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7" w:type="dxa"/>
        <w:tblInd w:w="0" w:type="dxa"/>
        <w:tblCellMar>
          <w:top w:w="8" w:type="dxa"/>
          <w:left w:w="67" w:type="dxa"/>
        </w:tblCellMar>
        <w:tblLook w:val="04A0" w:firstRow="1" w:lastRow="0" w:firstColumn="1" w:lastColumn="0" w:noHBand="0" w:noVBand="1"/>
      </w:tblPr>
      <w:tblGrid>
        <w:gridCol w:w="587"/>
        <w:gridCol w:w="1958"/>
        <w:gridCol w:w="10700"/>
        <w:gridCol w:w="992"/>
      </w:tblGrid>
      <w:tr w:rsidR="007E7DE0" w:rsidRPr="007E7DE0" w:rsidTr="007E7DE0">
        <w:trPr>
          <w:trHeight w:val="456"/>
        </w:trPr>
        <w:tc>
          <w:tcPr>
            <w:tcW w:w="1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E7DE0" w:rsidRPr="007E7DE0" w:rsidRDefault="007E7DE0" w:rsidP="007E7DE0">
            <w:pPr>
              <w:spacing w:after="322"/>
              <w:ind w:left="411"/>
              <w:contextualSpacing/>
              <w:jc w:val="center"/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Moderná škola je zárukou zvýšenia počtu žiakov na</w:t>
            </w: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br/>
              <w:t>praktickom vyučovaní –  IKT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E7DE0" w:rsidRPr="007E7DE0" w:rsidRDefault="007E7DE0" w:rsidP="007E7DE0">
            <w:pPr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</w:pPr>
          </w:p>
        </w:tc>
      </w:tr>
      <w:tr w:rsidR="007E7DE0" w:rsidRPr="007E7DE0" w:rsidTr="00507FF5">
        <w:trPr>
          <w:trHeight w:val="460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P.č</w:t>
            </w:r>
            <w:proofErr w:type="spellEnd"/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Názov výdavku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Minimálne technické požiadavky a špecifikácia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Množstvo</w:t>
            </w:r>
          </w:p>
          <w:p w:rsidR="007E7DE0" w:rsidRPr="007E7DE0" w:rsidRDefault="007E7DE0" w:rsidP="007E7DE0">
            <w:pPr>
              <w:ind w:left="5"/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 xml:space="preserve">      (ks)</w:t>
            </w:r>
          </w:p>
        </w:tc>
      </w:tr>
      <w:tr w:rsidR="007E7DE0" w:rsidRPr="007E7DE0" w:rsidTr="00507FF5">
        <w:trPr>
          <w:trHeight w:val="540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spacing w:after="240"/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PC žiacky vrátane základného príslušenstva (klávesnica, myš)</w:t>
            </w: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b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PC s mikroprocesorom x64 s výkonom dávajúcim minimálne skóre aspoň 12000 podľa benchmarku </w:t>
            </w:r>
            <w:hyperlink r:id="rId4" w:history="1">
              <w:r w:rsidRPr="007E7DE0">
                <w:rPr>
                  <w:rFonts w:ascii="Arial CE" w:eastAsia="Arial CE" w:hAnsi="Arial CE" w:cs="Arial CE"/>
                  <w:color w:val="0563C1"/>
                  <w:sz w:val="18"/>
                  <w:szCs w:val="18"/>
                  <w:u w:val="single"/>
                </w:rPr>
                <w:t>https://www.cpubenchmark.net/</w:t>
              </w:r>
            </w:hyperlink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grafická karta s benchmark hodnotou minimálne 1900 bodov podľa benchmarku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</w:t>
            </w:r>
            <w:hyperlink r:id="rId5" w:history="1">
              <w:r w:rsidRPr="007E7DE0">
                <w:rPr>
                  <w:rFonts w:ascii="Calibri" w:eastAsia="Arial CE" w:hAnsi="Calibri" w:cs="Calibri"/>
                  <w:color w:val="0563C1"/>
                  <w:u w:val="single"/>
                </w:rPr>
                <w:t>https://www.videocardbenchmark.net</w:t>
              </w:r>
            </w:hyperlink>
            <w:r w:rsidRPr="007E7DE0">
              <w:rPr>
                <w:rFonts w:ascii="Calibri" w:eastAsia="Arial CE" w:hAnsi="Calibri" w:cs="Calibri"/>
                <w:color w:val="000000"/>
              </w:rPr>
              <w:t xml:space="preserve">,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RAM 16GB, SSD 256GB, integrovaná zvuková karta, 1Gbitps LAN, WiFi5 (802.11b/g/n/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ac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), HDMI, 2×USB 3.2, 2×USB 2.0, skrinka,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napájaci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zdroj, myš a klávesnica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22</w:t>
            </w:r>
          </w:p>
        </w:tc>
      </w:tr>
      <w:tr w:rsidR="007E7DE0" w:rsidRPr="007E7DE0" w:rsidTr="00507FF5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 xml:space="preserve">Monitor 24" + aktívne pero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24" IPS displej, 2560 × 1440, 16:9, jas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250 cd/m2,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kontrast 1000:1, VESA, aktívna plocha 311×216 mm, aktívne pero 8192 úrovní prítlaku, rozlíšenie snímacej vrstvy 5080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lpi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rozhranie USB-C, USB, HDMI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25</w:t>
            </w:r>
          </w:p>
        </w:tc>
      </w:tr>
      <w:tr w:rsidR="007E7DE0" w:rsidRPr="007E7DE0" w:rsidTr="00507FF5">
        <w:trPr>
          <w:trHeight w:val="450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Učiteľský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</w:t>
            </w: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notebook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2"/>
                <w:szCs w:val="2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Notebook s mikroprocesorom x64 s výkonom dávajúcim minimálne skóre aspoň 21000 podľa benchmarku </w:t>
            </w:r>
            <w:hyperlink r:id="rId6" w:history="1">
              <w:r w:rsidRPr="007E7DE0">
                <w:rPr>
                  <w:rFonts w:ascii="Arial CE" w:eastAsia="Arial CE" w:hAnsi="Arial CE" w:cs="Arial CE"/>
                  <w:sz w:val="18"/>
                  <w:szCs w:val="18"/>
                  <w:u w:val="single"/>
                </w:rPr>
                <w:t>https://www.cpubenchmark.net/</w:t>
              </w:r>
            </w:hyperlink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>, grafická karta s benchmark hodnotou minimálne 15000 bodov podľa benchmarku</w:t>
            </w:r>
            <w:r w:rsidRPr="007E7DE0">
              <w:rPr>
                <w:rFonts w:ascii="Arial CE" w:eastAsia="Arial CE" w:hAnsi="Arial CE" w:cs="Arial CE"/>
                <w:sz w:val="18"/>
              </w:rPr>
              <w:t xml:space="preserve"> </w:t>
            </w:r>
            <w:hyperlink r:id="rId7" w:history="1">
              <w:r w:rsidRPr="007E7DE0">
                <w:rPr>
                  <w:rFonts w:ascii="Calibri" w:eastAsia="Arial CE" w:hAnsi="Calibri" w:cs="Calibri"/>
                  <w:u w:val="single"/>
                </w:rPr>
                <w:t>https://www.videocardbenchmark.net</w:t>
              </w:r>
            </w:hyperlink>
            <w:r w:rsidRPr="007E7DE0">
              <w:rPr>
                <w:rFonts w:ascii="Calibri" w:eastAsia="Arial CE" w:hAnsi="Calibri" w:cs="Calibri"/>
                <w:color w:val="000000"/>
              </w:rPr>
              <w:t xml:space="preserve">,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16" rozlíšenie obrazovky 2560×1600, RAM 16GB, SSD 512GB, klávesnica s numerickou klávesnicou, touchpad, webkamera, LAN 1Gbitps, WiFi6, USB, USB-C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3</w:t>
            </w:r>
          </w:p>
        </w:tc>
      </w:tr>
      <w:tr w:rsidR="007E7DE0" w:rsidRPr="007E7DE0" w:rsidTr="00507FF5">
        <w:trPr>
          <w:trHeight w:val="544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keepNext/>
              <w:keepLines/>
              <w:ind w:left="125" w:right="128"/>
              <w:textAlignment w:val="baseline"/>
              <w:outlineLvl w:val="0"/>
              <w:rPr>
                <w:rFonts w:ascii="Arial CE" w:eastAsia="Arial CE" w:hAnsi="Arial CE" w:cs="Arial CE"/>
                <w:color w:val="000000"/>
                <w:spacing w:val="-12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Multifunkčná tlačiareň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Laserová tlačiareň multifunkčná, čiernobiela, A4, kopírovanie a skenovanie, fax, rýchlosť čiernobielej tlače 33 str./min., rozlíšenie tlače 1200 x 1200 DPI, ADF skener, dotykový displej,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AirPrint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USB, LAN a WiFi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1</w:t>
            </w:r>
          </w:p>
        </w:tc>
      </w:tr>
      <w:tr w:rsidR="007E7DE0" w:rsidRPr="007E7DE0" w:rsidTr="00507FF5">
        <w:trPr>
          <w:trHeight w:val="19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spacing w:after="240"/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Ploter</w:t>
            </w:r>
            <w:proofErr w:type="spellEnd"/>
          </w:p>
          <w:p w:rsidR="007E7DE0" w:rsidRPr="007E7DE0" w:rsidRDefault="007E7DE0" w:rsidP="007E7DE0">
            <w:pPr>
              <w:keepNext/>
              <w:keepLines/>
              <w:shd w:val="clear" w:color="auto" w:fill="FFFFFF"/>
              <w:ind w:left="125" w:right="128"/>
              <w:outlineLvl w:val="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Ploter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pre rolky papiera 36", formát papiera A0, A1, A2, A3 a A4, 2400 x 1200 DPI, počet farieb: 4, USB, LAN a WiFi, dotykový displej, oddelené farebné náplne a tlač fotografií.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color w:val="000000"/>
                <w:sz w:val="18"/>
                <w:szCs w:val="18"/>
              </w:rPr>
              <w:t>Hlavné vlastnosti: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Farba tlače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Farebná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Technológia tlače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Atramentová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Určenie 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do kancelárie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Funkcie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Oddelené farebné náplne, tlač fotografií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Pripojenie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USB, LAN, WiFi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Formáty papiera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A3, A4, A0, A1, A2 Formáty obálok a ďalšie 36"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Rozlíšenie tlače  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2400 x 1200 DPI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Počet farieb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1</w:t>
            </w:r>
          </w:p>
        </w:tc>
      </w:tr>
      <w:tr w:rsidR="007E7DE0" w:rsidRPr="007E7DE0" w:rsidTr="00507FF5">
        <w:trPr>
          <w:trHeight w:val="534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3D tlačiareň</w:t>
            </w:r>
          </w:p>
          <w:p w:rsidR="007E7DE0" w:rsidRPr="007E7DE0" w:rsidRDefault="007E7DE0" w:rsidP="007E7DE0">
            <w:pPr>
              <w:keepNext/>
              <w:keepLines/>
              <w:shd w:val="clear" w:color="auto" w:fill="FFFFFF"/>
              <w:ind w:left="125" w:right="128"/>
              <w:outlineLvl w:val="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3D tlačiareň FDM, tlačový priestor 450mm×450mm×470mm, tlačový materiál 1.75mm ABS, ASA, PETG, PLA, PVA, TPU a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Wood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hrúbka vrstvy 0.1mm–0.4mm, rýchlosť tlače 150mm/s, dotykový displej, možnosť tlače z: SD karta.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Technológia 3D tlače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FDM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Tlačový materiál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ABS, ASA, PETG, PLA, PVA, TPU,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Wood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Priemer filamentu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1,75 mm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Veľkosť tlačového priestoru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XXL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 xml:space="preserve">Tlačový priestor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0"/>
                <w:szCs w:val="10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Hĺbka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450 mm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 Šírka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450 mm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 Výška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470 mm </w:t>
            </w:r>
          </w:p>
          <w:p w:rsidR="007E7DE0" w:rsidRPr="007E7DE0" w:rsidRDefault="007E7DE0" w:rsidP="007E7DE0">
            <w:pPr>
              <w:spacing w:before="100" w:beforeAutospacing="1" w:after="100" w:afterAutospacing="1"/>
              <w:ind w:left="79" w:hanging="10"/>
              <w:outlineLvl w:val="2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Min. hrúbka vrstvy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0,1 mm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Max. hrúbka vrstvy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0,4 mm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Max. odporúčaná rýchlosť tlače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150 mm/s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Možnosti tlače z SD karta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Počet hláv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br/>
              <w:t xml:space="preserve">Displej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Dotykový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1</w:t>
            </w:r>
          </w:p>
        </w:tc>
      </w:tr>
      <w:tr w:rsidR="007E7DE0" w:rsidRPr="007E7DE0" w:rsidTr="00507FF5">
        <w:trPr>
          <w:trHeight w:val="41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 xml:space="preserve">Školský server + kabeláž resp. </w:t>
            </w:r>
            <w:proofErr w:type="spellStart"/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 xml:space="preserve"> súprava</w:t>
            </w:r>
          </w:p>
          <w:p w:rsidR="007E7DE0" w:rsidRPr="007E7DE0" w:rsidRDefault="007E7DE0" w:rsidP="007E7DE0">
            <w:pPr>
              <w:keepNext/>
              <w:keepLines/>
              <w:shd w:val="clear" w:color="auto" w:fill="FFFFFF"/>
              <w:ind w:left="125" w:right="128"/>
              <w:outlineLvl w:val="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spacing w:before="100" w:beforeAutospacing="1"/>
              <w:ind w:left="79" w:hanging="10"/>
              <w:rPr>
                <w:rFonts w:ascii="Arial CE" w:eastAsia="Arial CE" w:hAnsi="Arial CE" w:cs="Arial CE"/>
                <w:b/>
                <w:color w:val="000000"/>
                <w:sz w:val="6"/>
                <w:szCs w:val="6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b/>
                <w:color w:val="000000"/>
                <w:sz w:val="18"/>
                <w:szCs w:val="18"/>
              </w:rPr>
              <w:t>Školský server</w:t>
            </w:r>
          </w:p>
          <w:p w:rsidR="007E7DE0" w:rsidRPr="007E7DE0" w:rsidRDefault="007E7DE0" w:rsidP="007E7DE0">
            <w:pPr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spacing w:line="265" w:lineRule="auto"/>
              <w:ind w:left="69"/>
              <w:jc w:val="both"/>
              <w:rPr>
                <w:rFonts w:ascii="Arial CE" w:eastAsia="Arial CE" w:hAnsi="Arial CE" w:cs="Arial CE"/>
                <w:color w:val="000000"/>
                <w:sz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spacing w:line="265" w:lineRule="auto"/>
              <w:ind w:left="69"/>
              <w:jc w:val="both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spacing w:line="265" w:lineRule="auto"/>
              <w:ind w:left="69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Server s 2 x </w:t>
            </w:r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x64 mikroprocesorom s výkonom dávajúcim jednotlivo minimálne skóre </w:t>
            </w:r>
            <w:r w:rsidRPr="007E7DE0">
              <w:rPr>
                <w:rFonts w:ascii="Arial CE" w:eastAsia="Arial CE" w:hAnsi="Arial CE" w:cs="Arial CE"/>
                <w:sz w:val="18"/>
              </w:rPr>
              <w:t>5000 bodov (2x CPU min.10000 bodov) pod</w:t>
            </w:r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ľa benchmarku </w:t>
            </w:r>
            <w:hyperlink r:id="rId8" w:history="1">
              <w:r w:rsidRPr="007E7DE0">
                <w:rPr>
                  <w:rFonts w:ascii="Arial CE" w:eastAsia="Arial CE" w:hAnsi="Arial CE" w:cs="Arial CE"/>
                  <w:sz w:val="18"/>
                  <w:szCs w:val="18"/>
                  <w:u w:val="single"/>
                </w:rPr>
                <w:t>https://www.cpubenchmark.net/</w:t>
              </w:r>
            </w:hyperlink>
            <w:r w:rsidRPr="007E7DE0">
              <w:rPr>
                <w:rFonts w:ascii="Arial CE" w:eastAsia="Arial CE" w:hAnsi="Arial CE" w:cs="Arial CE"/>
                <w:sz w:val="18"/>
              </w:rPr>
              <w:t xml:space="preserve">, 128GB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RAM, 8 x 900GB HDD SAS 10000rpm +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caddy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, 8 x 2.5" SFF HDD Hot Swap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Bay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SAS/SATA, Ethernet 1Gb 4-port,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Smart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Array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Controller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Remote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Management,  redundantný zdroj 2x 750W,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rack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2U,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rail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 xml:space="preserve">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</w:rPr>
              <w:t>kit</w:t>
            </w:r>
            <w:proofErr w:type="spellEnd"/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Kabeláž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Cat6A kábel 305m + RJ45 FTP 100ks + RJ45 UTP 100ks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WiFi súprava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Štandardy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802.11a (5GHz), 802.11b (2,4GHz), 802.11n, 802.11ac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WiFi Typ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WiFi 5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Pásma WiFi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2,4 GHz , 5 GHz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Funkcie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Prístupový bod (Access point)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Typ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Dual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-Band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LAN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 ×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Pokročilé funkcie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QoS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Quality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of Service), MU-MIMO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3</w:t>
            </w:r>
          </w:p>
        </w:tc>
      </w:tr>
      <w:tr w:rsidR="007E7DE0" w:rsidRPr="007E7DE0" w:rsidTr="00507FF5">
        <w:trPr>
          <w:trHeight w:val="974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 xml:space="preserve">Interaktívny </w:t>
            </w:r>
            <w:proofErr w:type="spellStart"/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smart</w:t>
            </w:r>
            <w:proofErr w:type="spellEnd"/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 xml:space="preserve"> monitor</w:t>
            </w:r>
          </w:p>
          <w:p w:rsidR="007E7DE0" w:rsidRPr="007E7DE0" w:rsidRDefault="007E7DE0" w:rsidP="007E7DE0">
            <w:pPr>
              <w:keepNext/>
              <w:keepLines/>
              <w:shd w:val="clear" w:color="auto" w:fill="FFFFFF"/>
              <w:ind w:left="125" w:right="128"/>
              <w:outlineLvl w:val="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6"/>
                <w:szCs w:val="6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jc w:val="both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Veľkoformátový displej dotykový, 60“ 4K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Ultra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HD 3840 × </w:t>
            </w:r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2160, displej IPS, 16:9, odozva 8ms, jas 350cd/m2, kontrast 1200:1, </w:t>
            </w:r>
            <w:proofErr w:type="spellStart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>DisplayPort</w:t>
            </w:r>
            <w:proofErr w:type="spellEnd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 1.2, DVI, HDMI 1.4, USB-C, VGA, USB, LAN, slúchadlový výstup, </w:t>
            </w:r>
            <w:proofErr w:type="spellStart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>repro</w:t>
            </w:r>
            <w:proofErr w:type="spellEnd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, VESA, </w:t>
            </w:r>
            <w:proofErr w:type="spellStart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>Power</w:t>
            </w:r>
            <w:proofErr w:type="spellEnd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>Delivery</w:t>
            </w:r>
            <w:proofErr w:type="spellEnd"/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 až 310 W, Procesor x64 s výkonom dávajúcim minimálne skóre 17000 podľa benchmarku </w:t>
            </w:r>
            <w:hyperlink r:id="rId9" w:history="1">
              <w:r w:rsidRPr="007E7DE0">
                <w:rPr>
                  <w:rFonts w:ascii="Arial CE" w:eastAsia="Arial CE" w:hAnsi="Arial CE" w:cs="Arial CE"/>
                  <w:sz w:val="18"/>
                  <w:szCs w:val="18"/>
                  <w:u w:val="single"/>
                </w:rPr>
                <w:t>https://www.cpubenchmark.net/</w:t>
              </w:r>
            </w:hyperlink>
            <w:r w:rsidRPr="007E7DE0">
              <w:rPr>
                <w:rFonts w:ascii="Arial CE" w:eastAsia="Arial CE" w:hAnsi="Arial CE" w:cs="Arial CE"/>
                <w:sz w:val="18"/>
                <w:szCs w:val="18"/>
              </w:rPr>
              <w:t xml:space="preserve">, grafická karta s benchmark hodnotou minimálne 2500 bodov podľa benchmarku </w:t>
            </w:r>
            <w:hyperlink r:id="rId10" w:history="1">
              <w:r w:rsidRPr="007E7DE0">
                <w:rPr>
                  <w:rFonts w:ascii="Calibri" w:eastAsia="Arial CE" w:hAnsi="Calibri" w:cs="Calibri"/>
                  <w:u w:val="single"/>
                </w:rPr>
                <w:t>https://www.videocardbenchmark.net</w:t>
              </w:r>
            </w:hyperlink>
            <w:r w:rsidRPr="007E7DE0">
              <w:rPr>
                <w:rFonts w:ascii="Calibri" w:eastAsia="Arial CE" w:hAnsi="Calibri" w:cs="Calibri"/>
              </w:rPr>
              <w:t xml:space="preserve">, dedikovaná </w:t>
            </w:r>
            <w:r w:rsidRPr="007E7DE0">
              <w:rPr>
                <w:rFonts w:ascii="Calibri" w:eastAsia="Arial CE" w:hAnsi="Calibri" w:cs="Calibri"/>
                <w:color w:val="000000"/>
              </w:rPr>
              <w:t>pamäť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grafickej karty minimálne 2 GB, RAM 32GB, SSD 1000GB, WiFi 5, HDMI, 4×USB 3.2, 2×USB 2.0, skrinka, Windows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1</w:t>
            </w:r>
          </w:p>
        </w:tc>
      </w:tr>
      <w:tr w:rsidR="007E7DE0" w:rsidRPr="007E7DE0" w:rsidTr="00507FF5">
        <w:trPr>
          <w:trHeight w:val="974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5"/>
              <w:jc w:val="center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Cs/>
                <w:color w:val="000000"/>
                <w:sz w:val="18"/>
                <w:szCs w:val="18"/>
              </w:rPr>
              <w:t>Interaktívna tabuľa + dataprojektor k interaktívnej tabuli</w:t>
            </w:r>
          </w:p>
          <w:p w:rsidR="007E7DE0" w:rsidRPr="007E7DE0" w:rsidRDefault="007E7DE0" w:rsidP="007E7DE0">
            <w:pPr>
              <w:keepNext/>
              <w:keepLines/>
              <w:shd w:val="clear" w:color="auto" w:fill="FFFFFF"/>
              <w:ind w:left="125" w:right="128"/>
              <w:outlineLvl w:val="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6"/>
                <w:szCs w:val="6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Interaktívna tabuľa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Technológia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Infra</w:t>
            </w:r>
            <w:proofErr w:type="spellEnd"/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Formát 4:3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>Uhlopriečka 210 cm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>Vstup pero, prst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Multitouch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- Dynamický pohyb s objektami.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Podpora dotyku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jednodotyk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dvojdotyk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>Ovládanie prstom, perom a navyše pohodlná obsluha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3 bezbatériové perá,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ukazovátko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, guma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>Magnetický povrch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Plug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play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 xml:space="preserve">Pripojenie USB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 xml:space="preserve">Podpora OS: OS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Win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XP,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Win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Vista,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WIn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7,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Win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8,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Win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10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Veľkosť aktívnej plochy: 1660 mm x 1165 mm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 xml:space="preserve">Rýchlosť kurzora 250 bodov/sekundu </w:t>
            </w: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br/>
              <w:t>Rozlíšenie 32768 x 32768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Umiestnenie montáž na stenu alebo stojan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+ Softvér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Alf</w:t>
            </w:r>
            <w:proofErr w:type="spellEnd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</w:rPr>
              <w:t>Basic</w:t>
            </w:r>
            <w:proofErr w:type="spellEnd"/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Dataprojektor k interaktívnej tabuli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</w:pPr>
            <w:r w:rsidRPr="007E7DE0">
              <w:rPr>
                <w:rFonts w:ascii="Arial CE" w:eastAsia="Arial CE" w:hAnsi="Arial CE" w:cs="Arial CE"/>
                <w:color w:val="000000"/>
                <w:sz w:val="18"/>
                <w:szCs w:val="18"/>
                <w:u w:val="single"/>
              </w:rPr>
              <w:t>Minimálna konfigurácia: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eastAsia="Arial CE" w:hAnsi="Arial CE" w:cs="Arial CE"/>
                <w:color w:val="000000"/>
                <w:sz w:val="10"/>
                <w:szCs w:val="10"/>
                <w:u w:val="single"/>
              </w:rPr>
            </w:pP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Natívne rozlíšenie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1280 × 800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px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Rozlíšenie displeja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1920 × 1280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px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Pomer strán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16:10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Kontrast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16 000:1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Minimálna projekčná vzdialenosť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0,91 m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Maximálna projekčná vzdialenosť 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10,89 m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Minimálna uhlopriečka obrazu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83,82 cm (33 ")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Maximálna uhlopriečka obrazu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812,8 cm (320 ")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Technológia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LCD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Zdroj svetla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Lampa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lastRenderedPageBreak/>
              <w:t xml:space="preserve">Svietivosť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3 700 ANSI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lm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Svietivosť v ECO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2 400 ANSI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lm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Životnosť lampy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6 000 h (250 d)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Životnosť lampy v ECO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12 000 h (500 d)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Výkon lampy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210 W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Hlučnosť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37 dB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Maximálna spotreba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327 W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Typ pripojenia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HDMI 1.4, VGA, Kompozitný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HDMI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 ks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VGA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1 ks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Ďalšie pripojenie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USB 2.0, WiFi, Kompozitný (RCA), Audio vstup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Grafické vstupy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HDMI, VGA (D-SUB), Kompozitný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Ostatné vstupy/výstupy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              USB, WiFi, audio </w:t>
            </w:r>
            <w:proofErr w:type="spellStart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>jack</w:t>
            </w:r>
            <w:proofErr w:type="spellEnd"/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vstup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Umiestnenie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Na strop, Na stôl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Funkcie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 xml:space="preserve">Zoom </w:t>
            </w:r>
          </w:p>
          <w:p w:rsidR="007E7DE0" w:rsidRPr="007E7DE0" w:rsidRDefault="007E7DE0" w:rsidP="007E7DE0">
            <w:pPr>
              <w:ind w:left="79" w:hanging="1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Výbava </w:t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</w: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tab/>
              <w:t>Reproduktory, Diaľkové ovládanie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DE0" w:rsidRPr="007E7DE0" w:rsidRDefault="007E7DE0" w:rsidP="007E7DE0">
            <w:pPr>
              <w:ind w:left="79" w:hanging="10"/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E7DE0">
              <w:rPr>
                <w:rFonts w:ascii="Arial CE" w:hAnsi="Arial CE" w:cs="Arial CE"/>
                <w:color w:val="000000"/>
                <w:sz w:val="18"/>
                <w:szCs w:val="18"/>
              </w:rPr>
              <w:lastRenderedPageBreak/>
              <w:t>2</w:t>
            </w:r>
          </w:p>
        </w:tc>
      </w:tr>
    </w:tbl>
    <w:p w:rsidR="00435433" w:rsidRDefault="00435433">
      <w:bookmarkStart w:id="0" w:name="_GoBack"/>
      <w:bookmarkEnd w:id="0"/>
    </w:p>
    <w:sectPr w:rsidR="00435433" w:rsidSect="007E7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E0"/>
    <w:rsid w:val="00435433"/>
    <w:rsid w:val="007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A3DC-C4CF-44CF-9FE1-7AA3C67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E7DE0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deocardbenchmark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deocardbenchmark.net" TargetMode="External"/><Relationship Id="rId10" Type="http://schemas.openxmlformats.org/officeDocument/2006/relationships/hyperlink" Target="https://www.videocardbenchmark.net" TargetMode="External"/><Relationship Id="rId4" Type="http://schemas.openxmlformats.org/officeDocument/2006/relationships/hyperlink" Target="https://www.cpubenchmark.net/" TargetMode="Externa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Antaličová, Monika</dc:creator>
  <cp:keywords/>
  <dc:description/>
  <cp:lastModifiedBy>Antaličová, Monika</cp:lastModifiedBy>
  <cp:revision>1</cp:revision>
  <dcterms:created xsi:type="dcterms:W3CDTF">2023-01-31T08:13:00Z</dcterms:created>
  <dcterms:modified xsi:type="dcterms:W3CDTF">2023-01-31T08:15:00Z</dcterms:modified>
</cp:coreProperties>
</file>