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400C" w14:textId="4B2D5890" w:rsidR="00352D5A" w:rsidRPr="00600014" w:rsidRDefault="00997ADF" w:rsidP="003620D6">
      <w:pPr>
        <w:jc w:val="center"/>
        <w:rPr>
          <w:b/>
          <w:sz w:val="28"/>
          <w:szCs w:val="28"/>
        </w:rPr>
      </w:pPr>
      <w:r w:rsidRPr="00600014">
        <w:rPr>
          <w:b/>
          <w:sz w:val="28"/>
          <w:szCs w:val="28"/>
        </w:rPr>
        <w:t>SÚŤAŽNÉ PODKLADY</w:t>
      </w:r>
      <w:r w:rsidR="00BE2D16" w:rsidRPr="00600014">
        <w:rPr>
          <w:b/>
          <w:sz w:val="28"/>
          <w:szCs w:val="28"/>
        </w:rPr>
        <w:t xml:space="preserve"> </w:t>
      </w:r>
    </w:p>
    <w:p w14:paraId="4484D171" w14:textId="77777777" w:rsidR="001209CB" w:rsidRPr="00600014" w:rsidRDefault="001209CB" w:rsidP="001209CB">
      <w:r w:rsidRPr="00600014">
        <w:tab/>
      </w:r>
    </w:p>
    <w:p w14:paraId="3663C806" w14:textId="23E4D713" w:rsidR="001209CB" w:rsidRPr="00600014" w:rsidRDefault="001209CB" w:rsidP="00DC0778">
      <w:pPr>
        <w:jc w:val="center"/>
        <w:rPr>
          <w:rFonts w:ascii="Calibri" w:hAnsi="Calibri" w:cs="Calibri"/>
        </w:rPr>
      </w:pPr>
      <w:r w:rsidRPr="00600014">
        <w:rPr>
          <w:rFonts w:ascii="Calibri" w:hAnsi="Calibri" w:cs="Calibri"/>
        </w:rPr>
        <w:t xml:space="preserve">Predmet zákazky: </w:t>
      </w:r>
      <w:sdt>
        <w:sdtPr>
          <w:rPr>
            <w:rFonts w:ascii="Calibri" w:hAnsi="Calibri" w:cs="Calibri"/>
          </w:r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036FE0" w:rsidRPr="00600014">
            <w:rPr>
              <w:rFonts w:ascii="Calibri" w:hAnsi="Calibri" w:cs="Calibri"/>
            </w:rPr>
            <w:t>poskytnutie služieb</w:t>
          </w:r>
        </w:sdtContent>
      </w:sdt>
    </w:p>
    <w:p w14:paraId="0A44C1D7" w14:textId="77777777" w:rsidR="00FC5175" w:rsidRDefault="0003007D" w:rsidP="00DC0778">
      <w:pPr>
        <w:pStyle w:val="Zhlavie40"/>
        <w:keepNext/>
        <w:keepLines/>
        <w:spacing w:after="0" w:line="259" w:lineRule="auto"/>
        <w:ind w:firstLine="280"/>
        <w:jc w:val="center"/>
        <w:rPr>
          <w:rFonts w:ascii="Calibri" w:hAnsi="Calibri" w:cs="Calibri"/>
        </w:rPr>
      </w:pPr>
      <w:r>
        <w:rPr>
          <w:rFonts w:ascii="Calibri" w:hAnsi="Calibri" w:cs="Calibri"/>
        </w:rPr>
        <w:t xml:space="preserve">Rozšírenie a vybudovanie športovej infraštruktúry v areáli Spojenej školy, </w:t>
      </w:r>
    </w:p>
    <w:p w14:paraId="57AF57E6" w14:textId="56CDC981" w:rsidR="00DC0778" w:rsidRPr="00DC0778" w:rsidRDefault="0003007D" w:rsidP="00DC0778">
      <w:pPr>
        <w:pStyle w:val="Zhlavie40"/>
        <w:keepNext/>
        <w:keepLines/>
        <w:spacing w:after="0" w:line="259" w:lineRule="auto"/>
        <w:ind w:firstLine="280"/>
        <w:jc w:val="center"/>
        <w:rPr>
          <w:rFonts w:ascii="Calibri" w:hAnsi="Calibri" w:cs="Calibri"/>
        </w:rPr>
      </w:pPr>
      <w:r>
        <w:rPr>
          <w:rFonts w:ascii="Calibri" w:hAnsi="Calibri" w:cs="Calibri"/>
        </w:rPr>
        <w:t>Slančíkovej 2, Nitra</w:t>
      </w:r>
      <w:r w:rsidR="00FC5175">
        <w:rPr>
          <w:rFonts w:ascii="Calibri" w:hAnsi="Calibri" w:cs="Calibri"/>
        </w:rPr>
        <w:t xml:space="preserve"> –</w:t>
      </w:r>
      <w:r w:rsidR="00E970BB">
        <w:rPr>
          <w:rFonts w:ascii="Calibri" w:hAnsi="Calibri" w:cs="Calibri"/>
        </w:rPr>
        <w:t xml:space="preserve"> </w:t>
      </w:r>
      <w:r w:rsidR="00FC5175">
        <w:rPr>
          <w:rFonts w:ascii="Calibri" w:hAnsi="Calibri" w:cs="Calibri"/>
        </w:rPr>
        <w:t>projektová dokumentácia</w:t>
      </w:r>
    </w:p>
    <w:p w14:paraId="0F13CA6F" w14:textId="77777777" w:rsidR="00997ADF" w:rsidRPr="00DC0778" w:rsidRDefault="00997ADF" w:rsidP="00DC0778">
      <w:pPr>
        <w:spacing w:after="0"/>
        <w:jc w:val="both"/>
        <w:rPr>
          <w:color w:val="FF0000"/>
        </w:rPr>
      </w:pPr>
    </w:p>
    <w:p w14:paraId="4DE98A4E" w14:textId="77777777" w:rsidR="007919EF" w:rsidRPr="00DC0778" w:rsidRDefault="007919EF" w:rsidP="007919EF">
      <w:pPr>
        <w:autoSpaceDE w:val="0"/>
        <w:autoSpaceDN w:val="0"/>
        <w:adjustRightInd w:val="0"/>
        <w:spacing w:after="0" w:line="240" w:lineRule="auto"/>
        <w:rPr>
          <w:rFonts w:ascii="Calibri" w:hAnsi="Calibri" w:cs="Calibri"/>
          <w:sz w:val="24"/>
          <w:szCs w:val="24"/>
        </w:rPr>
      </w:pPr>
    </w:p>
    <w:p w14:paraId="65C5B0CE" w14:textId="053C4D57" w:rsidR="0044737F" w:rsidRPr="00DC0778" w:rsidRDefault="0011246A" w:rsidP="0044737F">
      <w:pPr>
        <w:jc w:val="center"/>
      </w:pPr>
      <w:r w:rsidRPr="00DC0778">
        <w:rPr>
          <w:rFonts w:ascii="Calibri" w:hAnsi="Calibri" w:cs="Calibri"/>
          <w:bCs/>
        </w:rPr>
        <w:t>Nadlimitná zákazka zadávaná postupom reverznej  verejnej súťaže</w:t>
      </w:r>
      <w:r w:rsidR="007919EF" w:rsidRPr="00DC0778">
        <w:rPr>
          <w:rFonts w:ascii="Calibri" w:hAnsi="Calibri" w:cs="Calibri"/>
          <w:bCs/>
        </w:rPr>
        <w:t xml:space="preserve"> podľa § 66 ods. 7 </w:t>
      </w:r>
      <w:r w:rsidR="0044737F" w:rsidRPr="00DC0778">
        <w:rPr>
          <w:rFonts w:ascii="Calibri" w:hAnsi="Calibri" w:cs="Calibri"/>
          <w:bCs/>
        </w:rPr>
        <w:t xml:space="preserve"> </w:t>
      </w:r>
      <w:r w:rsidR="0044737F" w:rsidRPr="00DC0778">
        <w:t>podľa zákona č. 343/2015 Z. z. o verejnom obstarávaní a o zmene a doplnení niektorých zákonov v znení neskorších predpisov (ďalej ako „zákon o verejnom obstarávaní“).</w:t>
      </w:r>
    </w:p>
    <w:p w14:paraId="3792704C" w14:textId="77777777" w:rsidR="00746817" w:rsidRDefault="00746817" w:rsidP="00746817">
      <w:pPr>
        <w:rPr>
          <w:rStyle w:val="Vrazn"/>
          <w:b w:val="0"/>
          <w:bCs w:val="0"/>
        </w:rPr>
      </w:pPr>
      <w:r>
        <w:rPr>
          <w:rStyle w:val="Vrazn"/>
          <w:b w:val="0"/>
          <w:bCs w:val="0"/>
        </w:rPr>
        <w:t>Osoby podieľajúce sa na príprave súťažných podkladov:</w:t>
      </w:r>
    </w:p>
    <w:p w14:paraId="57656BD3" w14:textId="77777777" w:rsidR="00746817" w:rsidRDefault="00746817" w:rsidP="00746817">
      <w:pPr>
        <w:rPr>
          <w:rStyle w:val="Vrazn"/>
          <w:b w:val="0"/>
          <w:bCs w:val="0"/>
        </w:rPr>
      </w:pPr>
    </w:p>
    <w:p w14:paraId="1A929558" w14:textId="77777777" w:rsidR="00DE257F" w:rsidRDefault="00DE257F" w:rsidP="00746817">
      <w:pPr>
        <w:jc w:val="both"/>
      </w:pPr>
    </w:p>
    <w:p w14:paraId="0D12A6C9" w14:textId="77777777" w:rsidR="00DE257F" w:rsidRDefault="00DE257F" w:rsidP="00746817">
      <w:pPr>
        <w:jc w:val="both"/>
      </w:pPr>
    </w:p>
    <w:p w14:paraId="1A3EB62E" w14:textId="04781036" w:rsidR="00746817" w:rsidRDefault="00DE257F" w:rsidP="00746817">
      <w:pPr>
        <w:jc w:val="both"/>
        <w:rPr>
          <w:rStyle w:val="Vrazn"/>
          <w:b w:val="0"/>
          <w:bCs w:val="0"/>
        </w:rPr>
      </w:pPr>
      <w:r w:rsidRPr="001F0CE6">
        <w:t>S</w:t>
      </w:r>
      <w:r w:rsidRPr="001F0CE6">
        <w:rPr>
          <w:rFonts w:hint="cs"/>
        </w:rPr>
        <w:t>ú</w:t>
      </w:r>
      <w:r w:rsidRPr="001F0CE6">
        <w:t>lad s</w:t>
      </w:r>
      <w:r w:rsidRPr="001F0CE6">
        <w:rPr>
          <w:rFonts w:hint="cs"/>
        </w:rPr>
        <w:t>úť</w:t>
      </w:r>
      <w:r w:rsidRPr="001F0CE6">
        <w:t>a</w:t>
      </w:r>
      <w:r w:rsidRPr="001F0CE6">
        <w:rPr>
          <w:rFonts w:hint="cs"/>
        </w:rPr>
        <w:t>ž</w:t>
      </w:r>
      <w:r w:rsidRPr="001F0CE6">
        <w:t>n</w:t>
      </w:r>
      <w:r w:rsidRPr="001F0CE6">
        <w:rPr>
          <w:rFonts w:hint="cs"/>
        </w:rPr>
        <w:t>ý</w:t>
      </w:r>
      <w:r w:rsidRPr="001F0CE6">
        <w:t>ch podkladov so z</w:t>
      </w:r>
      <w:r w:rsidRPr="001F0CE6">
        <w:rPr>
          <w:rFonts w:hint="cs"/>
        </w:rPr>
        <w:t>á</w:t>
      </w:r>
      <w:r w:rsidRPr="001F0CE6">
        <w:t>konom o verejnom obstar</w:t>
      </w:r>
      <w:r w:rsidRPr="001F0CE6">
        <w:rPr>
          <w:rFonts w:hint="cs"/>
        </w:rPr>
        <w:t>á</w:t>
      </w:r>
      <w:r w:rsidRPr="001F0CE6">
        <w:t>van</w:t>
      </w:r>
      <w:r w:rsidRPr="001F0CE6">
        <w:rPr>
          <w:rFonts w:hint="cs"/>
        </w:rPr>
        <w:t>í</w:t>
      </w:r>
      <w:r w:rsidRPr="001F0CE6">
        <w:t xml:space="preserve"> potvrdzuje</w:t>
      </w:r>
    </w:p>
    <w:p w14:paraId="37C191A9" w14:textId="77777777" w:rsidR="00DE257F" w:rsidRDefault="00DE257F" w:rsidP="00746817">
      <w:pPr>
        <w:jc w:val="both"/>
      </w:pPr>
    </w:p>
    <w:p w14:paraId="45729AE5" w14:textId="1F952538" w:rsidR="00746817" w:rsidRDefault="00746817" w:rsidP="00746817">
      <w:pPr>
        <w:jc w:val="both"/>
      </w:pPr>
      <w:r>
        <w:t>Mgr. Gabriel Jaššo</w:t>
      </w:r>
    </w:p>
    <w:p w14:paraId="0BB35D3C" w14:textId="536E31A0" w:rsidR="00746817" w:rsidRDefault="00746817" w:rsidP="00746817">
      <w:pPr>
        <w:jc w:val="both"/>
      </w:pPr>
      <w:r>
        <w:t xml:space="preserve">odborný referent pre verejné obstarávanie, Oddelenie verejného obstarávania ÚNSK </w:t>
      </w:r>
    </w:p>
    <w:p w14:paraId="7B0C7147" w14:textId="77777777" w:rsidR="00746817" w:rsidRDefault="00746817" w:rsidP="00746817">
      <w:pPr>
        <w:jc w:val="both"/>
      </w:pPr>
      <w:r>
        <w:t>• administrátor procesu VO</w:t>
      </w:r>
    </w:p>
    <w:p w14:paraId="41047700" w14:textId="77777777" w:rsidR="00746817" w:rsidRDefault="00746817" w:rsidP="00746817"/>
    <w:p w14:paraId="230C508C" w14:textId="1B256347" w:rsidR="00693B6A" w:rsidRPr="00DC0778" w:rsidRDefault="00172252" w:rsidP="00746817">
      <w:r>
        <w:t>V Nitre 13.03.2023</w:t>
      </w:r>
      <w:r w:rsidR="006F044F" w:rsidRPr="00DC0778">
        <w:tab/>
      </w:r>
      <w:r w:rsidR="00FA3E9D" w:rsidRPr="00DC0778">
        <w:t xml:space="preserve"> </w:t>
      </w:r>
    </w:p>
    <w:p w14:paraId="1A6EE077" w14:textId="18A66B07" w:rsidR="00693B6A" w:rsidRPr="00DC0778" w:rsidRDefault="00693B6A" w:rsidP="00FA51E9">
      <w:pPr>
        <w:tabs>
          <w:tab w:val="left" w:pos="2611"/>
        </w:tabs>
        <w:rPr>
          <w:color w:val="FF0000"/>
        </w:rPr>
      </w:pPr>
      <w:r w:rsidRPr="00DC0778">
        <w:rPr>
          <w:color w:val="FF0000"/>
        </w:rPr>
        <w:br w:type="page"/>
      </w:r>
    </w:p>
    <w:p w14:paraId="3D66B0B0" w14:textId="77777777" w:rsidR="00CF1374" w:rsidRPr="00015796" w:rsidRDefault="00CF1374" w:rsidP="00CF1374">
      <w:pPr>
        <w:rPr>
          <w:b/>
          <w:sz w:val="24"/>
          <w:szCs w:val="24"/>
        </w:rPr>
      </w:pPr>
      <w:r w:rsidRPr="00015796">
        <w:rPr>
          <w:b/>
          <w:sz w:val="24"/>
          <w:szCs w:val="24"/>
        </w:rPr>
        <w:lastRenderedPageBreak/>
        <w:t>OBSAH  S</w:t>
      </w:r>
      <w:r w:rsidRPr="00015796">
        <w:rPr>
          <w:rFonts w:hint="cs"/>
          <w:b/>
          <w:sz w:val="24"/>
          <w:szCs w:val="24"/>
        </w:rPr>
        <w:t>ÚŤ</w:t>
      </w:r>
      <w:r w:rsidRPr="00015796">
        <w:rPr>
          <w:b/>
          <w:sz w:val="24"/>
          <w:szCs w:val="24"/>
        </w:rPr>
        <w:t>A</w:t>
      </w:r>
      <w:r w:rsidRPr="00015796">
        <w:rPr>
          <w:rFonts w:hint="cs"/>
          <w:b/>
          <w:sz w:val="24"/>
          <w:szCs w:val="24"/>
        </w:rPr>
        <w:t>Ž</w:t>
      </w:r>
      <w:r w:rsidRPr="00015796">
        <w:rPr>
          <w:b/>
          <w:sz w:val="24"/>
          <w:szCs w:val="24"/>
        </w:rPr>
        <w:t>N</w:t>
      </w:r>
      <w:r w:rsidRPr="00015796">
        <w:rPr>
          <w:rFonts w:hint="cs"/>
          <w:b/>
          <w:sz w:val="24"/>
          <w:szCs w:val="24"/>
        </w:rPr>
        <w:t>Ý</w:t>
      </w:r>
      <w:r w:rsidRPr="00015796">
        <w:rPr>
          <w:b/>
          <w:sz w:val="24"/>
          <w:szCs w:val="24"/>
        </w:rPr>
        <w:t>CH  PODKLADOV</w:t>
      </w:r>
    </w:p>
    <w:sdt>
      <w:sdtPr>
        <w:rPr>
          <w:color w:val="FF0000"/>
        </w:rPr>
        <w:id w:val="1758943728"/>
        <w:docPartObj>
          <w:docPartGallery w:val="Table of Contents"/>
          <w:docPartUnique/>
        </w:docPartObj>
      </w:sdtPr>
      <w:sdtEndPr>
        <w:rPr>
          <w:b/>
          <w:bCs/>
          <w:noProof/>
        </w:rPr>
      </w:sdtEndPr>
      <w:sdtContent>
        <w:p w14:paraId="6D61F5FA" w14:textId="37ED8144" w:rsidR="00172252" w:rsidRDefault="00CF1374">
          <w:pPr>
            <w:pStyle w:val="Obsah1"/>
            <w:rPr>
              <w:rFonts w:eastAsiaTheme="minorEastAsia"/>
              <w:noProof/>
              <w:lang w:eastAsia="sk-SK"/>
            </w:rPr>
          </w:pPr>
          <w:r w:rsidRPr="00DC0778">
            <w:rPr>
              <w:color w:val="FF0000"/>
            </w:rPr>
            <w:fldChar w:fldCharType="begin"/>
          </w:r>
          <w:r w:rsidRPr="00DC0778">
            <w:rPr>
              <w:color w:val="FF0000"/>
            </w:rPr>
            <w:instrText xml:space="preserve"> TOC \o "1-3" \h \z \u </w:instrText>
          </w:r>
          <w:r w:rsidRPr="00DC0778">
            <w:rPr>
              <w:color w:val="FF0000"/>
            </w:rPr>
            <w:fldChar w:fldCharType="separate"/>
          </w:r>
          <w:hyperlink w:anchor="_Toc129937192" w:history="1">
            <w:r w:rsidR="00172252" w:rsidRPr="00E27BF9">
              <w:rPr>
                <w:rStyle w:val="Hypertextovprepojenie"/>
                <w:noProof/>
              </w:rPr>
              <w:t>A.1</w:t>
            </w:r>
            <w:r w:rsidR="00172252">
              <w:rPr>
                <w:rFonts w:eastAsiaTheme="minorEastAsia"/>
                <w:noProof/>
                <w:lang w:eastAsia="sk-SK"/>
              </w:rPr>
              <w:tab/>
            </w:r>
            <w:r w:rsidR="00172252" w:rsidRPr="00E27BF9">
              <w:rPr>
                <w:rStyle w:val="Hypertextovprepojenie"/>
                <w:noProof/>
              </w:rPr>
              <w:t>POKYNY PRE UCHÁDZAČOV</w:t>
            </w:r>
            <w:r w:rsidR="00172252">
              <w:rPr>
                <w:noProof/>
                <w:webHidden/>
              </w:rPr>
              <w:tab/>
            </w:r>
            <w:r w:rsidR="00172252">
              <w:rPr>
                <w:noProof/>
                <w:webHidden/>
              </w:rPr>
              <w:fldChar w:fldCharType="begin"/>
            </w:r>
            <w:r w:rsidR="00172252">
              <w:rPr>
                <w:noProof/>
                <w:webHidden/>
              </w:rPr>
              <w:instrText xml:space="preserve"> PAGEREF _Toc129937192 \h </w:instrText>
            </w:r>
            <w:r w:rsidR="00172252">
              <w:rPr>
                <w:noProof/>
                <w:webHidden/>
              </w:rPr>
            </w:r>
            <w:r w:rsidR="00172252">
              <w:rPr>
                <w:noProof/>
                <w:webHidden/>
              </w:rPr>
              <w:fldChar w:fldCharType="separate"/>
            </w:r>
            <w:r w:rsidR="00172252">
              <w:rPr>
                <w:noProof/>
                <w:webHidden/>
              </w:rPr>
              <w:t>5</w:t>
            </w:r>
            <w:r w:rsidR="00172252">
              <w:rPr>
                <w:noProof/>
                <w:webHidden/>
              </w:rPr>
              <w:fldChar w:fldCharType="end"/>
            </w:r>
          </w:hyperlink>
        </w:p>
        <w:p w14:paraId="622657E0" w14:textId="6719BF05" w:rsidR="00172252" w:rsidRDefault="00172252">
          <w:pPr>
            <w:pStyle w:val="Obsah2"/>
            <w:tabs>
              <w:tab w:val="right" w:leader="dot" w:pos="9062"/>
            </w:tabs>
            <w:rPr>
              <w:rFonts w:eastAsiaTheme="minorEastAsia"/>
              <w:noProof/>
              <w:lang w:eastAsia="sk-SK"/>
            </w:rPr>
          </w:pPr>
          <w:hyperlink w:anchor="_Toc129937193" w:history="1">
            <w:r w:rsidRPr="00E27BF9">
              <w:rPr>
                <w:rStyle w:val="Hypertextovprepojenie"/>
                <w:noProof/>
              </w:rPr>
              <w:t>Časť I.  Všeobecné informácie</w:t>
            </w:r>
            <w:r>
              <w:rPr>
                <w:noProof/>
                <w:webHidden/>
              </w:rPr>
              <w:tab/>
            </w:r>
            <w:r>
              <w:rPr>
                <w:noProof/>
                <w:webHidden/>
              </w:rPr>
              <w:fldChar w:fldCharType="begin"/>
            </w:r>
            <w:r>
              <w:rPr>
                <w:noProof/>
                <w:webHidden/>
              </w:rPr>
              <w:instrText xml:space="preserve"> PAGEREF _Toc129937193 \h </w:instrText>
            </w:r>
            <w:r>
              <w:rPr>
                <w:noProof/>
                <w:webHidden/>
              </w:rPr>
            </w:r>
            <w:r>
              <w:rPr>
                <w:noProof/>
                <w:webHidden/>
              </w:rPr>
              <w:fldChar w:fldCharType="separate"/>
            </w:r>
            <w:r>
              <w:rPr>
                <w:noProof/>
                <w:webHidden/>
              </w:rPr>
              <w:t>5</w:t>
            </w:r>
            <w:r>
              <w:rPr>
                <w:noProof/>
                <w:webHidden/>
              </w:rPr>
              <w:fldChar w:fldCharType="end"/>
            </w:r>
          </w:hyperlink>
        </w:p>
        <w:p w14:paraId="7406277B" w14:textId="1F614AD3" w:rsidR="00172252" w:rsidRDefault="00172252">
          <w:pPr>
            <w:pStyle w:val="Obsah2"/>
            <w:tabs>
              <w:tab w:val="left" w:pos="660"/>
              <w:tab w:val="right" w:leader="dot" w:pos="9062"/>
            </w:tabs>
            <w:rPr>
              <w:rFonts w:eastAsiaTheme="minorEastAsia"/>
              <w:noProof/>
              <w:lang w:eastAsia="sk-SK"/>
            </w:rPr>
          </w:pPr>
          <w:hyperlink w:anchor="_Toc129937194" w:history="1">
            <w:r w:rsidRPr="00E27BF9">
              <w:rPr>
                <w:rStyle w:val="Hypertextovprepojenie"/>
                <w:noProof/>
              </w:rPr>
              <w:t>1.</w:t>
            </w:r>
            <w:r>
              <w:rPr>
                <w:rFonts w:eastAsiaTheme="minorEastAsia"/>
                <w:noProof/>
                <w:lang w:eastAsia="sk-SK"/>
              </w:rPr>
              <w:tab/>
            </w:r>
            <w:r w:rsidRPr="00E27BF9">
              <w:rPr>
                <w:rStyle w:val="Hypertextovprepojenie"/>
                <w:noProof/>
              </w:rPr>
              <w:t>Identifikácia verejného obstarávateľa a prjímateľskej inštitúcie</w:t>
            </w:r>
            <w:r>
              <w:rPr>
                <w:noProof/>
                <w:webHidden/>
              </w:rPr>
              <w:tab/>
            </w:r>
            <w:r>
              <w:rPr>
                <w:noProof/>
                <w:webHidden/>
              </w:rPr>
              <w:fldChar w:fldCharType="begin"/>
            </w:r>
            <w:r>
              <w:rPr>
                <w:noProof/>
                <w:webHidden/>
              </w:rPr>
              <w:instrText xml:space="preserve"> PAGEREF _Toc129937194 \h </w:instrText>
            </w:r>
            <w:r>
              <w:rPr>
                <w:noProof/>
                <w:webHidden/>
              </w:rPr>
            </w:r>
            <w:r>
              <w:rPr>
                <w:noProof/>
                <w:webHidden/>
              </w:rPr>
              <w:fldChar w:fldCharType="separate"/>
            </w:r>
            <w:r>
              <w:rPr>
                <w:noProof/>
                <w:webHidden/>
              </w:rPr>
              <w:t>5</w:t>
            </w:r>
            <w:r>
              <w:rPr>
                <w:noProof/>
                <w:webHidden/>
              </w:rPr>
              <w:fldChar w:fldCharType="end"/>
            </w:r>
          </w:hyperlink>
        </w:p>
        <w:p w14:paraId="2B25843C" w14:textId="216842F1" w:rsidR="00172252" w:rsidRDefault="00172252">
          <w:pPr>
            <w:pStyle w:val="Obsah2"/>
            <w:tabs>
              <w:tab w:val="left" w:pos="660"/>
              <w:tab w:val="right" w:leader="dot" w:pos="9062"/>
            </w:tabs>
            <w:rPr>
              <w:rFonts w:eastAsiaTheme="minorEastAsia"/>
              <w:noProof/>
              <w:lang w:eastAsia="sk-SK"/>
            </w:rPr>
          </w:pPr>
          <w:hyperlink w:anchor="_Toc129937195" w:history="1">
            <w:r w:rsidRPr="00E27BF9">
              <w:rPr>
                <w:rStyle w:val="Hypertextovprepojenie"/>
                <w:noProof/>
              </w:rPr>
              <w:t>2.</w:t>
            </w:r>
            <w:r>
              <w:rPr>
                <w:rFonts w:eastAsiaTheme="minorEastAsia"/>
                <w:noProof/>
                <w:lang w:eastAsia="sk-SK"/>
              </w:rPr>
              <w:tab/>
            </w:r>
            <w:r w:rsidRPr="00E27BF9">
              <w:rPr>
                <w:rStyle w:val="Hypertextovprepojenie"/>
                <w:noProof/>
              </w:rPr>
              <w:t>Predmet zákazky</w:t>
            </w:r>
            <w:r>
              <w:rPr>
                <w:noProof/>
                <w:webHidden/>
              </w:rPr>
              <w:tab/>
            </w:r>
            <w:r>
              <w:rPr>
                <w:noProof/>
                <w:webHidden/>
              </w:rPr>
              <w:fldChar w:fldCharType="begin"/>
            </w:r>
            <w:r>
              <w:rPr>
                <w:noProof/>
                <w:webHidden/>
              </w:rPr>
              <w:instrText xml:space="preserve"> PAGEREF _Toc129937195 \h </w:instrText>
            </w:r>
            <w:r>
              <w:rPr>
                <w:noProof/>
                <w:webHidden/>
              </w:rPr>
            </w:r>
            <w:r>
              <w:rPr>
                <w:noProof/>
                <w:webHidden/>
              </w:rPr>
              <w:fldChar w:fldCharType="separate"/>
            </w:r>
            <w:r>
              <w:rPr>
                <w:noProof/>
                <w:webHidden/>
              </w:rPr>
              <w:t>5</w:t>
            </w:r>
            <w:r>
              <w:rPr>
                <w:noProof/>
                <w:webHidden/>
              </w:rPr>
              <w:fldChar w:fldCharType="end"/>
            </w:r>
          </w:hyperlink>
        </w:p>
        <w:p w14:paraId="594EB0A9" w14:textId="270D4200" w:rsidR="00172252" w:rsidRDefault="00172252">
          <w:pPr>
            <w:pStyle w:val="Obsah2"/>
            <w:tabs>
              <w:tab w:val="right" w:leader="dot" w:pos="9062"/>
            </w:tabs>
            <w:rPr>
              <w:rFonts w:eastAsiaTheme="minorEastAsia"/>
              <w:noProof/>
              <w:lang w:eastAsia="sk-SK"/>
            </w:rPr>
          </w:pPr>
          <w:hyperlink w:anchor="_Toc129937196" w:history="1">
            <w:r w:rsidRPr="00E27BF9">
              <w:rPr>
                <w:rStyle w:val="Hypertextovprepojenie"/>
                <w:rFonts w:cstheme="minorHAnsi"/>
                <w:noProof/>
              </w:rPr>
              <w:t>3. Rozdelenie predmetu zákazky</w:t>
            </w:r>
            <w:r>
              <w:rPr>
                <w:noProof/>
                <w:webHidden/>
              </w:rPr>
              <w:tab/>
            </w:r>
            <w:r>
              <w:rPr>
                <w:noProof/>
                <w:webHidden/>
              </w:rPr>
              <w:fldChar w:fldCharType="begin"/>
            </w:r>
            <w:r>
              <w:rPr>
                <w:noProof/>
                <w:webHidden/>
              </w:rPr>
              <w:instrText xml:space="preserve"> PAGEREF _Toc129937196 \h </w:instrText>
            </w:r>
            <w:r>
              <w:rPr>
                <w:noProof/>
                <w:webHidden/>
              </w:rPr>
            </w:r>
            <w:r>
              <w:rPr>
                <w:noProof/>
                <w:webHidden/>
              </w:rPr>
              <w:fldChar w:fldCharType="separate"/>
            </w:r>
            <w:r>
              <w:rPr>
                <w:noProof/>
                <w:webHidden/>
              </w:rPr>
              <w:t>6</w:t>
            </w:r>
            <w:r>
              <w:rPr>
                <w:noProof/>
                <w:webHidden/>
              </w:rPr>
              <w:fldChar w:fldCharType="end"/>
            </w:r>
          </w:hyperlink>
        </w:p>
        <w:p w14:paraId="3ADC2C72" w14:textId="76F63EAB" w:rsidR="00172252" w:rsidRDefault="00172252">
          <w:pPr>
            <w:pStyle w:val="Obsah2"/>
            <w:tabs>
              <w:tab w:val="left" w:pos="660"/>
              <w:tab w:val="right" w:leader="dot" w:pos="9062"/>
            </w:tabs>
            <w:rPr>
              <w:rFonts w:eastAsiaTheme="minorEastAsia"/>
              <w:noProof/>
              <w:lang w:eastAsia="sk-SK"/>
            </w:rPr>
          </w:pPr>
          <w:hyperlink w:anchor="_Toc129937197" w:history="1">
            <w:r w:rsidRPr="00E27BF9">
              <w:rPr>
                <w:rStyle w:val="Hypertextovprepojenie"/>
                <w:rFonts w:ascii="Cambria" w:hAnsi="Cambria" w:cstheme="minorHAnsi"/>
                <w:noProof/>
              </w:rPr>
              <w:t>4.</w:t>
            </w:r>
            <w:r>
              <w:rPr>
                <w:rFonts w:eastAsiaTheme="minorEastAsia"/>
                <w:noProof/>
                <w:lang w:eastAsia="sk-SK"/>
              </w:rPr>
              <w:tab/>
            </w:r>
            <w:r w:rsidRPr="00E27BF9">
              <w:rPr>
                <w:rStyle w:val="Hypertextovprepojenie"/>
                <w:rFonts w:ascii="Cambria" w:hAnsi="Cambria" w:cstheme="minorHAnsi"/>
                <w:noProof/>
              </w:rPr>
              <w:t>Variantné riešenie</w:t>
            </w:r>
            <w:r>
              <w:rPr>
                <w:noProof/>
                <w:webHidden/>
              </w:rPr>
              <w:tab/>
            </w:r>
            <w:r>
              <w:rPr>
                <w:noProof/>
                <w:webHidden/>
              </w:rPr>
              <w:fldChar w:fldCharType="begin"/>
            </w:r>
            <w:r>
              <w:rPr>
                <w:noProof/>
                <w:webHidden/>
              </w:rPr>
              <w:instrText xml:space="preserve"> PAGEREF _Toc129937197 \h </w:instrText>
            </w:r>
            <w:r>
              <w:rPr>
                <w:noProof/>
                <w:webHidden/>
              </w:rPr>
            </w:r>
            <w:r>
              <w:rPr>
                <w:noProof/>
                <w:webHidden/>
              </w:rPr>
              <w:fldChar w:fldCharType="separate"/>
            </w:r>
            <w:r>
              <w:rPr>
                <w:noProof/>
                <w:webHidden/>
              </w:rPr>
              <w:t>6</w:t>
            </w:r>
            <w:r>
              <w:rPr>
                <w:noProof/>
                <w:webHidden/>
              </w:rPr>
              <w:fldChar w:fldCharType="end"/>
            </w:r>
          </w:hyperlink>
        </w:p>
        <w:p w14:paraId="2BA1DE38" w14:textId="5F7554FC" w:rsidR="00172252" w:rsidRDefault="00172252">
          <w:pPr>
            <w:pStyle w:val="Obsah2"/>
            <w:tabs>
              <w:tab w:val="right" w:leader="dot" w:pos="9062"/>
            </w:tabs>
            <w:rPr>
              <w:rFonts w:eastAsiaTheme="minorEastAsia"/>
              <w:noProof/>
              <w:lang w:eastAsia="sk-SK"/>
            </w:rPr>
          </w:pPr>
          <w:hyperlink w:anchor="_Toc129937198" w:history="1">
            <w:r w:rsidRPr="00E27BF9">
              <w:rPr>
                <w:rStyle w:val="Hypertextovprepojenie"/>
                <w:rFonts w:cstheme="minorHAnsi"/>
                <w:noProof/>
              </w:rPr>
              <w:t>5. Miesto dodania predmetu zákazky a lehoty uskutočnenia</w:t>
            </w:r>
            <w:r>
              <w:rPr>
                <w:noProof/>
                <w:webHidden/>
              </w:rPr>
              <w:tab/>
            </w:r>
            <w:r>
              <w:rPr>
                <w:noProof/>
                <w:webHidden/>
              </w:rPr>
              <w:fldChar w:fldCharType="begin"/>
            </w:r>
            <w:r>
              <w:rPr>
                <w:noProof/>
                <w:webHidden/>
              </w:rPr>
              <w:instrText xml:space="preserve"> PAGEREF _Toc129937198 \h </w:instrText>
            </w:r>
            <w:r>
              <w:rPr>
                <w:noProof/>
                <w:webHidden/>
              </w:rPr>
            </w:r>
            <w:r>
              <w:rPr>
                <w:noProof/>
                <w:webHidden/>
              </w:rPr>
              <w:fldChar w:fldCharType="separate"/>
            </w:r>
            <w:r>
              <w:rPr>
                <w:noProof/>
                <w:webHidden/>
              </w:rPr>
              <w:t>6</w:t>
            </w:r>
            <w:r>
              <w:rPr>
                <w:noProof/>
                <w:webHidden/>
              </w:rPr>
              <w:fldChar w:fldCharType="end"/>
            </w:r>
          </w:hyperlink>
        </w:p>
        <w:p w14:paraId="7BD6C4C9" w14:textId="60362755" w:rsidR="00172252" w:rsidRDefault="00172252">
          <w:pPr>
            <w:pStyle w:val="Obsah2"/>
            <w:tabs>
              <w:tab w:val="left" w:pos="660"/>
              <w:tab w:val="right" w:leader="dot" w:pos="9062"/>
            </w:tabs>
            <w:rPr>
              <w:rFonts w:eastAsiaTheme="minorEastAsia"/>
              <w:noProof/>
              <w:lang w:eastAsia="sk-SK"/>
            </w:rPr>
          </w:pPr>
          <w:hyperlink w:anchor="_Toc129937199" w:history="1">
            <w:r w:rsidRPr="00E27BF9">
              <w:rPr>
                <w:rStyle w:val="Hypertextovprepojenie"/>
                <w:rFonts w:ascii="Cambria" w:hAnsi="Cambria" w:cstheme="minorHAnsi"/>
                <w:noProof/>
              </w:rPr>
              <w:t>6.</w:t>
            </w:r>
            <w:r>
              <w:rPr>
                <w:rFonts w:eastAsiaTheme="minorEastAsia"/>
                <w:noProof/>
                <w:lang w:eastAsia="sk-SK"/>
              </w:rPr>
              <w:tab/>
            </w:r>
            <w:r w:rsidRPr="00E27BF9">
              <w:rPr>
                <w:rStyle w:val="Hypertextovprepojenie"/>
                <w:rFonts w:ascii="Cambria" w:hAnsi="Cambria" w:cstheme="minorHAnsi"/>
                <w:noProof/>
              </w:rPr>
              <w:t>Zdroj finančných prostriedkov</w:t>
            </w:r>
            <w:r>
              <w:rPr>
                <w:noProof/>
                <w:webHidden/>
              </w:rPr>
              <w:tab/>
            </w:r>
            <w:r>
              <w:rPr>
                <w:noProof/>
                <w:webHidden/>
              </w:rPr>
              <w:fldChar w:fldCharType="begin"/>
            </w:r>
            <w:r>
              <w:rPr>
                <w:noProof/>
                <w:webHidden/>
              </w:rPr>
              <w:instrText xml:space="preserve"> PAGEREF _Toc129937199 \h </w:instrText>
            </w:r>
            <w:r>
              <w:rPr>
                <w:noProof/>
                <w:webHidden/>
              </w:rPr>
            </w:r>
            <w:r>
              <w:rPr>
                <w:noProof/>
                <w:webHidden/>
              </w:rPr>
              <w:fldChar w:fldCharType="separate"/>
            </w:r>
            <w:r>
              <w:rPr>
                <w:noProof/>
                <w:webHidden/>
              </w:rPr>
              <w:t>7</w:t>
            </w:r>
            <w:r>
              <w:rPr>
                <w:noProof/>
                <w:webHidden/>
              </w:rPr>
              <w:fldChar w:fldCharType="end"/>
            </w:r>
          </w:hyperlink>
        </w:p>
        <w:p w14:paraId="794846EE" w14:textId="000A50E7" w:rsidR="00172252" w:rsidRDefault="00172252">
          <w:pPr>
            <w:pStyle w:val="Obsah2"/>
            <w:tabs>
              <w:tab w:val="right" w:leader="dot" w:pos="9062"/>
            </w:tabs>
            <w:rPr>
              <w:rFonts w:eastAsiaTheme="minorEastAsia"/>
              <w:noProof/>
              <w:lang w:eastAsia="sk-SK"/>
            </w:rPr>
          </w:pPr>
          <w:hyperlink w:anchor="_Toc129937200" w:history="1">
            <w:r w:rsidRPr="00E27BF9">
              <w:rPr>
                <w:rStyle w:val="Hypertextovprepojenie"/>
                <w:noProof/>
              </w:rPr>
              <w:t>7. Druh zákazky</w:t>
            </w:r>
            <w:r>
              <w:rPr>
                <w:noProof/>
                <w:webHidden/>
              </w:rPr>
              <w:tab/>
            </w:r>
            <w:r>
              <w:rPr>
                <w:noProof/>
                <w:webHidden/>
              </w:rPr>
              <w:fldChar w:fldCharType="begin"/>
            </w:r>
            <w:r>
              <w:rPr>
                <w:noProof/>
                <w:webHidden/>
              </w:rPr>
              <w:instrText xml:space="preserve"> PAGEREF _Toc129937200 \h </w:instrText>
            </w:r>
            <w:r>
              <w:rPr>
                <w:noProof/>
                <w:webHidden/>
              </w:rPr>
            </w:r>
            <w:r>
              <w:rPr>
                <w:noProof/>
                <w:webHidden/>
              </w:rPr>
              <w:fldChar w:fldCharType="separate"/>
            </w:r>
            <w:r>
              <w:rPr>
                <w:noProof/>
                <w:webHidden/>
              </w:rPr>
              <w:t>7</w:t>
            </w:r>
            <w:r>
              <w:rPr>
                <w:noProof/>
                <w:webHidden/>
              </w:rPr>
              <w:fldChar w:fldCharType="end"/>
            </w:r>
          </w:hyperlink>
        </w:p>
        <w:p w14:paraId="64D618A9" w14:textId="0C091381" w:rsidR="00172252" w:rsidRDefault="00172252">
          <w:pPr>
            <w:pStyle w:val="Obsah2"/>
            <w:tabs>
              <w:tab w:val="left" w:pos="660"/>
              <w:tab w:val="right" w:leader="dot" w:pos="9062"/>
            </w:tabs>
            <w:rPr>
              <w:rFonts w:eastAsiaTheme="minorEastAsia"/>
              <w:noProof/>
              <w:lang w:eastAsia="sk-SK"/>
            </w:rPr>
          </w:pPr>
          <w:hyperlink w:anchor="_Toc129937201" w:history="1">
            <w:r w:rsidRPr="00E27BF9">
              <w:rPr>
                <w:rStyle w:val="Hypertextovprepojenie"/>
                <w:noProof/>
              </w:rPr>
              <w:t>8.</w:t>
            </w:r>
            <w:r>
              <w:rPr>
                <w:rFonts w:eastAsiaTheme="minorEastAsia"/>
                <w:noProof/>
                <w:lang w:eastAsia="sk-SK"/>
              </w:rPr>
              <w:tab/>
            </w:r>
            <w:r w:rsidRPr="00E27BF9">
              <w:rPr>
                <w:rStyle w:val="Hypertextovprepojenie"/>
                <w:noProof/>
              </w:rPr>
              <w:t>Lehota viazanosti ponuky</w:t>
            </w:r>
            <w:r>
              <w:rPr>
                <w:noProof/>
                <w:webHidden/>
              </w:rPr>
              <w:tab/>
            </w:r>
            <w:r>
              <w:rPr>
                <w:noProof/>
                <w:webHidden/>
              </w:rPr>
              <w:fldChar w:fldCharType="begin"/>
            </w:r>
            <w:r>
              <w:rPr>
                <w:noProof/>
                <w:webHidden/>
              </w:rPr>
              <w:instrText xml:space="preserve"> PAGEREF _Toc129937201 \h </w:instrText>
            </w:r>
            <w:r>
              <w:rPr>
                <w:noProof/>
                <w:webHidden/>
              </w:rPr>
            </w:r>
            <w:r>
              <w:rPr>
                <w:noProof/>
                <w:webHidden/>
              </w:rPr>
              <w:fldChar w:fldCharType="separate"/>
            </w:r>
            <w:r>
              <w:rPr>
                <w:noProof/>
                <w:webHidden/>
              </w:rPr>
              <w:t>7</w:t>
            </w:r>
            <w:r>
              <w:rPr>
                <w:noProof/>
                <w:webHidden/>
              </w:rPr>
              <w:fldChar w:fldCharType="end"/>
            </w:r>
          </w:hyperlink>
        </w:p>
        <w:p w14:paraId="047D0382" w14:textId="08352D4E" w:rsidR="00172252" w:rsidRDefault="00172252">
          <w:pPr>
            <w:pStyle w:val="Obsah1"/>
            <w:rPr>
              <w:rFonts w:eastAsiaTheme="minorEastAsia"/>
              <w:noProof/>
              <w:lang w:eastAsia="sk-SK"/>
            </w:rPr>
          </w:pPr>
          <w:hyperlink w:anchor="_Toc129937202" w:history="1">
            <w:r w:rsidRPr="00E27BF9">
              <w:rPr>
                <w:rStyle w:val="Hypertextovprepojenie"/>
                <w:noProof/>
              </w:rPr>
              <w:t>Časť II.  Dorozumievanie medzi verejným obstarávateľom a záujemcami/uchádzačmi</w:t>
            </w:r>
            <w:r>
              <w:rPr>
                <w:noProof/>
                <w:webHidden/>
              </w:rPr>
              <w:tab/>
            </w:r>
            <w:r>
              <w:rPr>
                <w:noProof/>
                <w:webHidden/>
              </w:rPr>
              <w:fldChar w:fldCharType="begin"/>
            </w:r>
            <w:r>
              <w:rPr>
                <w:noProof/>
                <w:webHidden/>
              </w:rPr>
              <w:instrText xml:space="preserve"> PAGEREF _Toc129937202 \h </w:instrText>
            </w:r>
            <w:r>
              <w:rPr>
                <w:noProof/>
                <w:webHidden/>
              </w:rPr>
            </w:r>
            <w:r>
              <w:rPr>
                <w:noProof/>
                <w:webHidden/>
              </w:rPr>
              <w:fldChar w:fldCharType="separate"/>
            </w:r>
            <w:r>
              <w:rPr>
                <w:noProof/>
                <w:webHidden/>
              </w:rPr>
              <w:t>7</w:t>
            </w:r>
            <w:r>
              <w:rPr>
                <w:noProof/>
                <w:webHidden/>
              </w:rPr>
              <w:fldChar w:fldCharType="end"/>
            </w:r>
          </w:hyperlink>
        </w:p>
        <w:p w14:paraId="4AFC4C39" w14:textId="4B7511D7" w:rsidR="00172252" w:rsidRDefault="00172252">
          <w:pPr>
            <w:pStyle w:val="Obsah2"/>
            <w:tabs>
              <w:tab w:val="left" w:pos="660"/>
              <w:tab w:val="right" w:leader="dot" w:pos="9062"/>
            </w:tabs>
            <w:rPr>
              <w:rFonts w:eastAsiaTheme="minorEastAsia"/>
              <w:noProof/>
              <w:lang w:eastAsia="sk-SK"/>
            </w:rPr>
          </w:pPr>
          <w:hyperlink w:anchor="_Toc129937203" w:history="1">
            <w:r w:rsidRPr="00E27BF9">
              <w:rPr>
                <w:rStyle w:val="Hypertextovprepojenie"/>
                <w:noProof/>
              </w:rPr>
              <w:t>9.</w:t>
            </w:r>
            <w:r>
              <w:rPr>
                <w:rFonts w:eastAsiaTheme="minorEastAsia"/>
                <w:noProof/>
                <w:lang w:eastAsia="sk-SK"/>
              </w:rPr>
              <w:tab/>
            </w:r>
            <w:r w:rsidRPr="00E27BF9">
              <w:rPr>
                <w:rStyle w:val="Hypertextovprepojenie"/>
                <w:noProof/>
              </w:rPr>
              <w:t>Dorozumievanie medzi verejným obstarávateľom a záujemcami/uchádzačmi</w:t>
            </w:r>
            <w:r>
              <w:rPr>
                <w:noProof/>
                <w:webHidden/>
              </w:rPr>
              <w:tab/>
            </w:r>
            <w:r>
              <w:rPr>
                <w:noProof/>
                <w:webHidden/>
              </w:rPr>
              <w:fldChar w:fldCharType="begin"/>
            </w:r>
            <w:r>
              <w:rPr>
                <w:noProof/>
                <w:webHidden/>
              </w:rPr>
              <w:instrText xml:space="preserve"> PAGEREF _Toc129937203 \h </w:instrText>
            </w:r>
            <w:r>
              <w:rPr>
                <w:noProof/>
                <w:webHidden/>
              </w:rPr>
            </w:r>
            <w:r>
              <w:rPr>
                <w:noProof/>
                <w:webHidden/>
              </w:rPr>
              <w:fldChar w:fldCharType="separate"/>
            </w:r>
            <w:r>
              <w:rPr>
                <w:noProof/>
                <w:webHidden/>
              </w:rPr>
              <w:t>7</w:t>
            </w:r>
            <w:r>
              <w:rPr>
                <w:noProof/>
                <w:webHidden/>
              </w:rPr>
              <w:fldChar w:fldCharType="end"/>
            </w:r>
          </w:hyperlink>
        </w:p>
        <w:p w14:paraId="4C04F0D0" w14:textId="135038FE" w:rsidR="00172252" w:rsidRDefault="00172252">
          <w:pPr>
            <w:pStyle w:val="Obsah2"/>
            <w:tabs>
              <w:tab w:val="right" w:leader="dot" w:pos="9062"/>
            </w:tabs>
            <w:rPr>
              <w:rFonts w:eastAsiaTheme="minorEastAsia"/>
              <w:noProof/>
              <w:lang w:eastAsia="sk-SK"/>
            </w:rPr>
          </w:pPr>
          <w:hyperlink w:anchor="_Toc129937204" w:history="1">
            <w:r w:rsidRPr="00E27BF9">
              <w:rPr>
                <w:rStyle w:val="Hypertextovprepojenie"/>
                <w:noProof/>
              </w:rPr>
              <w:t>10  Vysvetľovanie a doplnenie súťažných podkladov</w:t>
            </w:r>
            <w:r>
              <w:rPr>
                <w:noProof/>
                <w:webHidden/>
              </w:rPr>
              <w:tab/>
            </w:r>
            <w:r>
              <w:rPr>
                <w:noProof/>
                <w:webHidden/>
              </w:rPr>
              <w:fldChar w:fldCharType="begin"/>
            </w:r>
            <w:r>
              <w:rPr>
                <w:noProof/>
                <w:webHidden/>
              </w:rPr>
              <w:instrText xml:space="preserve"> PAGEREF _Toc129937204 \h </w:instrText>
            </w:r>
            <w:r>
              <w:rPr>
                <w:noProof/>
                <w:webHidden/>
              </w:rPr>
            </w:r>
            <w:r>
              <w:rPr>
                <w:noProof/>
                <w:webHidden/>
              </w:rPr>
              <w:fldChar w:fldCharType="separate"/>
            </w:r>
            <w:r>
              <w:rPr>
                <w:noProof/>
                <w:webHidden/>
              </w:rPr>
              <w:t>10</w:t>
            </w:r>
            <w:r>
              <w:rPr>
                <w:noProof/>
                <w:webHidden/>
              </w:rPr>
              <w:fldChar w:fldCharType="end"/>
            </w:r>
          </w:hyperlink>
        </w:p>
        <w:p w14:paraId="749727B0" w14:textId="4C97B023" w:rsidR="00172252" w:rsidRDefault="00172252">
          <w:pPr>
            <w:pStyle w:val="Obsah2"/>
            <w:tabs>
              <w:tab w:val="left" w:pos="880"/>
              <w:tab w:val="right" w:leader="dot" w:pos="9062"/>
            </w:tabs>
            <w:rPr>
              <w:rFonts w:eastAsiaTheme="minorEastAsia"/>
              <w:noProof/>
              <w:lang w:eastAsia="sk-SK"/>
            </w:rPr>
          </w:pPr>
          <w:hyperlink w:anchor="_Toc129937205" w:history="1">
            <w:r w:rsidRPr="00E27BF9">
              <w:rPr>
                <w:rStyle w:val="Hypertextovprepojenie"/>
                <w:rFonts w:cstheme="minorHAnsi"/>
                <w:noProof/>
              </w:rPr>
              <w:t>11.</w:t>
            </w:r>
            <w:r>
              <w:rPr>
                <w:rFonts w:eastAsiaTheme="minorEastAsia"/>
                <w:noProof/>
                <w:lang w:eastAsia="sk-SK"/>
              </w:rPr>
              <w:tab/>
            </w:r>
            <w:r w:rsidRPr="00E27BF9">
              <w:rPr>
                <w:rStyle w:val="Hypertextovprepojenie"/>
                <w:rFonts w:cstheme="minorHAnsi"/>
                <w:noProof/>
              </w:rPr>
              <w:t>Obhliadka miesta dodania predmetu zákazky</w:t>
            </w:r>
            <w:r>
              <w:rPr>
                <w:noProof/>
                <w:webHidden/>
              </w:rPr>
              <w:tab/>
            </w:r>
            <w:r>
              <w:rPr>
                <w:noProof/>
                <w:webHidden/>
              </w:rPr>
              <w:fldChar w:fldCharType="begin"/>
            </w:r>
            <w:r>
              <w:rPr>
                <w:noProof/>
                <w:webHidden/>
              </w:rPr>
              <w:instrText xml:space="preserve"> PAGEREF _Toc129937205 \h </w:instrText>
            </w:r>
            <w:r>
              <w:rPr>
                <w:noProof/>
                <w:webHidden/>
              </w:rPr>
            </w:r>
            <w:r>
              <w:rPr>
                <w:noProof/>
                <w:webHidden/>
              </w:rPr>
              <w:fldChar w:fldCharType="separate"/>
            </w:r>
            <w:r>
              <w:rPr>
                <w:noProof/>
                <w:webHidden/>
              </w:rPr>
              <w:t>11</w:t>
            </w:r>
            <w:r>
              <w:rPr>
                <w:noProof/>
                <w:webHidden/>
              </w:rPr>
              <w:fldChar w:fldCharType="end"/>
            </w:r>
          </w:hyperlink>
        </w:p>
        <w:p w14:paraId="65DA79C1" w14:textId="548DA4E5" w:rsidR="00172252" w:rsidRDefault="00172252">
          <w:pPr>
            <w:pStyle w:val="Obsah1"/>
            <w:rPr>
              <w:rFonts w:eastAsiaTheme="minorEastAsia"/>
              <w:noProof/>
              <w:lang w:eastAsia="sk-SK"/>
            </w:rPr>
          </w:pPr>
          <w:hyperlink w:anchor="_Toc129937206" w:history="1">
            <w:r w:rsidRPr="00E27BF9">
              <w:rPr>
                <w:rStyle w:val="Hypertextovprepojenie"/>
                <w:rFonts w:ascii="Cambria" w:hAnsi="Cambria" w:cstheme="minorHAnsi"/>
                <w:noProof/>
              </w:rPr>
              <w:t xml:space="preserve">Časť III. </w:t>
            </w:r>
            <w:r w:rsidRPr="00E27BF9">
              <w:rPr>
                <w:rStyle w:val="Hypertextovprepojenie"/>
                <w:noProof/>
              </w:rPr>
              <w:t>Príprava ponuky</w:t>
            </w:r>
            <w:r>
              <w:rPr>
                <w:noProof/>
                <w:webHidden/>
              </w:rPr>
              <w:tab/>
            </w:r>
            <w:r>
              <w:rPr>
                <w:noProof/>
                <w:webHidden/>
              </w:rPr>
              <w:fldChar w:fldCharType="begin"/>
            </w:r>
            <w:r>
              <w:rPr>
                <w:noProof/>
                <w:webHidden/>
              </w:rPr>
              <w:instrText xml:space="preserve"> PAGEREF _Toc129937206 \h </w:instrText>
            </w:r>
            <w:r>
              <w:rPr>
                <w:noProof/>
                <w:webHidden/>
              </w:rPr>
            </w:r>
            <w:r>
              <w:rPr>
                <w:noProof/>
                <w:webHidden/>
              </w:rPr>
              <w:fldChar w:fldCharType="separate"/>
            </w:r>
            <w:r>
              <w:rPr>
                <w:noProof/>
                <w:webHidden/>
              </w:rPr>
              <w:t>12</w:t>
            </w:r>
            <w:r>
              <w:rPr>
                <w:noProof/>
                <w:webHidden/>
              </w:rPr>
              <w:fldChar w:fldCharType="end"/>
            </w:r>
          </w:hyperlink>
        </w:p>
        <w:p w14:paraId="097DD3D5" w14:textId="26558137" w:rsidR="00172252" w:rsidRDefault="00172252">
          <w:pPr>
            <w:pStyle w:val="Obsah2"/>
            <w:tabs>
              <w:tab w:val="left" w:pos="880"/>
              <w:tab w:val="right" w:leader="dot" w:pos="9062"/>
            </w:tabs>
            <w:rPr>
              <w:rFonts w:eastAsiaTheme="minorEastAsia"/>
              <w:noProof/>
              <w:lang w:eastAsia="sk-SK"/>
            </w:rPr>
          </w:pPr>
          <w:hyperlink w:anchor="_Toc129937207" w:history="1">
            <w:r w:rsidRPr="00E27BF9">
              <w:rPr>
                <w:rStyle w:val="Hypertextovprepojenie"/>
                <w:noProof/>
              </w:rPr>
              <w:t>12.</w:t>
            </w:r>
            <w:r>
              <w:rPr>
                <w:rFonts w:eastAsiaTheme="minorEastAsia"/>
                <w:noProof/>
                <w:lang w:eastAsia="sk-SK"/>
              </w:rPr>
              <w:tab/>
            </w:r>
            <w:r w:rsidRPr="00E27BF9">
              <w:rPr>
                <w:rStyle w:val="Hypertextovprepojenie"/>
                <w:noProof/>
              </w:rPr>
              <w:t>Jazyk ponuky</w:t>
            </w:r>
            <w:r>
              <w:rPr>
                <w:noProof/>
                <w:webHidden/>
              </w:rPr>
              <w:tab/>
            </w:r>
            <w:r>
              <w:rPr>
                <w:noProof/>
                <w:webHidden/>
              </w:rPr>
              <w:fldChar w:fldCharType="begin"/>
            </w:r>
            <w:r>
              <w:rPr>
                <w:noProof/>
                <w:webHidden/>
              </w:rPr>
              <w:instrText xml:space="preserve"> PAGEREF _Toc129937207 \h </w:instrText>
            </w:r>
            <w:r>
              <w:rPr>
                <w:noProof/>
                <w:webHidden/>
              </w:rPr>
            </w:r>
            <w:r>
              <w:rPr>
                <w:noProof/>
                <w:webHidden/>
              </w:rPr>
              <w:fldChar w:fldCharType="separate"/>
            </w:r>
            <w:r>
              <w:rPr>
                <w:noProof/>
                <w:webHidden/>
              </w:rPr>
              <w:t>12</w:t>
            </w:r>
            <w:r>
              <w:rPr>
                <w:noProof/>
                <w:webHidden/>
              </w:rPr>
              <w:fldChar w:fldCharType="end"/>
            </w:r>
          </w:hyperlink>
        </w:p>
        <w:p w14:paraId="3B344960" w14:textId="0731A5F0" w:rsidR="00172252" w:rsidRDefault="00172252">
          <w:pPr>
            <w:pStyle w:val="Obsah2"/>
            <w:tabs>
              <w:tab w:val="left" w:pos="880"/>
              <w:tab w:val="right" w:leader="dot" w:pos="9062"/>
            </w:tabs>
            <w:rPr>
              <w:rFonts w:eastAsiaTheme="minorEastAsia"/>
              <w:noProof/>
              <w:lang w:eastAsia="sk-SK"/>
            </w:rPr>
          </w:pPr>
          <w:hyperlink w:anchor="_Toc129937208" w:history="1">
            <w:r w:rsidRPr="00E27BF9">
              <w:rPr>
                <w:rStyle w:val="Hypertextovprepojenie"/>
                <w:noProof/>
              </w:rPr>
              <w:t>13.</w:t>
            </w:r>
            <w:r>
              <w:rPr>
                <w:rFonts w:eastAsiaTheme="minorEastAsia"/>
                <w:noProof/>
                <w:lang w:eastAsia="sk-SK"/>
              </w:rPr>
              <w:tab/>
            </w:r>
            <w:r w:rsidRPr="00E27BF9">
              <w:rPr>
                <w:rStyle w:val="Hypertextovprepojenie"/>
                <w:noProof/>
              </w:rPr>
              <w:t>Mena a ceny uvádzané v ponuke, mena finančného plnenia</w:t>
            </w:r>
            <w:r>
              <w:rPr>
                <w:noProof/>
                <w:webHidden/>
              </w:rPr>
              <w:tab/>
            </w:r>
            <w:r>
              <w:rPr>
                <w:noProof/>
                <w:webHidden/>
              </w:rPr>
              <w:fldChar w:fldCharType="begin"/>
            </w:r>
            <w:r>
              <w:rPr>
                <w:noProof/>
                <w:webHidden/>
              </w:rPr>
              <w:instrText xml:space="preserve"> PAGEREF _Toc129937208 \h </w:instrText>
            </w:r>
            <w:r>
              <w:rPr>
                <w:noProof/>
                <w:webHidden/>
              </w:rPr>
            </w:r>
            <w:r>
              <w:rPr>
                <w:noProof/>
                <w:webHidden/>
              </w:rPr>
              <w:fldChar w:fldCharType="separate"/>
            </w:r>
            <w:r>
              <w:rPr>
                <w:noProof/>
                <w:webHidden/>
              </w:rPr>
              <w:t>12</w:t>
            </w:r>
            <w:r>
              <w:rPr>
                <w:noProof/>
                <w:webHidden/>
              </w:rPr>
              <w:fldChar w:fldCharType="end"/>
            </w:r>
          </w:hyperlink>
        </w:p>
        <w:p w14:paraId="5FEFCE27" w14:textId="1E06B13E" w:rsidR="00172252" w:rsidRDefault="00172252">
          <w:pPr>
            <w:pStyle w:val="Obsah2"/>
            <w:tabs>
              <w:tab w:val="right" w:leader="dot" w:pos="9062"/>
            </w:tabs>
            <w:rPr>
              <w:rFonts w:eastAsiaTheme="minorEastAsia"/>
              <w:noProof/>
              <w:lang w:eastAsia="sk-SK"/>
            </w:rPr>
          </w:pPr>
          <w:hyperlink w:anchor="_Toc129937209" w:history="1">
            <w:r w:rsidRPr="00E27BF9">
              <w:rPr>
                <w:rStyle w:val="Hypertextovprepojenie"/>
                <w:noProof/>
              </w:rPr>
              <w:t>14.  Zábezpeka ponuky</w:t>
            </w:r>
            <w:r>
              <w:rPr>
                <w:noProof/>
                <w:webHidden/>
              </w:rPr>
              <w:tab/>
            </w:r>
            <w:r>
              <w:rPr>
                <w:noProof/>
                <w:webHidden/>
              </w:rPr>
              <w:fldChar w:fldCharType="begin"/>
            </w:r>
            <w:r>
              <w:rPr>
                <w:noProof/>
                <w:webHidden/>
              </w:rPr>
              <w:instrText xml:space="preserve"> PAGEREF _Toc129937209 \h </w:instrText>
            </w:r>
            <w:r>
              <w:rPr>
                <w:noProof/>
                <w:webHidden/>
              </w:rPr>
            </w:r>
            <w:r>
              <w:rPr>
                <w:noProof/>
                <w:webHidden/>
              </w:rPr>
              <w:fldChar w:fldCharType="separate"/>
            </w:r>
            <w:r>
              <w:rPr>
                <w:noProof/>
                <w:webHidden/>
              </w:rPr>
              <w:t>12</w:t>
            </w:r>
            <w:r>
              <w:rPr>
                <w:noProof/>
                <w:webHidden/>
              </w:rPr>
              <w:fldChar w:fldCharType="end"/>
            </w:r>
          </w:hyperlink>
        </w:p>
        <w:p w14:paraId="0DC485B0" w14:textId="7B9A2C4B" w:rsidR="00172252" w:rsidRDefault="00172252">
          <w:pPr>
            <w:pStyle w:val="Obsah1"/>
            <w:rPr>
              <w:rFonts w:eastAsiaTheme="minorEastAsia"/>
              <w:noProof/>
              <w:lang w:eastAsia="sk-SK"/>
            </w:rPr>
          </w:pPr>
          <w:hyperlink w:anchor="_Toc129937210" w:history="1">
            <w:r w:rsidRPr="00E27BF9">
              <w:rPr>
                <w:rStyle w:val="Hypertextovprepojenie"/>
                <w:noProof/>
              </w:rPr>
              <w:t>Časť IV. 15. Vyhotovenie a obsah ponuky</w:t>
            </w:r>
            <w:r>
              <w:rPr>
                <w:noProof/>
                <w:webHidden/>
              </w:rPr>
              <w:tab/>
            </w:r>
            <w:r>
              <w:rPr>
                <w:noProof/>
                <w:webHidden/>
              </w:rPr>
              <w:fldChar w:fldCharType="begin"/>
            </w:r>
            <w:r>
              <w:rPr>
                <w:noProof/>
                <w:webHidden/>
              </w:rPr>
              <w:instrText xml:space="preserve"> PAGEREF _Toc129937210 \h </w:instrText>
            </w:r>
            <w:r>
              <w:rPr>
                <w:noProof/>
                <w:webHidden/>
              </w:rPr>
            </w:r>
            <w:r>
              <w:rPr>
                <w:noProof/>
                <w:webHidden/>
              </w:rPr>
              <w:fldChar w:fldCharType="separate"/>
            </w:r>
            <w:r>
              <w:rPr>
                <w:noProof/>
                <w:webHidden/>
              </w:rPr>
              <w:t>13</w:t>
            </w:r>
            <w:r>
              <w:rPr>
                <w:noProof/>
                <w:webHidden/>
              </w:rPr>
              <w:fldChar w:fldCharType="end"/>
            </w:r>
          </w:hyperlink>
        </w:p>
        <w:p w14:paraId="47496A68" w14:textId="2DC5DC71" w:rsidR="00172252" w:rsidRDefault="00172252">
          <w:pPr>
            <w:pStyle w:val="Obsah1"/>
            <w:rPr>
              <w:rFonts w:eastAsiaTheme="minorEastAsia"/>
              <w:noProof/>
              <w:lang w:eastAsia="sk-SK"/>
            </w:rPr>
          </w:pPr>
          <w:hyperlink w:anchor="_Toc129937211" w:history="1">
            <w:r w:rsidRPr="00E27BF9">
              <w:rPr>
                <w:rStyle w:val="Hypertextovprepojenie"/>
                <w:noProof/>
              </w:rPr>
              <w:t>Časť V. Predkladanie ponuky</w:t>
            </w:r>
            <w:r>
              <w:rPr>
                <w:noProof/>
                <w:webHidden/>
              </w:rPr>
              <w:tab/>
            </w:r>
            <w:r>
              <w:rPr>
                <w:noProof/>
                <w:webHidden/>
              </w:rPr>
              <w:fldChar w:fldCharType="begin"/>
            </w:r>
            <w:r>
              <w:rPr>
                <w:noProof/>
                <w:webHidden/>
              </w:rPr>
              <w:instrText xml:space="preserve"> PAGEREF _Toc129937211 \h </w:instrText>
            </w:r>
            <w:r>
              <w:rPr>
                <w:noProof/>
                <w:webHidden/>
              </w:rPr>
            </w:r>
            <w:r>
              <w:rPr>
                <w:noProof/>
                <w:webHidden/>
              </w:rPr>
              <w:fldChar w:fldCharType="separate"/>
            </w:r>
            <w:r>
              <w:rPr>
                <w:noProof/>
                <w:webHidden/>
              </w:rPr>
              <w:t>14</w:t>
            </w:r>
            <w:r>
              <w:rPr>
                <w:noProof/>
                <w:webHidden/>
              </w:rPr>
              <w:fldChar w:fldCharType="end"/>
            </w:r>
          </w:hyperlink>
        </w:p>
        <w:p w14:paraId="6683FDD5" w14:textId="1D2BF5E3" w:rsidR="00172252" w:rsidRDefault="00172252">
          <w:pPr>
            <w:pStyle w:val="Obsah2"/>
            <w:tabs>
              <w:tab w:val="right" w:leader="dot" w:pos="9062"/>
            </w:tabs>
            <w:rPr>
              <w:rFonts w:eastAsiaTheme="minorEastAsia"/>
              <w:noProof/>
              <w:lang w:eastAsia="sk-SK"/>
            </w:rPr>
          </w:pPr>
          <w:hyperlink w:anchor="_Toc129937212" w:history="1">
            <w:r w:rsidRPr="00E27BF9">
              <w:rPr>
                <w:rStyle w:val="Hypertextovprepojenie"/>
                <w:noProof/>
              </w:rPr>
              <w:t>16.  Náklady na ponuku</w:t>
            </w:r>
            <w:r>
              <w:rPr>
                <w:noProof/>
                <w:webHidden/>
              </w:rPr>
              <w:tab/>
            </w:r>
            <w:r>
              <w:rPr>
                <w:noProof/>
                <w:webHidden/>
              </w:rPr>
              <w:fldChar w:fldCharType="begin"/>
            </w:r>
            <w:r>
              <w:rPr>
                <w:noProof/>
                <w:webHidden/>
              </w:rPr>
              <w:instrText xml:space="preserve"> PAGEREF _Toc129937212 \h </w:instrText>
            </w:r>
            <w:r>
              <w:rPr>
                <w:noProof/>
                <w:webHidden/>
              </w:rPr>
            </w:r>
            <w:r>
              <w:rPr>
                <w:noProof/>
                <w:webHidden/>
              </w:rPr>
              <w:fldChar w:fldCharType="separate"/>
            </w:r>
            <w:r>
              <w:rPr>
                <w:noProof/>
                <w:webHidden/>
              </w:rPr>
              <w:t>14</w:t>
            </w:r>
            <w:r>
              <w:rPr>
                <w:noProof/>
                <w:webHidden/>
              </w:rPr>
              <w:fldChar w:fldCharType="end"/>
            </w:r>
          </w:hyperlink>
        </w:p>
        <w:p w14:paraId="70ADBD5A" w14:textId="1A5F6810" w:rsidR="00172252" w:rsidRDefault="00172252">
          <w:pPr>
            <w:pStyle w:val="Obsah2"/>
            <w:tabs>
              <w:tab w:val="left" w:pos="880"/>
              <w:tab w:val="right" w:leader="dot" w:pos="9062"/>
            </w:tabs>
            <w:rPr>
              <w:rFonts w:eastAsiaTheme="minorEastAsia"/>
              <w:noProof/>
              <w:lang w:eastAsia="sk-SK"/>
            </w:rPr>
          </w:pPr>
          <w:hyperlink w:anchor="_Toc129937213" w:history="1">
            <w:r w:rsidRPr="00E27BF9">
              <w:rPr>
                <w:rStyle w:val="Hypertextovprepojenie"/>
                <w:noProof/>
              </w:rPr>
              <w:t>17.</w:t>
            </w:r>
            <w:r>
              <w:rPr>
                <w:rFonts w:eastAsiaTheme="minorEastAsia"/>
                <w:noProof/>
                <w:lang w:eastAsia="sk-SK"/>
              </w:rPr>
              <w:tab/>
            </w:r>
            <w:r w:rsidRPr="00E27BF9">
              <w:rPr>
                <w:rStyle w:val="Hypertextovprepojenie"/>
                <w:noProof/>
              </w:rPr>
              <w:t>Záujemca oprávnený predložiť ponuku</w:t>
            </w:r>
            <w:r>
              <w:rPr>
                <w:noProof/>
                <w:webHidden/>
              </w:rPr>
              <w:tab/>
            </w:r>
            <w:r>
              <w:rPr>
                <w:noProof/>
                <w:webHidden/>
              </w:rPr>
              <w:fldChar w:fldCharType="begin"/>
            </w:r>
            <w:r>
              <w:rPr>
                <w:noProof/>
                <w:webHidden/>
              </w:rPr>
              <w:instrText xml:space="preserve"> PAGEREF _Toc129937213 \h </w:instrText>
            </w:r>
            <w:r>
              <w:rPr>
                <w:noProof/>
                <w:webHidden/>
              </w:rPr>
            </w:r>
            <w:r>
              <w:rPr>
                <w:noProof/>
                <w:webHidden/>
              </w:rPr>
              <w:fldChar w:fldCharType="separate"/>
            </w:r>
            <w:r>
              <w:rPr>
                <w:noProof/>
                <w:webHidden/>
              </w:rPr>
              <w:t>14</w:t>
            </w:r>
            <w:r>
              <w:rPr>
                <w:noProof/>
                <w:webHidden/>
              </w:rPr>
              <w:fldChar w:fldCharType="end"/>
            </w:r>
          </w:hyperlink>
        </w:p>
        <w:p w14:paraId="544611E4" w14:textId="2A5401B2" w:rsidR="00172252" w:rsidRDefault="00172252">
          <w:pPr>
            <w:pStyle w:val="Obsah2"/>
            <w:tabs>
              <w:tab w:val="left" w:pos="880"/>
              <w:tab w:val="right" w:leader="dot" w:pos="9062"/>
            </w:tabs>
            <w:rPr>
              <w:rFonts w:eastAsiaTheme="minorEastAsia"/>
              <w:noProof/>
              <w:lang w:eastAsia="sk-SK"/>
            </w:rPr>
          </w:pPr>
          <w:hyperlink w:anchor="_Toc129937214" w:history="1">
            <w:r w:rsidRPr="00E27BF9">
              <w:rPr>
                <w:rStyle w:val="Hypertextovprepojenie"/>
                <w:noProof/>
              </w:rPr>
              <w:t>18.</w:t>
            </w:r>
            <w:r>
              <w:rPr>
                <w:rFonts w:eastAsiaTheme="minorEastAsia"/>
                <w:noProof/>
                <w:lang w:eastAsia="sk-SK"/>
              </w:rPr>
              <w:tab/>
            </w:r>
            <w:r w:rsidRPr="00E27BF9">
              <w:rPr>
                <w:rStyle w:val="Hypertextovprepojenie"/>
                <w:noProof/>
              </w:rPr>
              <w:t>Predloženie ponuky, lehota na predloženie ponuky</w:t>
            </w:r>
            <w:r>
              <w:rPr>
                <w:noProof/>
                <w:webHidden/>
              </w:rPr>
              <w:tab/>
            </w:r>
            <w:r>
              <w:rPr>
                <w:noProof/>
                <w:webHidden/>
              </w:rPr>
              <w:fldChar w:fldCharType="begin"/>
            </w:r>
            <w:r>
              <w:rPr>
                <w:noProof/>
                <w:webHidden/>
              </w:rPr>
              <w:instrText xml:space="preserve"> PAGEREF _Toc129937214 \h </w:instrText>
            </w:r>
            <w:r>
              <w:rPr>
                <w:noProof/>
                <w:webHidden/>
              </w:rPr>
            </w:r>
            <w:r>
              <w:rPr>
                <w:noProof/>
                <w:webHidden/>
              </w:rPr>
              <w:fldChar w:fldCharType="separate"/>
            </w:r>
            <w:r>
              <w:rPr>
                <w:noProof/>
                <w:webHidden/>
              </w:rPr>
              <w:t>14</w:t>
            </w:r>
            <w:r>
              <w:rPr>
                <w:noProof/>
                <w:webHidden/>
              </w:rPr>
              <w:fldChar w:fldCharType="end"/>
            </w:r>
          </w:hyperlink>
        </w:p>
        <w:p w14:paraId="1F293CC2" w14:textId="7D70FBC4" w:rsidR="00172252" w:rsidRDefault="00172252">
          <w:pPr>
            <w:pStyle w:val="Obsah2"/>
            <w:tabs>
              <w:tab w:val="left" w:pos="880"/>
              <w:tab w:val="right" w:leader="dot" w:pos="9062"/>
            </w:tabs>
            <w:rPr>
              <w:rFonts w:eastAsiaTheme="minorEastAsia"/>
              <w:noProof/>
              <w:lang w:eastAsia="sk-SK"/>
            </w:rPr>
          </w:pPr>
          <w:hyperlink w:anchor="_Toc129937215" w:history="1">
            <w:r w:rsidRPr="00E27BF9">
              <w:rPr>
                <w:rStyle w:val="Hypertextovprepojenie"/>
                <w:noProof/>
              </w:rPr>
              <w:t>19.</w:t>
            </w:r>
            <w:r>
              <w:rPr>
                <w:rFonts w:eastAsiaTheme="minorEastAsia"/>
                <w:noProof/>
                <w:lang w:eastAsia="sk-SK"/>
              </w:rPr>
              <w:tab/>
            </w:r>
            <w:r w:rsidRPr="00E27BF9">
              <w:rPr>
                <w:rStyle w:val="Hypertextovprepojenie"/>
                <w:noProof/>
              </w:rPr>
              <w:t>Doplnenie, zmena a odvolanie ponuky</w:t>
            </w:r>
            <w:r>
              <w:rPr>
                <w:noProof/>
                <w:webHidden/>
              </w:rPr>
              <w:tab/>
            </w:r>
            <w:r>
              <w:rPr>
                <w:noProof/>
                <w:webHidden/>
              </w:rPr>
              <w:fldChar w:fldCharType="begin"/>
            </w:r>
            <w:r>
              <w:rPr>
                <w:noProof/>
                <w:webHidden/>
              </w:rPr>
              <w:instrText xml:space="preserve"> PAGEREF _Toc129937215 \h </w:instrText>
            </w:r>
            <w:r>
              <w:rPr>
                <w:noProof/>
                <w:webHidden/>
              </w:rPr>
            </w:r>
            <w:r>
              <w:rPr>
                <w:noProof/>
                <w:webHidden/>
              </w:rPr>
              <w:fldChar w:fldCharType="separate"/>
            </w:r>
            <w:r>
              <w:rPr>
                <w:noProof/>
                <w:webHidden/>
              </w:rPr>
              <w:t>16</w:t>
            </w:r>
            <w:r>
              <w:rPr>
                <w:noProof/>
                <w:webHidden/>
              </w:rPr>
              <w:fldChar w:fldCharType="end"/>
            </w:r>
          </w:hyperlink>
        </w:p>
        <w:p w14:paraId="0C0CABA8" w14:textId="35E5AF1E" w:rsidR="00172252" w:rsidRDefault="00172252">
          <w:pPr>
            <w:pStyle w:val="Obsah1"/>
            <w:rPr>
              <w:rFonts w:eastAsiaTheme="minorEastAsia"/>
              <w:noProof/>
              <w:lang w:eastAsia="sk-SK"/>
            </w:rPr>
          </w:pPr>
          <w:hyperlink w:anchor="_Toc129937216" w:history="1">
            <w:r w:rsidRPr="00E27BF9">
              <w:rPr>
                <w:rStyle w:val="Hypertextovprepojenie"/>
                <w:noProof/>
              </w:rPr>
              <w:t>Časť VI. Otváranie a vyhodnocovanie ponúk</w:t>
            </w:r>
            <w:r>
              <w:rPr>
                <w:noProof/>
                <w:webHidden/>
              </w:rPr>
              <w:tab/>
            </w:r>
            <w:r>
              <w:rPr>
                <w:noProof/>
                <w:webHidden/>
              </w:rPr>
              <w:fldChar w:fldCharType="begin"/>
            </w:r>
            <w:r>
              <w:rPr>
                <w:noProof/>
                <w:webHidden/>
              </w:rPr>
              <w:instrText xml:space="preserve"> PAGEREF _Toc129937216 \h </w:instrText>
            </w:r>
            <w:r>
              <w:rPr>
                <w:noProof/>
                <w:webHidden/>
              </w:rPr>
            </w:r>
            <w:r>
              <w:rPr>
                <w:noProof/>
                <w:webHidden/>
              </w:rPr>
              <w:fldChar w:fldCharType="separate"/>
            </w:r>
            <w:r>
              <w:rPr>
                <w:noProof/>
                <w:webHidden/>
              </w:rPr>
              <w:t>17</w:t>
            </w:r>
            <w:r>
              <w:rPr>
                <w:noProof/>
                <w:webHidden/>
              </w:rPr>
              <w:fldChar w:fldCharType="end"/>
            </w:r>
          </w:hyperlink>
        </w:p>
        <w:p w14:paraId="5D2202F4" w14:textId="12906E83" w:rsidR="00172252" w:rsidRDefault="00172252">
          <w:pPr>
            <w:pStyle w:val="Obsah2"/>
            <w:tabs>
              <w:tab w:val="left" w:pos="880"/>
              <w:tab w:val="right" w:leader="dot" w:pos="9062"/>
            </w:tabs>
            <w:rPr>
              <w:rFonts w:eastAsiaTheme="minorEastAsia"/>
              <w:noProof/>
              <w:lang w:eastAsia="sk-SK"/>
            </w:rPr>
          </w:pPr>
          <w:hyperlink w:anchor="_Toc129937217" w:history="1">
            <w:r w:rsidRPr="00E27BF9">
              <w:rPr>
                <w:rStyle w:val="Hypertextovprepojenie"/>
                <w:noProof/>
              </w:rPr>
              <w:t>20.</w:t>
            </w:r>
            <w:r>
              <w:rPr>
                <w:rFonts w:eastAsiaTheme="minorEastAsia"/>
                <w:noProof/>
                <w:lang w:eastAsia="sk-SK"/>
              </w:rPr>
              <w:tab/>
            </w:r>
            <w:r w:rsidRPr="00E27BF9">
              <w:rPr>
                <w:rStyle w:val="Hypertextovprepojenie"/>
                <w:noProof/>
              </w:rPr>
              <w:t>Otváranie ponúk</w:t>
            </w:r>
            <w:r>
              <w:rPr>
                <w:noProof/>
                <w:webHidden/>
              </w:rPr>
              <w:tab/>
            </w:r>
            <w:r>
              <w:rPr>
                <w:noProof/>
                <w:webHidden/>
              </w:rPr>
              <w:fldChar w:fldCharType="begin"/>
            </w:r>
            <w:r>
              <w:rPr>
                <w:noProof/>
                <w:webHidden/>
              </w:rPr>
              <w:instrText xml:space="preserve"> PAGEREF _Toc129937217 \h </w:instrText>
            </w:r>
            <w:r>
              <w:rPr>
                <w:noProof/>
                <w:webHidden/>
              </w:rPr>
            </w:r>
            <w:r>
              <w:rPr>
                <w:noProof/>
                <w:webHidden/>
              </w:rPr>
              <w:fldChar w:fldCharType="separate"/>
            </w:r>
            <w:r>
              <w:rPr>
                <w:noProof/>
                <w:webHidden/>
              </w:rPr>
              <w:t>17</w:t>
            </w:r>
            <w:r>
              <w:rPr>
                <w:noProof/>
                <w:webHidden/>
              </w:rPr>
              <w:fldChar w:fldCharType="end"/>
            </w:r>
          </w:hyperlink>
        </w:p>
        <w:p w14:paraId="7CD829F2" w14:textId="3880F550" w:rsidR="00172252" w:rsidRDefault="00172252">
          <w:pPr>
            <w:pStyle w:val="Obsah2"/>
            <w:tabs>
              <w:tab w:val="left" w:pos="880"/>
              <w:tab w:val="right" w:leader="dot" w:pos="9062"/>
            </w:tabs>
            <w:rPr>
              <w:rFonts w:eastAsiaTheme="minorEastAsia"/>
              <w:noProof/>
              <w:lang w:eastAsia="sk-SK"/>
            </w:rPr>
          </w:pPr>
          <w:hyperlink w:anchor="_Toc129937218" w:history="1">
            <w:r w:rsidRPr="00E27BF9">
              <w:rPr>
                <w:rStyle w:val="Hypertextovprepojenie"/>
                <w:noProof/>
              </w:rPr>
              <w:t>21.</w:t>
            </w:r>
            <w:r>
              <w:rPr>
                <w:rFonts w:eastAsiaTheme="minorEastAsia"/>
                <w:noProof/>
                <w:lang w:eastAsia="sk-SK"/>
              </w:rPr>
              <w:tab/>
            </w:r>
            <w:r w:rsidRPr="00E27BF9">
              <w:rPr>
                <w:rStyle w:val="Hypertextovprepojenie"/>
                <w:noProof/>
              </w:rPr>
              <w:t>Vysvetľovanie ponúk</w:t>
            </w:r>
            <w:r>
              <w:rPr>
                <w:noProof/>
                <w:webHidden/>
              </w:rPr>
              <w:tab/>
            </w:r>
            <w:r>
              <w:rPr>
                <w:noProof/>
                <w:webHidden/>
              </w:rPr>
              <w:fldChar w:fldCharType="begin"/>
            </w:r>
            <w:r>
              <w:rPr>
                <w:noProof/>
                <w:webHidden/>
              </w:rPr>
              <w:instrText xml:space="preserve"> PAGEREF _Toc129937218 \h </w:instrText>
            </w:r>
            <w:r>
              <w:rPr>
                <w:noProof/>
                <w:webHidden/>
              </w:rPr>
            </w:r>
            <w:r>
              <w:rPr>
                <w:noProof/>
                <w:webHidden/>
              </w:rPr>
              <w:fldChar w:fldCharType="separate"/>
            </w:r>
            <w:r>
              <w:rPr>
                <w:noProof/>
                <w:webHidden/>
              </w:rPr>
              <w:t>17</w:t>
            </w:r>
            <w:r>
              <w:rPr>
                <w:noProof/>
                <w:webHidden/>
              </w:rPr>
              <w:fldChar w:fldCharType="end"/>
            </w:r>
          </w:hyperlink>
        </w:p>
        <w:p w14:paraId="0BCE2AEB" w14:textId="23ABDEA8" w:rsidR="00172252" w:rsidRDefault="00172252">
          <w:pPr>
            <w:pStyle w:val="Obsah2"/>
            <w:tabs>
              <w:tab w:val="right" w:leader="dot" w:pos="9062"/>
            </w:tabs>
            <w:rPr>
              <w:rFonts w:eastAsiaTheme="minorEastAsia"/>
              <w:noProof/>
              <w:lang w:eastAsia="sk-SK"/>
            </w:rPr>
          </w:pPr>
          <w:hyperlink w:anchor="_Toc129937219" w:history="1">
            <w:r w:rsidRPr="00E27BF9">
              <w:rPr>
                <w:rStyle w:val="Hypertextovprepojenie"/>
                <w:noProof/>
              </w:rPr>
              <w:t>22. Vylúčenie ponúk</w:t>
            </w:r>
            <w:r>
              <w:rPr>
                <w:noProof/>
                <w:webHidden/>
              </w:rPr>
              <w:tab/>
            </w:r>
            <w:r>
              <w:rPr>
                <w:noProof/>
                <w:webHidden/>
              </w:rPr>
              <w:fldChar w:fldCharType="begin"/>
            </w:r>
            <w:r>
              <w:rPr>
                <w:noProof/>
                <w:webHidden/>
              </w:rPr>
              <w:instrText xml:space="preserve"> PAGEREF _Toc129937219 \h </w:instrText>
            </w:r>
            <w:r>
              <w:rPr>
                <w:noProof/>
                <w:webHidden/>
              </w:rPr>
            </w:r>
            <w:r>
              <w:rPr>
                <w:noProof/>
                <w:webHidden/>
              </w:rPr>
              <w:fldChar w:fldCharType="separate"/>
            </w:r>
            <w:r>
              <w:rPr>
                <w:noProof/>
                <w:webHidden/>
              </w:rPr>
              <w:t>18</w:t>
            </w:r>
            <w:r>
              <w:rPr>
                <w:noProof/>
                <w:webHidden/>
              </w:rPr>
              <w:fldChar w:fldCharType="end"/>
            </w:r>
          </w:hyperlink>
        </w:p>
        <w:p w14:paraId="7F51328A" w14:textId="50D17204" w:rsidR="00172252" w:rsidRDefault="00172252">
          <w:pPr>
            <w:pStyle w:val="Obsah2"/>
            <w:tabs>
              <w:tab w:val="right" w:leader="dot" w:pos="9062"/>
            </w:tabs>
            <w:rPr>
              <w:rFonts w:eastAsiaTheme="minorEastAsia"/>
              <w:noProof/>
              <w:lang w:eastAsia="sk-SK"/>
            </w:rPr>
          </w:pPr>
          <w:hyperlink w:anchor="_Toc129937220" w:history="1">
            <w:r w:rsidRPr="00E27BF9">
              <w:rPr>
                <w:rStyle w:val="Hypertextovprepojenie"/>
                <w:noProof/>
              </w:rPr>
              <w:t>23. Vyhodnocovanie ponúk</w:t>
            </w:r>
            <w:r>
              <w:rPr>
                <w:noProof/>
                <w:webHidden/>
              </w:rPr>
              <w:tab/>
            </w:r>
            <w:r>
              <w:rPr>
                <w:noProof/>
                <w:webHidden/>
              </w:rPr>
              <w:fldChar w:fldCharType="begin"/>
            </w:r>
            <w:r>
              <w:rPr>
                <w:noProof/>
                <w:webHidden/>
              </w:rPr>
              <w:instrText xml:space="preserve"> PAGEREF _Toc129937220 \h </w:instrText>
            </w:r>
            <w:r>
              <w:rPr>
                <w:noProof/>
                <w:webHidden/>
              </w:rPr>
            </w:r>
            <w:r>
              <w:rPr>
                <w:noProof/>
                <w:webHidden/>
              </w:rPr>
              <w:fldChar w:fldCharType="separate"/>
            </w:r>
            <w:r>
              <w:rPr>
                <w:noProof/>
                <w:webHidden/>
              </w:rPr>
              <w:t>19</w:t>
            </w:r>
            <w:r>
              <w:rPr>
                <w:noProof/>
                <w:webHidden/>
              </w:rPr>
              <w:fldChar w:fldCharType="end"/>
            </w:r>
          </w:hyperlink>
        </w:p>
        <w:p w14:paraId="690CC8AC" w14:textId="5BE48A06" w:rsidR="00172252" w:rsidRDefault="00172252">
          <w:pPr>
            <w:pStyle w:val="Obsah1"/>
            <w:rPr>
              <w:rFonts w:eastAsiaTheme="minorEastAsia"/>
              <w:noProof/>
              <w:lang w:eastAsia="sk-SK"/>
            </w:rPr>
          </w:pPr>
          <w:hyperlink w:anchor="_Toc129937221" w:history="1">
            <w:r w:rsidRPr="00E27BF9">
              <w:rPr>
                <w:rStyle w:val="Hypertextovprepojenie"/>
                <w:noProof/>
              </w:rPr>
              <w:t>Časť VII. Dôvernosť a etika vo verejnom obstarávaní</w:t>
            </w:r>
            <w:r>
              <w:rPr>
                <w:noProof/>
                <w:webHidden/>
              </w:rPr>
              <w:tab/>
            </w:r>
            <w:r>
              <w:rPr>
                <w:noProof/>
                <w:webHidden/>
              </w:rPr>
              <w:fldChar w:fldCharType="begin"/>
            </w:r>
            <w:r>
              <w:rPr>
                <w:noProof/>
                <w:webHidden/>
              </w:rPr>
              <w:instrText xml:space="preserve"> PAGEREF _Toc129937221 \h </w:instrText>
            </w:r>
            <w:r>
              <w:rPr>
                <w:noProof/>
                <w:webHidden/>
              </w:rPr>
            </w:r>
            <w:r>
              <w:rPr>
                <w:noProof/>
                <w:webHidden/>
              </w:rPr>
              <w:fldChar w:fldCharType="separate"/>
            </w:r>
            <w:r>
              <w:rPr>
                <w:noProof/>
                <w:webHidden/>
              </w:rPr>
              <w:t>20</w:t>
            </w:r>
            <w:r>
              <w:rPr>
                <w:noProof/>
                <w:webHidden/>
              </w:rPr>
              <w:fldChar w:fldCharType="end"/>
            </w:r>
          </w:hyperlink>
        </w:p>
        <w:p w14:paraId="2A7B6818" w14:textId="74F4B616" w:rsidR="00172252" w:rsidRDefault="00172252">
          <w:pPr>
            <w:pStyle w:val="Obsah2"/>
            <w:tabs>
              <w:tab w:val="right" w:leader="dot" w:pos="9062"/>
            </w:tabs>
            <w:rPr>
              <w:rFonts w:eastAsiaTheme="minorEastAsia"/>
              <w:noProof/>
              <w:lang w:eastAsia="sk-SK"/>
            </w:rPr>
          </w:pPr>
          <w:hyperlink w:anchor="_Toc129937222" w:history="1">
            <w:r w:rsidRPr="00E27BF9">
              <w:rPr>
                <w:rStyle w:val="Hypertextovprepojenie"/>
                <w:noProof/>
              </w:rPr>
              <w:t>24. Dôvernosť procesu verejného obstarávania</w:t>
            </w:r>
            <w:r>
              <w:rPr>
                <w:noProof/>
                <w:webHidden/>
              </w:rPr>
              <w:tab/>
            </w:r>
            <w:r>
              <w:rPr>
                <w:noProof/>
                <w:webHidden/>
              </w:rPr>
              <w:fldChar w:fldCharType="begin"/>
            </w:r>
            <w:r>
              <w:rPr>
                <w:noProof/>
                <w:webHidden/>
              </w:rPr>
              <w:instrText xml:space="preserve"> PAGEREF _Toc129937222 \h </w:instrText>
            </w:r>
            <w:r>
              <w:rPr>
                <w:noProof/>
                <w:webHidden/>
              </w:rPr>
            </w:r>
            <w:r>
              <w:rPr>
                <w:noProof/>
                <w:webHidden/>
              </w:rPr>
              <w:fldChar w:fldCharType="separate"/>
            </w:r>
            <w:r>
              <w:rPr>
                <w:noProof/>
                <w:webHidden/>
              </w:rPr>
              <w:t>20</w:t>
            </w:r>
            <w:r>
              <w:rPr>
                <w:noProof/>
                <w:webHidden/>
              </w:rPr>
              <w:fldChar w:fldCharType="end"/>
            </w:r>
          </w:hyperlink>
        </w:p>
        <w:p w14:paraId="5B5532FD" w14:textId="76ADF64A" w:rsidR="00172252" w:rsidRDefault="00172252">
          <w:pPr>
            <w:pStyle w:val="Obsah2"/>
            <w:tabs>
              <w:tab w:val="right" w:leader="dot" w:pos="9062"/>
            </w:tabs>
            <w:rPr>
              <w:rFonts w:eastAsiaTheme="minorEastAsia"/>
              <w:noProof/>
              <w:lang w:eastAsia="sk-SK"/>
            </w:rPr>
          </w:pPr>
          <w:hyperlink w:anchor="_Toc129937223" w:history="1">
            <w:r w:rsidRPr="00E27BF9">
              <w:rPr>
                <w:rStyle w:val="Hypertextovprepojenie"/>
                <w:noProof/>
              </w:rPr>
              <w:t>25.  Revízne postupy</w:t>
            </w:r>
            <w:r>
              <w:rPr>
                <w:noProof/>
                <w:webHidden/>
              </w:rPr>
              <w:tab/>
            </w:r>
            <w:r>
              <w:rPr>
                <w:noProof/>
                <w:webHidden/>
              </w:rPr>
              <w:fldChar w:fldCharType="begin"/>
            </w:r>
            <w:r>
              <w:rPr>
                <w:noProof/>
                <w:webHidden/>
              </w:rPr>
              <w:instrText xml:space="preserve"> PAGEREF _Toc129937223 \h </w:instrText>
            </w:r>
            <w:r>
              <w:rPr>
                <w:noProof/>
                <w:webHidden/>
              </w:rPr>
            </w:r>
            <w:r>
              <w:rPr>
                <w:noProof/>
                <w:webHidden/>
              </w:rPr>
              <w:fldChar w:fldCharType="separate"/>
            </w:r>
            <w:r>
              <w:rPr>
                <w:noProof/>
                <w:webHidden/>
              </w:rPr>
              <w:t>21</w:t>
            </w:r>
            <w:r>
              <w:rPr>
                <w:noProof/>
                <w:webHidden/>
              </w:rPr>
              <w:fldChar w:fldCharType="end"/>
            </w:r>
          </w:hyperlink>
        </w:p>
        <w:p w14:paraId="6E91FEAE" w14:textId="62564B7F" w:rsidR="00172252" w:rsidRDefault="00172252">
          <w:pPr>
            <w:pStyle w:val="Obsah1"/>
            <w:rPr>
              <w:rFonts w:eastAsiaTheme="minorEastAsia"/>
              <w:noProof/>
              <w:lang w:eastAsia="sk-SK"/>
            </w:rPr>
          </w:pPr>
          <w:hyperlink w:anchor="_Toc129937224" w:history="1">
            <w:r w:rsidRPr="00E27BF9">
              <w:rPr>
                <w:rStyle w:val="Hypertextovprepojenie"/>
                <w:noProof/>
              </w:rPr>
              <w:t>Časť VIII. Prijatie ponuky</w:t>
            </w:r>
            <w:r>
              <w:rPr>
                <w:noProof/>
                <w:webHidden/>
              </w:rPr>
              <w:tab/>
            </w:r>
            <w:r>
              <w:rPr>
                <w:noProof/>
                <w:webHidden/>
              </w:rPr>
              <w:fldChar w:fldCharType="begin"/>
            </w:r>
            <w:r>
              <w:rPr>
                <w:noProof/>
                <w:webHidden/>
              </w:rPr>
              <w:instrText xml:space="preserve"> PAGEREF _Toc129937224 \h </w:instrText>
            </w:r>
            <w:r>
              <w:rPr>
                <w:noProof/>
                <w:webHidden/>
              </w:rPr>
            </w:r>
            <w:r>
              <w:rPr>
                <w:noProof/>
                <w:webHidden/>
              </w:rPr>
              <w:fldChar w:fldCharType="separate"/>
            </w:r>
            <w:r>
              <w:rPr>
                <w:noProof/>
                <w:webHidden/>
              </w:rPr>
              <w:t>21</w:t>
            </w:r>
            <w:r>
              <w:rPr>
                <w:noProof/>
                <w:webHidden/>
              </w:rPr>
              <w:fldChar w:fldCharType="end"/>
            </w:r>
          </w:hyperlink>
        </w:p>
        <w:p w14:paraId="71E45331" w14:textId="79124B35" w:rsidR="00172252" w:rsidRDefault="00172252">
          <w:pPr>
            <w:pStyle w:val="Obsah2"/>
            <w:tabs>
              <w:tab w:val="right" w:leader="dot" w:pos="9062"/>
            </w:tabs>
            <w:rPr>
              <w:rFonts w:eastAsiaTheme="minorEastAsia"/>
              <w:noProof/>
              <w:lang w:eastAsia="sk-SK"/>
            </w:rPr>
          </w:pPr>
          <w:hyperlink w:anchor="_Toc129937225" w:history="1">
            <w:r w:rsidRPr="00E27BF9">
              <w:rPr>
                <w:rStyle w:val="Hypertextovprepojenie"/>
                <w:noProof/>
              </w:rPr>
              <w:t>26. Informácia o výsledku vyhodnotenia ponúk</w:t>
            </w:r>
            <w:r>
              <w:rPr>
                <w:noProof/>
                <w:webHidden/>
              </w:rPr>
              <w:tab/>
            </w:r>
            <w:r>
              <w:rPr>
                <w:noProof/>
                <w:webHidden/>
              </w:rPr>
              <w:fldChar w:fldCharType="begin"/>
            </w:r>
            <w:r>
              <w:rPr>
                <w:noProof/>
                <w:webHidden/>
              </w:rPr>
              <w:instrText xml:space="preserve"> PAGEREF _Toc129937225 \h </w:instrText>
            </w:r>
            <w:r>
              <w:rPr>
                <w:noProof/>
                <w:webHidden/>
              </w:rPr>
            </w:r>
            <w:r>
              <w:rPr>
                <w:noProof/>
                <w:webHidden/>
              </w:rPr>
              <w:fldChar w:fldCharType="separate"/>
            </w:r>
            <w:r>
              <w:rPr>
                <w:noProof/>
                <w:webHidden/>
              </w:rPr>
              <w:t>22</w:t>
            </w:r>
            <w:r>
              <w:rPr>
                <w:noProof/>
                <w:webHidden/>
              </w:rPr>
              <w:fldChar w:fldCharType="end"/>
            </w:r>
          </w:hyperlink>
        </w:p>
        <w:p w14:paraId="5F5873EA" w14:textId="54B7E494" w:rsidR="00172252" w:rsidRDefault="00172252">
          <w:pPr>
            <w:pStyle w:val="Obsah2"/>
            <w:tabs>
              <w:tab w:val="right" w:leader="dot" w:pos="9062"/>
            </w:tabs>
            <w:rPr>
              <w:rFonts w:eastAsiaTheme="minorEastAsia"/>
              <w:noProof/>
              <w:lang w:eastAsia="sk-SK"/>
            </w:rPr>
          </w:pPr>
          <w:hyperlink w:anchor="_Toc129937226" w:history="1">
            <w:r w:rsidRPr="00E27BF9">
              <w:rPr>
                <w:rStyle w:val="Hypertextovprepojenie"/>
                <w:noProof/>
              </w:rPr>
              <w:t>27. Uzavretie zmluvy</w:t>
            </w:r>
            <w:r>
              <w:rPr>
                <w:noProof/>
                <w:webHidden/>
              </w:rPr>
              <w:tab/>
            </w:r>
            <w:r>
              <w:rPr>
                <w:noProof/>
                <w:webHidden/>
              </w:rPr>
              <w:fldChar w:fldCharType="begin"/>
            </w:r>
            <w:r>
              <w:rPr>
                <w:noProof/>
                <w:webHidden/>
              </w:rPr>
              <w:instrText xml:space="preserve"> PAGEREF _Toc129937226 \h </w:instrText>
            </w:r>
            <w:r>
              <w:rPr>
                <w:noProof/>
                <w:webHidden/>
              </w:rPr>
            </w:r>
            <w:r>
              <w:rPr>
                <w:noProof/>
                <w:webHidden/>
              </w:rPr>
              <w:fldChar w:fldCharType="separate"/>
            </w:r>
            <w:r>
              <w:rPr>
                <w:noProof/>
                <w:webHidden/>
              </w:rPr>
              <w:t>22</w:t>
            </w:r>
            <w:r>
              <w:rPr>
                <w:noProof/>
                <w:webHidden/>
              </w:rPr>
              <w:fldChar w:fldCharType="end"/>
            </w:r>
          </w:hyperlink>
        </w:p>
        <w:p w14:paraId="5F63AE40" w14:textId="4279FB1E" w:rsidR="00172252" w:rsidRDefault="00172252">
          <w:pPr>
            <w:pStyle w:val="Obsah2"/>
            <w:tabs>
              <w:tab w:val="right" w:leader="dot" w:pos="9062"/>
            </w:tabs>
            <w:rPr>
              <w:rFonts w:eastAsiaTheme="minorEastAsia"/>
              <w:noProof/>
              <w:lang w:eastAsia="sk-SK"/>
            </w:rPr>
          </w:pPr>
          <w:hyperlink w:anchor="_Toc129937227" w:history="1">
            <w:r w:rsidRPr="00E27BF9">
              <w:rPr>
                <w:rStyle w:val="Hypertextovprepojenie"/>
                <w:noProof/>
              </w:rPr>
              <w:t>28.  Súhlas so spracovaním osobných údajov</w:t>
            </w:r>
            <w:r>
              <w:rPr>
                <w:noProof/>
                <w:webHidden/>
              </w:rPr>
              <w:tab/>
            </w:r>
            <w:r>
              <w:rPr>
                <w:noProof/>
                <w:webHidden/>
              </w:rPr>
              <w:fldChar w:fldCharType="begin"/>
            </w:r>
            <w:r>
              <w:rPr>
                <w:noProof/>
                <w:webHidden/>
              </w:rPr>
              <w:instrText xml:space="preserve"> PAGEREF _Toc129937227 \h </w:instrText>
            </w:r>
            <w:r>
              <w:rPr>
                <w:noProof/>
                <w:webHidden/>
              </w:rPr>
            </w:r>
            <w:r>
              <w:rPr>
                <w:noProof/>
                <w:webHidden/>
              </w:rPr>
              <w:fldChar w:fldCharType="separate"/>
            </w:r>
            <w:r>
              <w:rPr>
                <w:noProof/>
                <w:webHidden/>
              </w:rPr>
              <w:t>23</w:t>
            </w:r>
            <w:r>
              <w:rPr>
                <w:noProof/>
                <w:webHidden/>
              </w:rPr>
              <w:fldChar w:fldCharType="end"/>
            </w:r>
          </w:hyperlink>
        </w:p>
        <w:p w14:paraId="0E20A9B7" w14:textId="6A2B10DF" w:rsidR="00172252" w:rsidRDefault="00172252">
          <w:pPr>
            <w:pStyle w:val="Obsah2"/>
            <w:tabs>
              <w:tab w:val="right" w:leader="dot" w:pos="9062"/>
            </w:tabs>
            <w:rPr>
              <w:rFonts w:eastAsiaTheme="minorEastAsia"/>
              <w:noProof/>
              <w:lang w:eastAsia="sk-SK"/>
            </w:rPr>
          </w:pPr>
          <w:hyperlink w:anchor="_Toc129937228" w:history="1">
            <w:r w:rsidRPr="00E27BF9">
              <w:rPr>
                <w:rStyle w:val="Hypertextovprepojenie"/>
                <w:noProof/>
              </w:rPr>
              <w:t>Časť IX.  Ďalšie informácie</w:t>
            </w:r>
            <w:r>
              <w:rPr>
                <w:noProof/>
                <w:webHidden/>
              </w:rPr>
              <w:tab/>
            </w:r>
            <w:r>
              <w:rPr>
                <w:noProof/>
                <w:webHidden/>
              </w:rPr>
              <w:fldChar w:fldCharType="begin"/>
            </w:r>
            <w:r>
              <w:rPr>
                <w:noProof/>
                <w:webHidden/>
              </w:rPr>
              <w:instrText xml:space="preserve"> PAGEREF _Toc129937228 \h </w:instrText>
            </w:r>
            <w:r>
              <w:rPr>
                <w:noProof/>
                <w:webHidden/>
              </w:rPr>
            </w:r>
            <w:r>
              <w:rPr>
                <w:noProof/>
                <w:webHidden/>
              </w:rPr>
              <w:fldChar w:fldCharType="separate"/>
            </w:r>
            <w:r>
              <w:rPr>
                <w:noProof/>
                <w:webHidden/>
              </w:rPr>
              <w:t>23</w:t>
            </w:r>
            <w:r>
              <w:rPr>
                <w:noProof/>
                <w:webHidden/>
              </w:rPr>
              <w:fldChar w:fldCharType="end"/>
            </w:r>
          </w:hyperlink>
        </w:p>
        <w:p w14:paraId="161B8A81" w14:textId="6F95570A" w:rsidR="00172252" w:rsidRDefault="00172252">
          <w:pPr>
            <w:pStyle w:val="Obsah1"/>
            <w:rPr>
              <w:rFonts w:eastAsiaTheme="minorEastAsia"/>
              <w:noProof/>
              <w:lang w:eastAsia="sk-SK"/>
            </w:rPr>
          </w:pPr>
          <w:hyperlink w:anchor="_Toc129937229" w:history="1">
            <w:r w:rsidRPr="00E27BF9">
              <w:rPr>
                <w:rStyle w:val="Hypertextovprepojenie"/>
                <w:noProof/>
              </w:rPr>
              <w:t>29. Zrušenie použitého postupu zadávania zákazky</w:t>
            </w:r>
            <w:r>
              <w:rPr>
                <w:noProof/>
                <w:webHidden/>
              </w:rPr>
              <w:tab/>
            </w:r>
            <w:r>
              <w:rPr>
                <w:noProof/>
                <w:webHidden/>
              </w:rPr>
              <w:fldChar w:fldCharType="begin"/>
            </w:r>
            <w:r>
              <w:rPr>
                <w:noProof/>
                <w:webHidden/>
              </w:rPr>
              <w:instrText xml:space="preserve"> PAGEREF _Toc129937229 \h </w:instrText>
            </w:r>
            <w:r>
              <w:rPr>
                <w:noProof/>
                <w:webHidden/>
              </w:rPr>
            </w:r>
            <w:r>
              <w:rPr>
                <w:noProof/>
                <w:webHidden/>
              </w:rPr>
              <w:fldChar w:fldCharType="separate"/>
            </w:r>
            <w:r>
              <w:rPr>
                <w:noProof/>
                <w:webHidden/>
              </w:rPr>
              <w:t>23</w:t>
            </w:r>
            <w:r>
              <w:rPr>
                <w:noProof/>
                <w:webHidden/>
              </w:rPr>
              <w:fldChar w:fldCharType="end"/>
            </w:r>
          </w:hyperlink>
        </w:p>
        <w:p w14:paraId="399D331B" w14:textId="5AFC5E99" w:rsidR="00172252" w:rsidRDefault="00172252">
          <w:pPr>
            <w:pStyle w:val="Obsah1"/>
            <w:rPr>
              <w:rFonts w:eastAsiaTheme="minorEastAsia"/>
              <w:noProof/>
              <w:lang w:eastAsia="sk-SK"/>
            </w:rPr>
          </w:pPr>
          <w:hyperlink w:anchor="_Toc129937230" w:history="1">
            <w:r w:rsidRPr="00E27BF9">
              <w:rPr>
                <w:rStyle w:val="Hypertextovprepojenie"/>
                <w:noProof/>
              </w:rPr>
              <w:t>30. Konflikt záujmov</w:t>
            </w:r>
            <w:r>
              <w:rPr>
                <w:noProof/>
                <w:webHidden/>
              </w:rPr>
              <w:tab/>
            </w:r>
            <w:r>
              <w:rPr>
                <w:noProof/>
                <w:webHidden/>
              </w:rPr>
              <w:fldChar w:fldCharType="begin"/>
            </w:r>
            <w:r>
              <w:rPr>
                <w:noProof/>
                <w:webHidden/>
              </w:rPr>
              <w:instrText xml:space="preserve"> PAGEREF _Toc129937230 \h </w:instrText>
            </w:r>
            <w:r>
              <w:rPr>
                <w:noProof/>
                <w:webHidden/>
              </w:rPr>
            </w:r>
            <w:r>
              <w:rPr>
                <w:noProof/>
                <w:webHidden/>
              </w:rPr>
              <w:fldChar w:fldCharType="separate"/>
            </w:r>
            <w:r>
              <w:rPr>
                <w:noProof/>
                <w:webHidden/>
              </w:rPr>
              <w:t>24</w:t>
            </w:r>
            <w:r>
              <w:rPr>
                <w:noProof/>
                <w:webHidden/>
              </w:rPr>
              <w:fldChar w:fldCharType="end"/>
            </w:r>
          </w:hyperlink>
        </w:p>
        <w:p w14:paraId="5EBE6E25" w14:textId="64CD5EDC" w:rsidR="00172252" w:rsidRDefault="00172252">
          <w:pPr>
            <w:pStyle w:val="Obsah1"/>
            <w:rPr>
              <w:rFonts w:eastAsiaTheme="minorEastAsia"/>
              <w:noProof/>
              <w:lang w:eastAsia="sk-SK"/>
            </w:rPr>
          </w:pPr>
          <w:hyperlink w:anchor="_Toc129937231" w:history="1">
            <w:r w:rsidRPr="00E27BF9">
              <w:rPr>
                <w:rStyle w:val="Hypertextovprepojenie"/>
                <w:noProof/>
              </w:rPr>
              <w:t>31. Využitie subdodávateľov</w:t>
            </w:r>
            <w:r>
              <w:rPr>
                <w:noProof/>
                <w:webHidden/>
              </w:rPr>
              <w:tab/>
            </w:r>
            <w:r>
              <w:rPr>
                <w:noProof/>
                <w:webHidden/>
              </w:rPr>
              <w:fldChar w:fldCharType="begin"/>
            </w:r>
            <w:r>
              <w:rPr>
                <w:noProof/>
                <w:webHidden/>
              </w:rPr>
              <w:instrText xml:space="preserve"> PAGEREF _Toc129937231 \h </w:instrText>
            </w:r>
            <w:r>
              <w:rPr>
                <w:noProof/>
                <w:webHidden/>
              </w:rPr>
            </w:r>
            <w:r>
              <w:rPr>
                <w:noProof/>
                <w:webHidden/>
              </w:rPr>
              <w:fldChar w:fldCharType="separate"/>
            </w:r>
            <w:r>
              <w:rPr>
                <w:noProof/>
                <w:webHidden/>
              </w:rPr>
              <w:t>24</w:t>
            </w:r>
            <w:r>
              <w:rPr>
                <w:noProof/>
                <w:webHidden/>
              </w:rPr>
              <w:fldChar w:fldCharType="end"/>
            </w:r>
          </w:hyperlink>
        </w:p>
        <w:p w14:paraId="4A946B64" w14:textId="0B804BE3" w:rsidR="00172252" w:rsidRDefault="00172252">
          <w:pPr>
            <w:pStyle w:val="Obsah1"/>
            <w:rPr>
              <w:rFonts w:eastAsiaTheme="minorEastAsia"/>
              <w:noProof/>
              <w:lang w:eastAsia="sk-SK"/>
            </w:rPr>
          </w:pPr>
          <w:hyperlink w:anchor="_Toc129937232" w:history="1">
            <w:r w:rsidRPr="00E27BF9">
              <w:rPr>
                <w:rStyle w:val="Hypertextovprepojenie"/>
                <w:rFonts w:cstheme="minorHAnsi"/>
                <w:noProof/>
              </w:rPr>
              <w:t>Časť X. Záverečné ustanovenia</w:t>
            </w:r>
            <w:r>
              <w:rPr>
                <w:noProof/>
                <w:webHidden/>
              </w:rPr>
              <w:tab/>
            </w:r>
            <w:r>
              <w:rPr>
                <w:noProof/>
                <w:webHidden/>
              </w:rPr>
              <w:fldChar w:fldCharType="begin"/>
            </w:r>
            <w:r>
              <w:rPr>
                <w:noProof/>
                <w:webHidden/>
              </w:rPr>
              <w:instrText xml:space="preserve"> PAGEREF _Toc129937232 \h </w:instrText>
            </w:r>
            <w:r>
              <w:rPr>
                <w:noProof/>
                <w:webHidden/>
              </w:rPr>
            </w:r>
            <w:r>
              <w:rPr>
                <w:noProof/>
                <w:webHidden/>
              </w:rPr>
              <w:fldChar w:fldCharType="separate"/>
            </w:r>
            <w:r>
              <w:rPr>
                <w:noProof/>
                <w:webHidden/>
              </w:rPr>
              <w:t>24</w:t>
            </w:r>
            <w:r>
              <w:rPr>
                <w:noProof/>
                <w:webHidden/>
              </w:rPr>
              <w:fldChar w:fldCharType="end"/>
            </w:r>
          </w:hyperlink>
        </w:p>
        <w:p w14:paraId="3AE8AF06" w14:textId="2E952783" w:rsidR="00172252" w:rsidRDefault="00172252">
          <w:pPr>
            <w:pStyle w:val="Obsah1"/>
            <w:rPr>
              <w:rFonts w:eastAsiaTheme="minorEastAsia"/>
              <w:noProof/>
              <w:lang w:eastAsia="sk-SK"/>
            </w:rPr>
          </w:pPr>
          <w:hyperlink w:anchor="_Toc129937233" w:history="1">
            <w:r w:rsidRPr="00E27BF9">
              <w:rPr>
                <w:rStyle w:val="Hypertextovprepojenie"/>
                <w:noProof/>
              </w:rPr>
              <w:t>A.2 PODMIENKY ÚČASTI</w:t>
            </w:r>
            <w:r>
              <w:rPr>
                <w:noProof/>
                <w:webHidden/>
              </w:rPr>
              <w:tab/>
            </w:r>
            <w:r>
              <w:rPr>
                <w:noProof/>
                <w:webHidden/>
              </w:rPr>
              <w:fldChar w:fldCharType="begin"/>
            </w:r>
            <w:r>
              <w:rPr>
                <w:noProof/>
                <w:webHidden/>
              </w:rPr>
              <w:instrText xml:space="preserve"> PAGEREF _Toc129937233 \h </w:instrText>
            </w:r>
            <w:r>
              <w:rPr>
                <w:noProof/>
                <w:webHidden/>
              </w:rPr>
            </w:r>
            <w:r>
              <w:rPr>
                <w:noProof/>
                <w:webHidden/>
              </w:rPr>
              <w:fldChar w:fldCharType="separate"/>
            </w:r>
            <w:r>
              <w:rPr>
                <w:noProof/>
                <w:webHidden/>
              </w:rPr>
              <w:t>25</w:t>
            </w:r>
            <w:r>
              <w:rPr>
                <w:noProof/>
                <w:webHidden/>
              </w:rPr>
              <w:fldChar w:fldCharType="end"/>
            </w:r>
          </w:hyperlink>
        </w:p>
        <w:p w14:paraId="0B8F4EE7" w14:textId="0E6FB63A" w:rsidR="00172252" w:rsidRDefault="00172252">
          <w:pPr>
            <w:pStyle w:val="Obsah1"/>
            <w:rPr>
              <w:rFonts w:eastAsiaTheme="minorEastAsia"/>
              <w:noProof/>
              <w:lang w:eastAsia="sk-SK"/>
            </w:rPr>
          </w:pPr>
          <w:hyperlink w:anchor="_Toc129937234" w:history="1">
            <w:r w:rsidRPr="00E27BF9">
              <w:rPr>
                <w:rStyle w:val="Hypertextovprepojenie"/>
                <w:rFonts w:ascii="Calibri" w:hAnsi="Calibri" w:cs="Calibri"/>
                <w:noProof/>
              </w:rPr>
              <w:t>A.3 KRITÉRIA HODNOTENIA</w:t>
            </w:r>
            <w:r>
              <w:rPr>
                <w:noProof/>
                <w:webHidden/>
              </w:rPr>
              <w:tab/>
            </w:r>
            <w:r>
              <w:rPr>
                <w:noProof/>
                <w:webHidden/>
              </w:rPr>
              <w:fldChar w:fldCharType="begin"/>
            </w:r>
            <w:r>
              <w:rPr>
                <w:noProof/>
                <w:webHidden/>
              </w:rPr>
              <w:instrText xml:space="preserve"> PAGEREF _Toc129937234 \h </w:instrText>
            </w:r>
            <w:r>
              <w:rPr>
                <w:noProof/>
                <w:webHidden/>
              </w:rPr>
            </w:r>
            <w:r>
              <w:rPr>
                <w:noProof/>
                <w:webHidden/>
              </w:rPr>
              <w:fldChar w:fldCharType="separate"/>
            </w:r>
            <w:r>
              <w:rPr>
                <w:noProof/>
                <w:webHidden/>
              </w:rPr>
              <w:t>31</w:t>
            </w:r>
            <w:r>
              <w:rPr>
                <w:noProof/>
                <w:webHidden/>
              </w:rPr>
              <w:fldChar w:fldCharType="end"/>
            </w:r>
          </w:hyperlink>
        </w:p>
        <w:p w14:paraId="13D29F9B" w14:textId="1B7F76D6" w:rsidR="00172252" w:rsidRDefault="00172252">
          <w:pPr>
            <w:pStyle w:val="Obsah1"/>
            <w:rPr>
              <w:rFonts w:eastAsiaTheme="minorEastAsia"/>
              <w:noProof/>
              <w:lang w:eastAsia="sk-SK"/>
            </w:rPr>
          </w:pPr>
          <w:hyperlink w:anchor="_Toc129937235" w:history="1">
            <w:r w:rsidRPr="00E27BF9">
              <w:rPr>
                <w:rStyle w:val="Hypertextovprepojenie"/>
                <w:noProof/>
              </w:rPr>
              <w:t>B.1 OPIS PREDMETU OBSTARÁVANIA</w:t>
            </w:r>
            <w:r>
              <w:rPr>
                <w:noProof/>
                <w:webHidden/>
              </w:rPr>
              <w:tab/>
            </w:r>
            <w:r>
              <w:rPr>
                <w:noProof/>
                <w:webHidden/>
              </w:rPr>
              <w:fldChar w:fldCharType="begin"/>
            </w:r>
            <w:r>
              <w:rPr>
                <w:noProof/>
                <w:webHidden/>
              </w:rPr>
              <w:instrText xml:space="preserve"> PAGEREF _Toc129937235 \h </w:instrText>
            </w:r>
            <w:r>
              <w:rPr>
                <w:noProof/>
                <w:webHidden/>
              </w:rPr>
            </w:r>
            <w:r>
              <w:rPr>
                <w:noProof/>
                <w:webHidden/>
              </w:rPr>
              <w:fldChar w:fldCharType="separate"/>
            </w:r>
            <w:r>
              <w:rPr>
                <w:noProof/>
                <w:webHidden/>
              </w:rPr>
              <w:t>32</w:t>
            </w:r>
            <w:r>
              <w:rPr>
                <w:noProof/>
                <w:webHidden/>
              </w:rPr>
              <w:fldChar w:fldCharType="end"/>
            </w:r>
          </w:hyperlink>
        </w:p>
        <w:p w14:paraId="1241ACD1" w14:textId="072BCBD5" w:rsidR="00172252" w:rsidRDefault="00172252">
          <w:pPr>
            <w:pStyle w:val="Obsah1"/>
            <w:rPr>
              <w:rFonts w:eastAsiaTheme="minorEastAsia"/>
              <w:noProof/>
              <w:lang w:eastAsia="sk-SK"/>
            </w:rPr>
          </w:pPr>
          <w:hyperlink w:anchor="_Toc129937236" w:history="1">
            <w:r w:rsidRPr="00E27BF9">
              <w:rPr>
                <w:rStyle w:val="Hypertextovprepojenie"/>
                <w:noProof/>
              </w:rPr>
              <w:t>B. 2 OBCHODNÉ PODMIENKY</w:t>
            </w:r>
            <w:r>
              <w:rPr>
                <w:noProof/>
                <w:webHidden/>
              </w:rPr>
              <w:tab/>
            </w:r>
            <w:r>
              <w:rPr>
                <w:noProof/>
                <w:webHidden/>
              </w:rPr>
              <w:fldChar w:fldCharType="begin"/>
            </w:r>
            <w:r>
              <w:rPr>
                <w:noProof/>
                <w:webHidden/>
              </w:rPr>
              <w:instrText xml:space="preserve"> PAGEREF _Toc129937236 \h </w:instrText>
            </w:r>
            <w:r>
              <w:rPr>
                <w:noProof/>
                <w:webHidden/>
              </w:rPr>
            </w:r>
            <w:r>
              <w:rPr>
                <w:noProof/>
                <w:webHidden/>
              </w:rPr>
              <w:fldChar w:fldCharType="separate"/>
            </w:r>
            <w:r>
              <w:rPr>
                <w:noProof/>
                <w:webHidden/>
              </w:rPr>
              <w:t>32</w:t>
            </w:r>
            <w:r>
              <w:rPr>
                <w:noProof/>
                <w:webHidden/>
              </w:rPr>
              <w:fldChar w:fldCharType="end"/>
            </w:r>
          </w:hyperlink>
        </w:p>
        <w:p w14:paraId="7C8F878B" w14:textId="45FE8FB4" w:rsidR="00172252" w:rsidRDefault="00172252">
          <w:pPr>
            <w:pStyle w:val="Obsah1"/>
            <w:rPr>
              <w:rFonts w:eastAsiaTheme="minorEastAsia"/>
              <w:noProof/>
              <w:lang w:eastAsia="sk-SK"/>
            </w:rPr>
          </w:pPr>
          <w:hyperlink w:anchor="_Toc129937237" w:history="1">
            <w:r w:rsidRPr="00E27BF9">
              <w:rPr>
                <w:rStyle w:val="Hypertextovprepojenie"/>
                <w:noProof/>
              </w:rPr>
              <w:t>PRÍLOHA  A  -  NÁVRH UCHÁDZAČA NA PLNENIE KRITÉRIÍ  PREDMETU ZÁKAZKY</w:t>
            </w:r>
            <w:r>
              <w:rPr>
                <w:noProof/>
                <w:webHidden/>
              </w:rPr>
              <w:tab/>
            </w:r>
            <w:r>
              <w:rPr>
                <w:noProof/>
                <w:webHidden/>
              </w:rPr>
              <w:fldChar w:fldCharType="begin"/>
            </w:r>
            <w:r>
              <w:rPr>
                <w:noProof/>
                <w:webHidden/>
              </w:rPr>
              <w:instrText xml:space="preserve"> PAGEREF _Toc129937237 \h </w:instrText>
            </w:r>
            <w:r>
              <w:rPr>
                <w:noProof/>
                <w:webHidden/>
              </w:rPr>
            </w:r>
            <w:r>
              <w:rPr>
                <w:noProof/>
                <w:webHidden/>
              </w:rPr>
              <w:fldChar w:fldCharType="separate"/>
            </w:r>
            <w:r>
              <w:rPr>
                <w:noProof/>
                <w:webHidden/>
              </w:rPr>
              <w:t>33</w:t>
            </w:r>
            <w:r>
              <w:rPr>
                <w:noProof/>
                <w:webHidden/>
              </w:rPr>
              <w:fldChar w:fldCharType="end"/>
            </w:r>
          </w:hyperlink>
        </w:p>
        <w:p w14:paraId="294FD37D" w14:textId="0D540987" w:rsidR="00172252" w:rsidRDefault="00172252">
          <w:pPr>
            <w:pStyle w:val="Obsah1"/>
            <w:rPr>
              <w:rFonts w:eastAsiaTheme="minorEastAsia"/>
              <w:noProof/>
              <w:lang w:eastAsia="sk-SK"/>
            </w:rPr>
          </w:pPr>
          <w:hyperlink w:anchor="_Toc129937238" w:history="1">
            <w:r w:rsidRPr="00E27BF9">
              <w:rPr>
                <w:rStyle w:val="Hypertextovprepojenie"/>
                <w:noProof/>
              </w:rPr>
              <w:t>PRÍLOHA  B  - IDENTIFIKAČNÉ ÚDAJE UCHÁDZAČA</w:t>
            </w:r>
            <w:r>
              <w:rPr>
                <w:noProof/>
                <w:webHidden/>
              </w:rPr>
              <w:tab/>
            </w:r>
            <w:r>
              <w:rPr>
                <w:noProof/>
                <w:webHidden/>
              </w:rPr>
              <w:fldChar w:fldCharType="begin"/>
            </w:r>
            <w:r>
              <w:rPr>
                <w:noProof/>
                <w:webHidden/>
              </w:rPr>
              <w:instrText xml:space="preserve"> PAGEREF _Toc129937238 \h </w:instrText>
            </w:r>
            <w:r>
              <w:rPr>
                <w:noProof/>
                <w:webHidden/>
              </w:rPr>
            </w:r>
            <w:r>
              <w:rPr>
                <w:noProof/>
                <w:webHidden/>
              </w:rPr>
              <w:fldChar w:fldCharType="separate"/>
            </w:r>
            <w:r>
              <w:rPr>
                <w:noProof/>
                <w:webHidden/>
              </w:rPr>
              <w:t>35</w:t>
            </w:r>
            <w:r>
              <w:rPr>
                <w:noProof/>
                <w:webHidden/>
              </w:rPr>
              <w:fldChar w:fldCharType="end"/>
            </w:r>
          </w:hyperlink>
        </w:p>
        <w:p w14:paraId="76711CC7" w14:textId="2C491ED4" w:rsidR="00172252" w:rsidRDefault="00172252">
          <w:pPr>
            <w:pStyle w:val="Obsah1"/>
            <w:rPr>
              <w:rFonts w:eastAsiaTheme="minorEastAsia"/>
              <w:noProof/>
              <w:lang w:eastAsia="sk-SK"/>
            </w:rPr>
          </w:pPr>
          <w:hyperlink w:anchor="_Toc129937239" w:history="1">
            <w:r w:rsidRPr="00E27BF9">
              <w:rPr>
                <w:rStyle w:val="Hypertextovprepojenie"/>
                <w:noProof/>
                <w:lang w:eastAsia="sk-SK"/>
              </w:rPr>
              <w:t xml:space="preserve">PRÍLOHA  C  - </w:t>
            </w:r>
            <w:r w:rsidRPr="00E27BF9">
              <w:rPr>
                <w:rStyle w:val="Hypertextovprepojenie"/>
                <w:caps/>
                <w:noProof/>
              </w:rPr>
              <w:t>Identifikačné údaje osoby,  ktorej služby alebo podklady pri vypracovaní uchádzač ponuky využil,  ak nevypracoval ponuku sám</w:t>
            </w:r>
            <w:r>
              <w:rPr>
                <w:noProof/>
                <w:webHidden/>
              </w:rPr>
              <w:tab/>
            </w:r>
            <w:r>
              <w:rPr>
                <w:noProof/>
                <w:webHidden/>
              </w:rPr>
              <w:fldChar w:fldCharType="begin"/>
            </w:r>
            <w:r>
              <w:rPr>
                <w:noProof/>
                <w:webHidden/>
              </w:rPr>
              <w:instrText xml:space="preserve"> PAGEREF _Toc129937239 \h </w:instrText>
            </w:r>
            <w:r>
              <w:rPr>
                <w:noProof/>
                <w:webHidden/>
              </w:rPr>
            </w:r>
            <w:r>
              <w:rPr>
                <w:noProof/>
                <w:webHidden/>
              </w:rPr>
              <w:fldChar w:fldCharType="separate"/>
            </w:r>
            <w:r>
              <w:rPr>
                <w:noProof/>
                <w:webHidden/>
              </w:rPr>
              <w:t>36</w:t>
            </w:r>
            <w:r>
              <w:rPr>
                <w:noProof/>
                <w:webHidden/>
              </w:rPr>
              <w:fldChar w:fldCharType="end"/>
            </w:r>
          </w:hyperlink>
        </w:p>
        <w:p w14:paraId="6C69EB3D" w14:textId="1F1C394C" w:rsidR="00172252" w:rsidRDefault="00172252">
          <w:pPr>
            <w:pStyle w:val="Obsah1"/>
            <w:rPr>
              <w:rFonts w:eastAsiaTheme="minorEastAsia"/>
              <w:noProof/>
              <w:lang w:eastAsia="sk-SK"/>
            </w:rPr>
          </w:pPr>
          <w:hyperlink w:anchor="_Toc129937240" w:history="1">
            <w:r w:rsidRPr="00E27BF9">
              <w:rPr>
                <w:rStyle w:val="Hypertextovprepojenie"/>
                <w:noProof/>
                <w:lang w:eastAsia="sk-SK"/>
              </w:rPr>
              <w:t xml:space="preserve">PRÍLOHA  D - </w:t>
            </w:r>
            <w:r w:rsidRPr="00E27BF9">
              <w:rPr>
                <w:rStyle w:val="Hypertextovprepojenie"/>
                <w:caps/>
                <w:noProof/>
              </w:rPr>
              <w:t>Čestné vyhlásenie o originalite a platnosti predložených dokumentov</w:t>
            </w:r>
            <w:r>
              <w:rPr>
                <w:noProof/>
                <w:webHidden/>
              </w:rPr>
              <w:tab/>
            </w:r>
            <w:r>
              <w:rPr>
                <w:noProof/>
                <w:webHidden/>
              </w:rPr>
              <w:fldChar w:fldCharType="begin"/>
            </w:r>
            <w:r>
              <w:rPr>
                <w:noProof/>
                <w:webHidden/>
              </w:rPr>
              <w:instrText xml:space="preserve"> PAGEREF _Toc129937240 \h </w:instrText>
            </w:r>
            <w:r>
              <w:rPr>
                <w:noProof/>
                <w:webHidden/>
              </w:rPr>
            </w:r>
            <w:r>
              <w:rPr>
                <w:noProof/>
                <w:webHidden/>
              </w:rPr>
              <w:fldChar w:fldCharType="separate"/>
            </w:r>
            <w:r>
              <w:rPr>
                <w:noProof/>
                <w:webHidden/>
              </w:rPr>
              <w:t>37</w:t>
            </w:r>
            <w:r>
              <w:rPr>
                <w:noProof/>
                <w:webHidden/>
              </w:rPr>
              <w:fldChar w:fldCharType="end"/>
            </w:r>
          </w:hyperlink>
        </w:p>
        <w:p w14:paraId="36726132" w14:textId="177D6E87" w:rsidR="00172252" w:rsidRDefault="00172252">
          <w:pPr>
            <w:pStyle w:val="Obsah1"/>
            <w:rPr>
              <w:rFonts w:eastAsiaTheme="minorEastAsia"/>
              <w:noProof/>
              <w:lang w:eastAsia="sk-SK"/>
            </w:rPr>
          </w:pPr>
          <w:hyperlink w:anchor="_Toc129937241" w:history="1">
            <w:r w:rsidRPr="00E27BF9">
              <w:rPr>
                <w:rStyle w:val="Hypertextovprepojenie"/>
                <w:noProof/>
                <w:lang w:eastAsia="sk-SK"/>
              </w:rPr>
              <w:t xml:space="preserve">PRÍLOHA  E  -  </w:t>
            </w:r>
            <w:r w:rsidRPr="00E27BF9">
              <w:rPr>
                <w:rStyle w:val="Hypertextovprepojenie"/>
                <w:caps/>
                <w:noProof/>
              </w:rPr>
              <w:t>Zoznam všetkých dokumentov predložených v jednotlivých záložkách Predkladania ponuky</w:t>
            </w:r>
            <w:r>
              <w:rPr>
                <w:noProof/>
                <w:webHidden/>
              </w:rPr>
              <w:tab/>
            </w:r>
            <w:r>
              <w:rPr>
                <w:noProof/>
                <w:webHidden/>
              </w:rPr>
              <w:fldChar w:fldCharType="begin"/>
            </w:r>
            <w:r>
              <w:rPr>
                <w:noProof/>
                <w:webHidden/>
              </w:rPr>
              <w:instrText xml:space="preserve"> PAGEREF _Toc129937241 \h </w:instrText>
            </w:r>
            <w:r>
              <w:rPr>
                <w:noProof/>
                <w:webHidden/>
              </w:rPr>
            </w:r>
            <w:r>
              <w:rPr>
                <w:noProof/>
                <w:webHidden/>
              </w:rPr>
              <w:fldChar w:fldCharType="separate"/>
            </w:r>
            <w:r>
              <w:rPr>
                <w:noProof/>
                <w:webHidden/>
              </w:rPr>
              <w:t>38</w:t>
            </w:r>
            <w:r>
              <w:rPr>
                <w:noProof/>
                <w:webHidden/>
              </w:rPr>
              <w:fldChar w:fldCharType="end"/>
            </w:r>
          </w:hyperlink>
        </w:p>
        <w:p w14:paraId="5D079381" w14:textId="62CA0D23" w:rsidR="00172252" w:rsidRDefault="00172252">
          <w:pPr>
            <w:pStyle w:val="Obsah1"/>
            <w:rPr>
              <w:rFonts w:eastAsiaTheme="minorEastAsia"/>
              <w:noProof/>
              <w:lang w:eastAsia="sk-SK"/>
            </w:rPr>
          </w:pPr>
          <w:hyperlink w:anchor="_Toc129937242" w:history="1">
            <w:r w:rsidRPr="00E27BF9">
              <w:rPr>
                <w:rStyle w:val="Hypertextovprepojenie"/>
                <w:noProof/>
                <w:lang w:eastAsia="sk-SK"/>
              </w:rPr>
              <w:t xml:space="preserve">PRÍLOHA  F - </w:t>
            </w:r>
            <w:r w:rsidRPr="00E27BF9">
              <w:rPr>
                <w:rStyle w:val="Hypertextovprepojenie"/>
                <w:caps/>
                <w:noProof/>
              </w:rPr>
              <w:t>Čestné vyhlásenie, ŽE cenová ponuka zodpovedá Opisu predmetu obstarávania</w:t>
            </w:r>
            <w:r>
              <w:rPr>
                <w:noProof/>
                <w:webHidden/>
              </w:rPr>
              <w:tab/>
            </w:r>
            <w:r>
              <w:rPr>
                <w:noProof/>
                <w:webHidden/>
              </w:rPr>
              <w:fldChar w:fldCharType="begin"/>
            </w:r>
            <w:r>
              <w:rPr>
                <w:noProof/>
                <w:webHidden/>
              </w:rPr>
              <w:instrText xml:space="preserve"> PAGEREF _Toc129937242 \h </w:instrText>
            </w:r>
            <w:r>
              <w:rPr>
                <w:noProof/>
                <w:webHidden/>
              </w:rPr>
            </w:r>
            <w:r>
              <w:rPr>
                <w:noProof/>
                <w:webHidden/>
              </w:rPr>
              <w:fldChar w:fldCharType="separate"/>
            </w:r>
            <w:r>
              <w:rPr>
                <w:noProof/>
                <w:webHidden/>
              </w:rPr>
              <w:t>39</w:t>
            </w:r>
            <w:r>
              <w:rPr>
                <w:noProof/>
                <w:webHidden/>
              </w:rPr>
              <w:fldChar w:fldCharType="end"/>
            </w:r>
          </w:hyperlink>
        </w:p>
        <w:p w14:paraId="06B29BA0" w14:textId="5E6D8066" w:rsidR="00172252" w:rsidRDefault="00172252">
          <w:pPr>
            <w:pStyle w:val="Obsah1"/>
            <w:rPr>
              <w:rFonts w:eastAsiaTheme="minorEastAsia"/>
              <w:noProof/>
              <w:lang w:eastAsia="sk-SK"/>
            </w:rPr>
          </w:pPr>
          <w:hyperlink w:anchor="_Toc129937243" w:history="1">
            <w:r w:rsidRPr="00E27BF9">
              <w:rPr>
                <w:rStyle w:val="Hypertextovprepojenie"/>
                <w:noProof/>
              </w:rPr>
              <w:t>PRÍLOHA  G  -  JEDNOTNÝ EURÓPSKY DOKUMENT – Základné informácie</w:t>
            </w:r>
            <w:r>
              <w:rPr>
                <w:noProof/>
                <w:webHidden/>
              </w:rPr>
              <w:tab/>
            </w:r>
            <w:r>
              <w:rPr>
                <w:noProof/>
                <w:webHidden/>
              </w:rPr>
              <w:fldChar w:fldCharType="begin"/>
            </w:r>
            <w:r>
              <w:rPr>
                <w:noProof/>
                <w:webHidden/>
              </w:rPr>
              <w:instrText xml:space="preserve"> PAGEREF _Toc129937243 \h </w:instrText>
            </w:r>
            <w:r>
              <w:rPr>
                <w:noProof/>
                <w:webHidden/>
              </w:rPr>
            </w:r>
            <w:r>
              <w:rPr>
                <w:noProof/>
                <w:webHidden/>
              </w:rPr>
              <w:fldChar w:fldCharType="separate"/>
            </w:r>
            <w:r>
              <w:rPr>
                <w:noProof/>
                <w:webHidden/>
              </w:rPr>
              <w:t>40</w:t>
            </w:r>
            <w:r>
              <w:rPr>
                <w:noProof/>
                <w:webHidden/>
              </w:rPr>
              <w:fldChar w:fldCharType="end"/>
            </w:r>
          </w:hyperlink>
        </w:p>
        <w:p w14:paraId="0D0901D9" w14:textId="309DAEAB" w:rsidR="00172252" w:rsidRDefault="00172252">
          <w:pPr>
            <w:pStyle w:val="Obsah1"/>
            <w:rPr>
              <w:rFonts w:eastAsiaTheme="minorEastAsia"/>
              <w:noProof/>
              <w:lang w:eastAsia="sk-SK"/>
            </w:rPr>
          </w:pPr>
          <w:hyperlink w:anchor="_Toc129937244" w:history="1">
            <w:r w:rsidRPr="00E27BF9">
              <w:rPr>
                <w:rStyle w:val="Hypertextovprepojenie"/>
                <w:noProof/>
                <w:lang w:eastAsia="sk-SK"/>
              </w:rPr>
              <w:t>PRÍLOHA  H – UDELENIE SÚHLASU PRE POSKYTNUTIE VÝPISU Z REGISTRA TRESTOV</w:t>
            </w:r>
            <w:r>
              <w:rPr>
                <w:noProof/>
                <w:webHidden/>
              </w:rPr>
              <w:tab/>
            </w:r>
            <w:r>
              <w:rPr>
                <w:noProof/>
                <w:webHidden/>
              </w:rPr>
              <w:fldChar w:fldCharType="begin"/>
            </w:r>
            <w:r>
              <w:rPr>
                <w:noProof/>
                <w:webHidden/>
              </w:rPr>
              <w:instrText xml:space="preserve"> PAGEREF _Toc129937244 \h </w:instrText>
            </w:r>
            <w:r>
              <w:rPr>
                <w:noProof/>
                <w:webHidden/>
              </w:rPr>
            </w:r>
            <w:r>
              <w:rPr>
                <w:noProof/>
                <w:webHidden/>
              </w:rPr>
              <w:fldChar w:fldCharType="separate"/>
            </w:r>
            <w:r>
              <w:rPr>
                <w:noProof/>
                <w:webHidden/>
              </w:rPr>
              <w:t>42</w:t>
            </w:r>
            <w:r>
              <w:rPr>
                <w:noProof/>
                <w:webHidden/>
              </w:rPr>
              <w:fldChar w:fldCharType="end"/>
            </w:r>
          </w:hyperlink>
        </w:p>
        <w:p w14:paraId="2D98A891" w14:textId="080A7CE7" w:rsidR="00172252" w:rsidRDefault="00172252">
          <w:pPr>
            <w:pStyle w:val="Obsah1"/>
            <w:rPr>
              <w:rFonts w:eastAsiaTheme="minorEastAsia"/>
              <w:noProof/>
              <w:lang w:eastAsia="sk-SK"/>
            </w:rPr>
          </w:pPr>
          <w:hyperlink w:anchor="_Toc129937245" w:history="1">
            <w:r w:rsidRPr="00E27BF9">
              <w:rPr>
                <w:rStyle w:val="Hypertextovprepojenie"/>
                <w:noProof/>
              </w:rPr>
              <w:t>PRÍLOHA  I  - PODIEL ZÁKAZKY</w:t>
            </w:r>
            <w:r>
              <w:rPr>
                <w:noProof/>
                <w:webHidden/>
              </w:rPr>
              <w:tab/>
            </w:r>
            <w:r>
              <w:rPr>
                <w:noProof/>
                <w:webHidden/>
              </w:rPr>
              <w:fldChar w:fldCharType="begin"/>
            </w:r>
            <w:r>
              <w:rPr>
                <w:noProof/>
                <w:webHidden/>
              </w:rPr>
              <w:instrText xml:space="preserve"> PAGEREF _Toc129937245 \h </w:instrText>
            </w:r>
            <w:r>
              <w:rPr>
                <w:noProof/>
                <w:webHidden/>
              </w:rPr>
            </w:r>
            <w:r>
              <w:rPr>
                <w:noProof/>
                <w:webHidden/>
              </w:rPr>
              <w:fldChar w:fldCharType="separate"/>
            </w:r>
            <w:r>
              <w:rPr>
                <w:noProof/>
                <w:webHidden/>
              </w:rPr>
              <w:t>43</w:t>
            </w:r>
            <w:r>
              <w:rPr>
                <w:noProof/>
                <w:webHidden/>
              </w:rPr>
              <w:fldChar w:fldCharType="end"/>
            </w:r>
          </w:hyperlink>
        </w:p>
        <w:p w14:paraId="54878822" w14:textId="35E42682" w:rsidR="00172252" w:rsidRDefault="00172252">
          <w:pPr>
            <w:pStyle w:val="Obsah1"/>
            <w:rPr>
              <w:rFonts w:eastAsiaTheme="minorEastAsia"/>
              <w:noProof/>
              <w:lang w:eastAsia="sk-SK"/>
            </w:rPr>
          </w:pPr>
          <w:hyperlink w:anchor="_Toc129937246" w:history="1">
            <w:r w:rsidRPr="00E27BF9">
              <w:rPr>
                <w:rStyle w:val="Hypertextovprepojenie"/>
                <w:noProof/>
                <w:lang w:eastAsia="sk-SK"/>
              </w:rPr>
              <w:t xml:space="preserve">PRÍLOHA  J –  </w:t>
            </w:r>
            <w:r w:rsidRPr="00E27BF9">
              <w:rPr>
                <w:rStyle w:val="Hypertextovprepojenie"/>
                <w:rFonts w:cs="Calibri"/>
                <w:noProof/>
              </w:rPr>
              <w:t>ZOZNAM DÔVERNÝCH INFORMÁCIÍ</w:t>
            </w:r>
            <w:r>
              <w:rPr>
                <w:noProof/>
                <w:webHidden/>
              </w:rPr>
              <w:tab/>
            </w:r>
            <w:r>
              <w:rPr>
                <w:noProof/>
                <w:webHidden/>
              </w:rPr>
              <w:fldChar w:fldCharType="begin"/>
            </w:r>
            <w:r>
              <w:rPr>
                <w:noProof/>
                <w:webHidden/>
              </w:rPr>
              <w:instrText xml:space="preserve"> PAGEREF _Toc129937246 \h </w:instrText>
            </w:r>
            <w:r>
              <w:rPr>
                <w:noProof/>
                <w:webHidden/>
              </w:rPr>
            </w:r>
            <w:r>
              <w:rPr>
                <w:noProof/>
                <w:webHidden/>
              </w:rPr>
              <w:fldChar w:fldCharType="separate"/>
            </w:r>
            <w:r>
              <w:rPr>
                <w:noProof/>
                <w:webHidden/>
              </w:rPr>
              <w:t>44</w:t>
            </w:r>
            <w:r>
              <w:rPr>
                <w:noProof/>
                <w:webHidden/>
              </w:rPr>
              <w:fldChar w:fldCharType="end"/>
            </w:r>
          </w:hyperlink>
        </w:p>
        <w:p w14:paraId="6E7E68CD" w14:textId="534B42D0" w:rsidR="00172252" w:rsidRDefault="00172252">
          <w:pPr>
            <w:pStyle w:val="Obsah1"/>
            <w:rPr>
              <w:rFonts w:eastAsiaTheme="minorEastAsia"/>
              <w:noProof/>
              <w:lang w:eastAsia="sk-SK"/>
            </w:rPr>
          </w:pPr>
          <w:hyperlink w:anchor="_Toc129937247" w:history="1">
            <w:r w:rsidRPr="00E27BF9">
              <w:rPr>
                <w:rStyle w:val="Hypertextovprepojenie"/>
                <w:noProof/>
                <w:lang w:eastAsia="sk-SK"/>
              </w:rPr>
              <w:t xml:space="preserve">PRÍLOHA  K - </w:t>
            </w:r>
            <w:r w:rsidRPr="00E27BF9">
              <w:rPr>
                <w:rStyle w:val="Hypertextovprepojenie"/>
                <w:caps/>
                <w:noProof/>
              </w:rPr>
              <w:t>Čestné vyhlásenie, ŽE NIE SÚ NAPLNENÉ OKOLNOSTI PODĽA § 11 ZÁkona</w:t>
            </w:r>
            <w:r>
              <w:rPr>
                <w:noProof/>
                <w:webHidden/>
              </w:rPr>
              <w:tab/>
            </w:r>
            <w:r>
              <w:rPr>
                <w:noProof/>
                <w:webHidden/>
              </w:rPr>
              <w:fldChar w:fldCharType="begin"/>
            </w:r>
            <w:r>
              <w:rPr>
                <w:noProof/>
                <w:webHidden/>
              </w:rPr>
              <w:instrText xml:space="preserve"> PAGEREF _Toc129937247 \h </w:instrText>
            </w:r>
            <w:r>
              <w:rPr>
                <w:noProof/>
                <w:webHidden/>
              </w:rPr>
            </w:r>
            <w:r>
              <w:rPr>
                <w:noProof/>
                <w:webHidden/>
              </w:rPr>
              <w:fldChar w:fldCharType="separate"/>
            </w:r>
            <w:r>
              <w:rPr>
                <w:noProof/>
                <w:webHidden/>
              </w:rPr>
              <w:t>45</w:t>
            </w:r>
            <w:r>
              <w:rPr>
                <w:noProof/>
                <w:webHidden/>
              </w:rPr>
              <w:fldChar w:fldCharType="end"/>
            </w:r>
          </w:hyperlink>
        </w:p>
        <w:p w14:paraId="02876242" w14:textId="5AB1EDAC" w:rsidR="00172252" w:rsidRDefault="00172252">
          <w:pPr>
            <w:pStyle w:val="Obsah1"/>
            <w:rPr>
              <w:rFonts w:eastAsiaTheme="minorEastAsia"/>
              <w:noProof/>
              <w:lang w:eastAsia="sk-SK"/>
            </w:rPr>
          </w:pPr>
          <w:hyperlink w:anchor="_Toc129937248" w:history="1">
            <w:r w:rsidRPr="00E27BF9">
              <w:rPr>
                <w:rStyle w:val="Hypertextovprepojenie"/>
                <w:noProof/>
                <w:lang w:eastAsia="sk-SK"/>
              </w:rPr>
              <w:t>PRÍLOHA L – ČESTNÉ VYHLÁSENIE</w:t>
            </w:r>
            <w:r>
              <w:rPr>
                <w:noProof/>
                <w:webHidden/>
              </w:rPr>
              <w:tab/>
            </w:r>
            <w:r>
              <w:rPr>
                <w:noProof/>
                <w:webHidden/>
              </w:rPr>
              <w:fldChar w:fldCharType="begin"/>
            </w:r>
            <w:r>
              <w:rPr>
                <w:noProof/>
                <w:webHidden/>
              </w:rPr>
              <w:instrText xml:space="preserve"> PAGEREF _Toc129937248 \h </w:instrText>
            </w:r>
            <w:r>
              <w:rPr>
                <w:noProof/>
                <w:webHidden/>
              </w:rPr>
            </w:r>
            <w:r>
              <w:rPr>
                <w:noProof/>
                <w:webHidden/>
              </w:rPr>
              <w:fldChar w:fldCharType="separate"/>
            </w:r>
            <w:r>
              <w:rPr>
                <w:noProof/>
                <w:webHidden/>
              </w:rPr>
              <w:t>46</w:t>
            </w:r>
            <w:r>
              <w:rPr>
                <w:noProof/>
                <w:webHidden/>
              </w:rPr>
              <w:fldChar w:fldCharType="end"/>
            </w:r>
          </w:hyperlink>
        </w:p>
        <w:p w14:paraId="6C3271E3" w14:textId="1ED1331A" w:rsidR="00CF1374" w:rsidRPr="00DC0778" w:rsidRDefault="00CF1374" w:rsidP="00CF1374">
          <w:pPr>
            <w:rPr>
              <w:color w:val="FF0000"/>
            </w:rPr>
          </w:pPr>
          <w:r w:rsidRPr="00DC0778">
            <w:rPr>
              <w:b/>
              <w:bCs/>
              <w:noProof/>
              <w:color w:val="FF0000"/>
            </w:rPr>
            <w:fldChar w:fldCharType="end"/>
          </w:r>
        </w:p>
      </w:sdtContent>
    </w:sdt>
    <w:p w14:paraId="66481363" w14:textId="77777777" w:rsidR="00CF1374" w:rsidRPr="00DC0778" w:rsidRDefault="00CF1374" w:rsidP="009934F5">
      <w:pPr>
        <w:spacing w:after="0" w:line="240" w:lineRule="auto"/>
        <w:jc w:val="both"/>
        <w:rPr>
          <w:color w:val="FF0000"/>
        </w:rPr>
      </w:pPr>
    </w:p>
    <w:p w14:paraId="14BD5880" w14:textId="790F5083" w:rsidR="004B4D7D" w:rsidRDefault="004B4D7D" w:rsidP="009934F5">
      <w:pPr>
        <w:pStyle w:val="Nadpis1"/>
        <w:spacing w:line="240" w:lineRule="auto"/>
        <w:jc w:val="center"/>
        <w:rPr>
          <w:color w:val="FF0000"/>
        </w:rPr>
      </w:pPr>
      <w:bookmarkStart w:id="0" w:name="_Toc350112565"/>
    </w:p>
    <w:p w14:paraId="5B90B34A" w14:textId="77777777" w:rsidR="00DE3688" w:rsidRPr="00DE3688" w:rsidRDefault="00DE3688" w:rsidP="00DE3688"/>
    <w:p w14:paraId="6B9B5FD1" w14:textId="77777777" w:rsidR="004B4D7D" w:rsidRPr="00DC0778" w:rsidRDefault="004B4D7D" w:rsidP="009934F5">
      <w:pPr>
        <w:spacing w:after="0" w:line="240" w:lineRule="auto"/>
        <w:rPr>
          <w:color w:val="FF0000"/>
        </w:rPr>
      </w:pPr>
    </w:p>
    <w:p w14:paraId="19146D16" w14:textId="77777777" w:rsidR="007C3E60" w:rsidRDefault="007C3E60" w:rsidP="007C3E60">
      <w:pPr>
        <w:jc w:val="center"/>
        <w:rPr>
          <w:b/>
          <w:bCs/>
          <w:caps/>
          <w:color w:val="2F5496"/>
          <w:sz w:val="28"/>
          <w:szCs w:val="28"/>
        </w:rPr>
      </w:pPr>
      <w:r>
        <w:rPr>
          <w:b/>
          <w:bCs/>
          <w:caps/>
          <w:color w:val="2F5496"/>
          <w:sz w:val="28"/>
          <w:szCs w:val="28"/>
        </w:rPr>
        <w:lastRenderedPageBreak/>
        <w:t xml:space="preserve">ÚVODNÉ USTANOVENIA </w:t>
      </w:r>
    </w:p>
    <w:p w14:paraId="3FA99CE4" w14:textId="77777777" w:rsidR="007C3E60" w:rsidRDefault="007C3E60" w:rsidP="007C3E60">
      <w:pPr>
        <w:jc w:val="both"/>
      </w:pPr>
      <w:r>
        <w:rPr>
          <w:b/>
          <w:bCs/>
        </w:rPr>
        <w:t> </w:t>
      </w:r>
      <w: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68F49DA2" w14:textId="77777777" w:rsidR="007C3E60" w:rsidRDefault="007C3E60" w:rsidP="007C3E60">
      <w:pPr>
        <w:jc w:val="both"/>
      </w:pPr>
      <w: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B5042A5" w14:textId="21273B6B" w:rsidR="007C3E60" w:rsidRDefault="007C3E60" w:rsidP="007C3E60">
      <w:pPr>
        <w:jc w:val="both"/>
      </w:pPr>
      <w:r>
        <w:t>Od uchádzačov sa očakáva, že sa hlásia k etickému kódexu záujemcov/uchádzačov a ich subdodávateľov, ktorý zverejnil Úrad pre verejné obstarávanie na svojom webovom sídle dňa 19.04.2016</w:t>
      </w:r>
    </w:p>
    <w:bookmarkStart w:id="1" w:name="_Hlk128980259"/>
    <w:p w14:paraId="791F4B0A" w14:textId="0600ED31" w:rsidR="006A3FD8" w:rsidRDefault="006A3FD8" w:rsidP="007C3E60">
      <w:pPr>
        <w:jc w:val="both"/>
      </w:pPr>
      <w:r>
        <w:fldChar w:fldCharType="begin"/>
      </w:r>
      <w:r>
        <w:instrText xml:space="preserve"> HYPERLINK "</w:instrText>
      </w:r>
      <w:r w:rsidRPr="006A3FD8">
        <w:instrText>https://www.uvo.gov.sk/zaujemca-uchadzac/eticky-kodex-zaujemcu-uchadzaca</w:instrText>
      </w:r>
      <w:r>
        <w:instrText xml:space="preserve">" </w:instrText>
      </w:r>
      <w:r>
        <w:fldChar w:fldCharType="separate"/>
      </w:r>
      <w:r w:rsidRPr="00AB7CBC">
        <w:rPr>
          <w:rStyle w:val="Hypertextovprepojenie"/>
        </w:rPr>
        <w:t>https://www.uvo.gov.sk/zaujemca-uchadzac/eticky-kodex-zaujemcu-uchadzaca</w:t>
      </w:r>
      <w:r>
        <w:fldChar w:fldCharType="end"/>
      </w:r>
    </w:p>
    <w:bookmarkEnd w:id="1"/>
    <w:p w14:paraId="2277A795" w14:textId="77777777" w:rsidR="007C3E60" w:rsidRDefault="007C3E60" w:rsidP="007C3E60">
      <w:pPr>
        <w:jc w:val="both"/>
        <w:rPr>
          <w:b/>
          <w:bCs/>
          <w:color w:val="2E74B5"/>
        </w:rPr>
      </w:pPr>
      <w:r>
        <w:rPr>
          <w:b/>
          <w:bCs/>
          <w:color w:val="2E74B5"/>
        </w:rPr>
        <w:t xml:space="preserve">Ďalšie poznámky, upozornenia a odporúčania pre záujemcov/uchádzačov: </w:t>
      </w:r>
    </w:p>
    <w:p w14:paraId="6364B513" w14:textId="217744EC" w:rsidR="007C3E60" w:rsidRDefault="007C3E60" w:rsidP="007C3E60">
      <w:pPr>
        <w:numPr>
          <w:ilvl w:val="0"/>
          <w:numId w:val="40"/>
        </w:numPr>
        <w:spacing w:after="0" w:line="240" w:lineRule="auto"/>
        <w:ind w:left="426" w:hanging="426"/>
        <w:jc w:val="both"/>
      </w:pPr>
      <w: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„ÚVO“). Všetky informácie, úkony a lehoty ktoré nie sú priamo uvedené vo výzve na predkladanie  ponúk a v súťažných podkladoch sa nachádzajú v týchto predpisoch. Zvolený postup podľa § 66 zákona o verejnom obstarávaní vyplynul z určenia predpokladanej hodnoty.</w:t>
      </w:r>
    </w:p>
    <w:p w14:paraId="298391B7" w14:textId="77777777" w:rsidR="007C3E60" w:rsidRDefault="007C3E60" w:rsidP="007C3E60">
      <w:pPr>
        <w:numPr>
          <w:ilvl w:val="0"/>
          <w:numId w:val="40"/>
        </w:numPr>
        <w:spacing w:after="0" w:line="240" w:lineRule="auto"/>
        <w:ind w:left="426" w:hanging="426"/>
        <w:jc w:val="both"/>
      </w:pPr>
      <w:r>
        <w:t>Verejný obstarávateľ predpokladá, že záujemcovia/uchádzači sa dôkladne oboznámia a budú rešpektovať všetky pokyny, lehoty, podmienky a iné skutočnosti obsiahnuté v týchto súťažných podkladoch a vo výzve na predkladanie ponúk. Zároveň berú v zreteľ, že pre daný predmet zákazky je spracovaná technická špecifikácia, ktoré pre uchádzačov (skupinu dodávateľov) bude tvoriť spolu so súťažnými podkladmi podklad na vypracovanie ponuky.</w:t>
      </w:r>
    </w:p>
    <w:p w14:paraId="3779DDF7" w14:textId="77777777" w:rsidR="007C3E60" w:rsidRDefault="007C3E60" w:rsidP="007C3E60">
      <w:pPr>
        <w:numPr>
          <w:ilvl w:val="0"/>
          <w:numId w:val="40"/>
        </w:numPr>
        <w:spacing w:after="0" w:line="240" w:lineRule="auto"/>
        <w:ind w:left="426" w:hanging="426"/>
        <w:jc w:val="both"/>
      </w:pPr>
      <w: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59452751" w14:textId="77777777" w:rsidR="007C3E60" w:rsidRDefault="007C3E60" w:rsidP="007C3E60">
      <w:pPr>
        <w:numPr>
          <w:ilvl w:val="0"/>
          <w:numId w:val="40"/>
        </w:numPr>
        <w:spacing w:after="0" w:line="240" w:lineRule="auto"/>
        <w:ind w:left="426" w:hanging="426"/>
        <w:jc w:val="both"/>
      </w:pPr>
      <w: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650E653F" w14:textId="77777777" w:rsidR="009934F5" w:rsidRPr="00DC0778" w:rsidRDefault="009934F5" w:rsidP="009934F5">
      <w:pPr>
        <w:rPr>
          <w:color w:val="FF0000"/>
        </w:rPr>
      </w:pPr>
    </w:p>
    <w:p w14:paraId="3E15C442" w14:textId="7C403BDC" w:rsidR="00730450" w:rsidRPr="0081020B" w:rsidRDefault="00730450" w:rsidP="002D6E9B">
      <w:pPr>
        <w:pStyle w:val="Nadpis1"/>
        <w:spacing w:before="0"/>
        <w:jc w:val="center"/>
        <w:rPr>
          <w:color w:val="auto"/>
        </w:rPr>
      </w:pPr>
      <w:bookmarkStart w:id="2" w:name="_Toc129937192"/>
      <w:r w:rsidRPr="0081020B">
        <w:rPr>
          <w:color w:val="auto"/>
        </w:rPr>
        <w:lastRenderedPageBreak/>
        <w:t>A.1</w:t>
      </w:r>
      <w:r w:rsidRPr="0081020B">
        <w:rPr>
          <w:color w:val="auto"/>
        </w:rPr>
        <w:tab/>
        <w:t>P</w:t>
      </w:r>
      <w:r w:rsidR="00664FFB" w:rsidRPr="0081020B">
        <w:rPr>
          <w:color w:val="auto"/>
        </w:rPr>
        <w:t>OKYNY PRE UCHÁDZAČOV</w:t>
      </w:r>
      <w:bookmarkEnd w:id="2"/>
    </w:p>
    <w:p w14:paraId="22C36C12" w14:textId="77777777" w:rsidR="00730450" w:rsidRPr="0081020B" w:rsidRDefault="00730450" w:rsidP="002D6E9B">
      <w:pPr>
        <w:pStyle w:val="Nadpis1"/>
        <w:spacing w:before="0"/>
        <w:jc w:val="center"/>
        <w:rPr>
          <w:color w:val="auto"/>
        </w:rPr>
      </w:pPr>
    </w:p>
    <w:p w14:paraId="2CA90A6F" w14:textId="620978CE" w:rsidR="005A32AA" w:rsidRPr="0081020B" w:rsidRDefault="005A32AA" w:rsidP="002D6E9B">
      <w:pPr>
        <w:pStyle w:val="Nadpis2"/>
        <w:spacing w:before="0"/>
        <w:jc w:val="center"/>
        <w:rPr>
          <w:color w:val="auto"/>
        </w:rPr>
      </w:pPr>
      <w:bookmarkStart w:id="3" w:name="_Toc129937193"/>
      <w:r w:rsidRPr="0081020B">
        <w:rPr>
          <w:rFonts w:hint="cs"/>
          <w:color w:val="auto"/>
        </w:rPr>
        <w:t>Č</w:t>
      </w:r>
      <w:r w:rsidRPr="0081020B">
        <w:rPr>
          <w:color w:val="auto"/>
        </w:rPr>
        <w:t>as</w:t>
      </w:r>
      <w:r w:rsidRPr="0081020B">
        <w:rPr>
          <w:rFonts w:hint="cs"/>
          <w:color w:val="auto"/>
        </w:rPr>
        <w:t>ť</w:t>
      </w:r>
      <w:r w:rsidRPr="0081020B">
        <w:rPr>
          <w:color w:val="auto"/>
        </w:rPr>
        <w:t xml:space="preserve"> I. </w:t>
      </w:r>
      <w:r w:rsidR="00801F08" w:rsidRPr="0081020B">
        <w:rPr>
          <w:color w:val="auto"/>
        </w:rPr>
        <w:t xml:space="preserve"> </w:t>
      </w:r>
      <w:r w:rsidRPr="0081020B">
        <w:rPr>
          <w:color w:val="auto"/>
        </w:rPr>
        <w:t>V</w:t>
      </w:r>
      <w:r w:rsidRPr="0081020B">
        <w:rPr>
          <w:rFonts w:hint="cs"/>
          <w:color w:val="auto"/>
        </w:rPr>
        <w:t>š</w:t>
      </w:r>
      <w:r w:rsidRPr="0081020B">
        <w:rPr>
          <w:color w:val="auto"/>
        </w:rPr>
        <w:t>eobecn</w:t>
      </w:r>
      <w:r w:rsidRPr="0081020B">
        <w:rPr>
          <w:rFonts w:hint="cs"/>
          <w:color w:val="auto"/>
        </w:rPr>
        <w:t>é</w:t>
      </w:r>
      <w:r w:rsidRPr="0081020B">
        <w:rPr>
          <w:color w:val="auto"/>
        </w:rPr>
        <w:t xml:space="preserve"> inform</w:t>
      </w:r>
      <w:r w:rsidRPr="0081020B">
        <w:rPr>
          <w:rFonts w:hint="cs"/>
          <w:color w:val="auto"/>
        </w:rPr>
        <w:t>á</w:t>
      </w:r>
      <w:r w:rsidRPr="0081020B">
        <w:rPr>
          <w:color w:val="auto"/>
        </w:rPr>
        <w:t>cie</w:t>
      </w:r>
      <w:bookmarkEnd w:id="0"/>
      <w:bookmarkEnd w:id="3"/>
    </w:p>
    <w:p w14:paraId="23D11688" w14:textId="3A763929" w:rsidR="005A32AA" w:rsidRPr="0081020B" w:rsidRDefault="005A32AA">
      <w:pPr>
        <w:pStyle w:val="Nadpis2"/>
        <w:numPr>
          <w:ilvl w:val="0"/>
          <w:numId w:val="18"/>
        </w:numPr>
        <w:spacing w:before="0"/>
        <w:jc w:val="center"/>
        <w:rPr>
          <w:color w:val="auto"/>
        </w:rPr>
      </w:pPr>
      <w:bookmarkStart w:id="4" w:name="_Toc350112566"/>
      <w:bookmarkStart w:id="5" w:name="_Toc129937194"/>
      <w:r w:rsidRPr="0081020B">
        <w:rPr>
          <w:color w:val="auto"/>
        </w:rPr>
        <w:t>Identifik</w:t>
      </w:r>
      <w:r w:rsidRPr="0081020B">
        <w:rPr>
          <w:rFonts w:hint="cs"/>
          <w:color w:val="auto"/>
        </w:rPr>
        <w:t>á</w:t>
      </w:r>
      <w:r w:rsidRPr="0081020B">
        <w:rPr>
          <w:color w:val="auto"/>
        </w:rPr>
        <w:t>cia verejn</w:t>
      </w:r>
      <w:r w:rsidRPr="0081020B">
        <w:rPr>
          <w:rFonts w:hint="cs"/>
          <w:color w:val="auto"/>
        </w:rPr>
        <w:t>é</w:t>
      </w:r>
      <w:r w:rsidRPr="0081020B">
        <w:rPr>
          <w:color w:val="auto"/>
        </w:rPr>
        <w:t>ho obstar</w:t>
      </w:r>
      <w:r w:rsidRPr="0081020B">
        <w:rPr>
          <w:rFonts w:hint="cs"/>
          <w:color w:val="auto"/>
        </w:rPr>
        <w:t>á</w:t>
      </w:r>
      <w:r w:rsidRPr="0081020B">
        <w:rPr>
          <w:color w:val="auto"/>
        </w:rPr>
        <w:t>vate</w:t>
      </w:r>
      <w:r w:rsidRPr="0081020B">
        <w:rPr>
          <w:rFonts w:hint="cs"/>
          <w:color w:val="auto"/>
        </w:rPr>
        <w:t>ľ</w:t>
      </w:r>
      <w:r w:rsidRPr="0081020B">
        <w:rPr>
          <w:color w:val="auto"/>
        </w:rPr>
        <w:t xml:space="preserve">a a </w:t>
      </w:r>
      <w:proofErr w:type="spellStart"/>
      <w:r w:rsidRPr="0081020B">
        <w:rPr>
          <w:color w:val="auto"/>
        </w:rPr>
        <w:t>prj</w:t>
      </w:r>
      <w:r w:rsidRPr="0081020B">
        <w:rPr>
          <w:rFonts w:hint="cs"/>
          <w:color w:val="auto"/>
        </w:rPr>
        <w:t>í</w:t>
      </w:r>
      <w:r w:rsidRPr="0081020B">
        <w:rPr>
          <w:color w:val="auto"/>
        </w:rPr>
        <w:t>mate</w:t>
      </w:r>
      <w:r w:rsidRPr="0081020B">
        <w:rPr>
          <w:rFonts w:hint="cs"/>
          <w:color w:val="auto"/>
        </w:rPr>
        <w:t>ľ</w:t>
      </w:r>
      <w:r w:rsidRPr="0081020B">
        <w:rPr>
          <w:color w:val="auto"/>
        </w:rPr>
        <w:t>skej</w:t>
      </w:r>
      <w:proofErr w:type="spellEnd"/>
      <w:r w:rsidRPr="0081020B">
        <w:rPr>
          <w:color w:val="auto"/>
        </w:rPr>
        <w:t xml:space="preserve"> in</w:t>
      </w:r>
      <w:r w:rsidRPr="0081020B">
        <w:rPr>
          <w:rFonts w:hint="cs"/>
          <w:color w:val="auto"/>
        </w:rPr>
        <w:t>š</w:t>
      </w:r>
      <w:r w:rsidRPr="0081020B">
        <w:rPr>
          <w:color w:val="auto"/>
        </w:rPr>
        <w:t>tit</w:t>
      </w:r>
      <w:r w:rsidRPr="0081020B">
        <w:rPr>
          <w:rFonts w:hint="cs"/>
          <w:color w:val="auto"/>
        </w:rPr>
        <w:t>ú</w:t>
      </w:r>
      <w:r w:rsidRPr="0081020B">
        <w:rPr>
          <w:color w:val="auto"/>
        </w:rPr>
        <w:t>cie</w:t>
      </w:r>
      <w:bookmarkEnd w:id="4"/>
      <w:bookmarkEnd w:id="5"/>
    </w:p>
    <w:p w14:paraId="11A525E1" w14:textId="77777777" w:rsidR="00336368" w:rsidRPr="0081020B" w:rsidRDefault="00336368" w:rsidP="002D6E9B"/>
    <w:p w14:paraId="64E4EF80" w14:textId="0D5361AE" w:rsidR="00BB2504" w:rsidRPr="00FD6546" w:rsidRDefault="00DA15F8" w:rsidP="002D6E9B">
      <w:pPr>
        <w:jc w:val="both"/>
        <w:rPr>
          <w:rFonts w:ascii="Calibri" w:hAnsi="Calibri"/>
          <w:b/>
        </w:rPr>
      </w:pPr>
      <w:r w:rsidRPr="00FD6546">
        <w:rPr>
          <w:rFonts w:ascii="Calibri" w:hAnsi="Calibri"/>
          <w:b/>
        </w:rPr>
        <w:t xml:space="preserve">1.1  </w:t>
      </w:r>
      <w:r w:rsidR="00BB2504" w:rsidRPr="00FD6546">
        <w:rPr>
          <w:rFonts w:ascii="Calibri" w:hAnsi="Calibri"/>
          <w:b/>
        </w:rPr>
        <w:t>Verejný obstarávateľ</w:t>
      </w:r>
      <w:r w:rsidR="00B63242" w:rsidRPr="00FD6546">
        <w:rPr>
          <w:rFonts w:ascii="Calibri" w:hAnsi="Calibri"/>
          <w:b/>
        </w:rPr>
        <w:t xml:space="preserve"> (podľa § 7 ods. 1 písm. </w:t>
      </w:r>
      <w:r w:rsidR="009124FF" w:rsidRPr="00FD6546">
        <w:rPr>
          <w:rFonts w:ascii="Calibri" w:hAnsi="Calibri"/>
          <w:b/>
        </w:rPr>
        <w:t>c</w:t>
      </w:r>
      <w:r w:rsidR="00B63242" w:rsidRPr="00FD6546">
        <w:rPr>
          <w:rFonts w:ascii="Calibri" w:hAnsi="Calibri"/>
          <w:b/>
        </w:rPr>
        <w:t>)</w:t>
      </w:r>
      <w:r w:rsidR="00BB2504" w:rsidRPr="00FD6546">
        <w:rPr>
          <w:rFonts w:ascii="Calibri" w:hAnsi="Calibri"/>
          <w:b/>
        </w:rPr>
        <w:t>:</w:t>
      </w:r>
    </w:p>
    <w:p w14:paraId="7E28F5E7" w14:textId="62D71CC3" w:rsidR="009124FF" w:rsidRPr="00FD6546" w:rsidRDefault="009124FF" w:rsidP="009124FF">
      <w:pPr>
        <w:rPr>
          <w:rFonts w:ascii="Calibri" w:hAnsi="Calibri" w:cs="Calibri"/>
        </w:rPr>
      </w:pPr>
      <w:r w:rsidRPr="00FD6546">
        <w:rPr>
          <w:rFonts w:ascii="Calibri" w:hAnsi="Calibri" w:cs="Calibri"/>
        </w:rPr>
        <w:t>Názov organizácie:</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CompanyTitle"/>
          <w:tag w:val="entity:Company|CompanyTitle"/>
          <w:id w:val="202529261"/>
        </w:sdtPr>
        <w:sdtContent>
          <w:r w:rsidRPr="00FD6546">
            <w:rPr>
              <w:rFonts w:ascii="Calibri" w:hAnsi="Calibri" w:cs="Calibri"/>
            </w:rPr>
            <w:t>Nitriansky samosprávny kraj</w:t>
          </w:r>
        </w:sdtContent>
      </w:sdt>
      <w:r w:rsidRPr="00FD6546">
        <w:rPr>
          <w:rFonts w:ascii="Calibri" w:hAnsi="Calibri" w:cs="Calibri"/>
        </w:rPr>
        <w:br/>
        <w:t>Adresa organizácie:</w:t>
      </w:r>
      <w:r w:rsidRPr="00FD6546">
        <w:rPr>
          <w:rFonts w:ascii="Calibri" w:hAnsi="Calibri" w:cs="Calibri"/>
        </w:rPr>
        <w:tab/>
        <w:t xml:space="preserve"> </w:t>
      </w:r>
      <w:r w:rsidRPr="00FD6546">
        <w:rPr>
          <w:rFonts w:ascii="Calibri" w:hAnsi="Calibri" w:cs="Calibri"/>
        </w:rPr>
        <w:tab/>
      </w:r>
      <w:r w:rsidRPr="00FD6546">
        <w:rPr>
          <w:rFonts w:ascii="Calibri" w:hAnsi="Calibri" w:cs="Calibri"/>
        </w:rPr>
        <w:tab/>
      </w:r>
      <w:sdt>
        <w:sdtPr>
          <w:rPr>
            <w:rFonts w:ascii="Calibri" w:hAnsi="Calibri" w:cs="Calibri"/>
          </w:rPr>
          <w:alias w:val="E[Company].Address"/>
          <w:tag w:val="entity:Company|Address"/>
          <w:id w:val="202529269"/>
        </w:sdtPr>
        <w:sdtContent>
          <w:r w:rsidRPr="00FD6546">
            <w:rPr>
              <w:rFonts w:ascii="Calibri" w:hAnsi="Calibri" w:cs="Calibri"/>
            </w:rPr>
            <w:t>Rázusova</w:t>
          </w:r>
        </w:sdtContent>
      </w:sdt>
      <w:r w:rsidRPr="00FD6546">
        <w:rPr>
          <w:rFonts w:ascii="Calibri" w:hAnsi="Calibri" w:cs="Calibri"/>
        </w:rPr>
        <w:t xml:space="preserve"> </w:t>
      </w:r>
      <w:sdt>
        <w:sdtPr>
          <w:rPr>
            <w:rFonts w:ascii="Calibri" w:hAnsi="Calibri" w:cs="Calibri"/>
          </w:rPr>
          <w:alias w:val="E[Company].AddressNumber"/>
          <w:tag w:val="entity:Company|AddressNumber"/>
          <w:id w:val="202529270"/>
        </w:sdtPr>
        <w:sdtContent>
          <w:r w:rsidRPr="00FD6546">
            <w:rPr>
              <w:rFonts w:ascii="Calibri" w:hAnsi="Calibri" w:cs="Calibri"/>
            </w:rPr>
            <w:t>2A</w:t>
          </w:r>
        </w:sdtContent>
      </w:sdt>
      <w:r w:rsidRPr="00FD6546">
        <w:rPr>
          <w:rFonts w:ascii="Calibri" w:hAnsi="Calibri" w:cs="Calibri"/>
        </w:rPr>
        <w:t xml:space="preserve">, </w:t>
      </w:r>
      <w:sdt>
        <w:sdtPr>
          <w:rPr>
            <w:rFonts w:ascii="Calibri" w:hAnsi="Calibri" w:cs="Calibri"/>
          </w:rPr>
          <w:alias w:val="E[Company].ZIP"/>
          <w:tag w:val="entity:Company|ZIP"/>
          <w:id w:val="202529271"/>
        </w:sdtPr>
        <w:sdtContent>
          <w:r w:rsidRPr="00FD6546">
            <w:rPr>
              <w:rFonts w:ascii="Calibri" w:hAnsi="Calibri" w:cs="Calibri"/>
            </w:rPr>
            <w:t>949 01</w:t>
          </w:r>
        </w:sdtContent>
      </w:sdt>
      <w:r w:rsidRPr="00FD6546">
        <w:rPr>
          <w:rFonts w:ascii="Calibri" w:hAnsi="Calibri" w:cs="Calibri"/>
        </w:rPr>
        <w:t xml:space="preserve"> </w:t>
      </w:r>
      <w:sdt>
        <w:sdtPr>
          <w:rPr>
            <w:rFonts w:ascii="Calibri" w:hAnsi="Calibri" w:cs="Calibri"/>
          </w:rPr>
          <w:alias w:val="E[Company].City"/>
          <w:tag w:val="entity:Company|City"/>
          <w:id w:val="202529272"/>
        </w:sdtPr>
        <w:sdtContent>
          <w:r w:rsidRPr="00FD6546">
            <w:rPr>
              <w:rFonts w:ascii="Calibri" w:hAnsi="Calibri" w:cs="Calibri"/>
            </w:rPr>
            <w:t>Nitra</w:t>
          </w:r>
        </w:sdtContent>
      </w:sdt>
      <w:r w:rsidRPr="00FD6546">
        <w:rPr>
          <w:rFonts w:ascii="Calibri" w:hAnsi="Calibri" w:cs="Calibri"/>
        </w:rPr>
        <w:br/>
        <w:t xml:space="preserve">IČO: </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IDNumber"/>
          <w:tag w:val="entity:Company|IDNumber"/>
          <w:id w:val="202529280"/>
        </w:sdtPr>
        <w:sdtContent>
          <w:r w:rsidRPr="00FD6546">
            <w:rPr>
              <w:rFonts w:ascii="Calibri" w:hAnsi="Calibri" w:cs="Calibri"/>
            </w:rPr>
            <w:t>37861298</w:t>
          </w:r>
        </w:sdtContent>
      </w:sdt>
      <w:r w:rsidRPr="00FD6546">
        <w:rPr>
          <w:rFonts w:ascii="Calibri" w:hAnsi="Calibri" w:cs="Calibri"/>
        </w:rPr>
        <w:br/>
        <w:t>Web organizácie (URL):</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Web"/>
          <w:tag w:val="entity:Company|Web"/>
          <w:id w:val="202529281"/>
        </w:sdtPr>
        <w:sdtContent>
          <w:r w:rsidRPr="00FD6546">
            <w:rPr>
              <w:rFonts w:ascii="Calibri" w:hAnsi="Calibri" w:cs="Calibri"/>
            </w:rPr>
            <w:t xml:space="preserve">http://www.unsk.sk/ </w:t>
          </w:r>
        </w:sdtContent>
      </w:sdt>
      <w:r w:rsidRPr="00FD6546">
        <w:rPr>
          <w:rFonts w:ascii="Calibri" w:hAnsi="Calibri" w:cs="Calibri"/>
        </w:rPr>
        <w:br/>
        <w:t xml:space="preserve">Kontaktná osoba:  </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ContactPerson"/>
          <w:tag w:val="entity:Company|ContactPerson"/>
          <w:id w:val="202529288"/>
        </w:sdtPr>
        <w:sdtContent>
          <w:r w:rsidRPr="00FD6546">
            <w:rPr>
              <w:rFonts w:ascii="Calibri" w:hAnsi="Calibri" w:cs="Calibri"/>
            </w:rPr>
            <w:t xml:space="preserve">Mgr. </w:t>
          </w:r>
          <w:r w:rsidR="00616E7E">
            <w:rPr>
              <w:rFonts w:ascii="Calibri" w:hAnsi="Calibri" w:cs="Calibri"/>
            </w:rPr>
            <w:t>Gabriel Jaššo</w:t>
          </w:r>
        </w:sdtContent>
      </w:sdt>
      <w:r w:rsidRPr="00FD6546">
        <w:rPr>
          <w:rFonts w:ascii="Calibri" w:hAnsi="Calibri" w:cs="Calibri"/>
        </w:rPr>
        <w:br/>
        <w:t>Telefón:</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PhoneNumber"/>
          <w:tag w:val="entity:Company|PhoneNumber"/>
          <w:id w:val="202529290"/>
        </w:sdtPr>
        <w:sdtContent>
          <w:r w:rsidRPr="00FD6546">
            <w:rPr>
              <w:rFonts w:ascii="Calibri" w:hAnsi="Calibri" w:cs="Calibri"/>
            </w:rPr>
            <w:t>+421 37 6925 9</w:t>
          </w:r>
          <w:r w:rsidR="00244925">
            <w:rPr>
              <w:rFonts w:ascii="Calibri" w:hAnsi="Calibri" w:cs="Calibri"/>
            </w:rPr>
            <w:t>1</w:t>
          </w:r>
          <w:r w:rsidR="002611AC">
            <w:rPr>
              <w:rFonts w:ascii="Calibri" w:hAnsi="Calibri" w:cs="Calibri"/>
            </w:rPr>
            <w:t>5</w:t>
          </w:r>
        </w:sdtContent>
      </w:sdt>
      <w:r w:rsidRPr="00FD6546">
        <w:rPr>
          <w:rFonts w:ascii="Calibri" w:hAnsi="Calibri" w:cs="Calibri"/>
        </w:rPr>
        <w:br/>
        <w:t>E-mail:</w:t>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Email"/>
          <w:tag w:val="entity:Company|Email"/>
          <w:id w:val="202529294"/>
        </w:sdtPr>
        <w:sdtContent>
          <w:r w:rsidR="002611AC">
            <w:rPr>
              <w:rFonts w:ascii="Calibri" w:hAnsi="Calibri" w:cs="Calibri"/>
            </w:rPr>
            <w:t>gabriel.jasso</w:t>
          </w:r>
          <w:r w:rsidRPr="00FD6546">
            <w:rPr>
              <w:rFonts w:ascii="Calibri" w:hAnsi="Calibri" w:cs="Calibri"/>
            </w:rPr>
            <w:t>@unsk.sk</w:t>
          </w:r>
        </w:sdtContent>
      </w:sdt>
    </w:p>
    <w:p w14:paraId="046EA69E" w14:textId="77777777" w:rsidR="009124FF" w:rsidRPr="00FD6546" w:rsidRDefault="009124FF" w:rsidP="009124FF">
      <w:pPr>
        <w:spacing w:after="0"/>
        <w:jc w:val="both"/>
        <w:rPr>
          <w:rFonts w:ascii="Calibri" w:hAnsi="Calibri" w:cs="Calibri"/>
        </w:rPr>
      </w:pPr>
      <w:r w:rsidRPr="00FD6546">
        <w:rPr>
          <w:rFonts w:ascii="Calibri" w:hAnsi="Calibri" w:cs="Calibri"/>
        </w:rPr>
        <w:t>Bankové spojenie:</w:t>
      </w:r>
      <w:r w:rsidRPr="00FD6546">
        <w:rPr>
          <w:rFonts w:ascii="Calibri" w:hAnsi="Calibri" w:cs="Calibri"/>
        </w:rPr>
        <w:tab/>
      </w:r>
      <w:r w:rsidRPr="00FD6546">
        <w:rPr>
          <w:rFonts w:ascii="Calibri" w:hAnsi="Calibri" w:cs="Calibri"/>
        </w:rPr>
        <w:tab/>
      </w:r>
      <w:r w:rsidRPr="00FD6546">
        <w:rPr>
          <w:rFonts w:ascii="Calibri" w:hAnsi="Calibri" w:cs="Calibri"/>
        </w:rPr>
        <w:tab/>
      </w:r>
      <w:sdt>
        <w:sdtPr>
          <w:rPr>
            <w:rFonts w:ascii="Calibri" w:hAnsi="Calibri" w:cs="Calibri"/>
          </w:rPr>
          <w:alias w:val="E[Company].BankTitle"/>
          <w:tag w:val="entity:Company|BankTitle"/>
          <w:id w:val="636233313"/>
        </w:sdtPr>
        <w:sdtContent>
          <w:r w:rsidRPr="00FD6546">
            <w:rPr>
              <w:rFonts w:ascii="Calibri" w:hAnsi="Calibri" w:cs="Calibri"/>
            </w:rPr>
            <w:t>Štátna pokladnica</w:t>
          </w:r>
        </w:sdtContent>
      </w:sdt>
    </w:p>
    <w:p w14:paraId="23FAB89E" w14:textId="0D1EBF3C" w:rsidR="009124FF" w:rsidRPr="00FD6546" w:rsidRDefault="009124FF" w:rsidP="009124FF">
      <w:pPr>
        <w:tabs>
          <w:tab w:val="left" w:pos="2127"/>
          <w:tab w:val="left" w:pos="3544"/>
        </w:tabs>
        <w:spacing w:after="0" w:line="240" w:lineRule="auto"/>
        <w:jc w:val="both"/>
        <w:rPr>
          <w:rFonts w:ascii="Calibri" w:eastAsia="Times New Roman" w:hAnsi="Calibri" w:cs="Calibri"/>
          <w:lang w:eastAsia="sk-SK"/>
        </w:rPr>
      </w:pPr>
      <w:r w:rsidRPr="00FD6546">
        <w:rPr>
          <w:rFonts w:ascii="Calibri" w:eastAsia="Times New Roman" w:hAnsi="Calibri" w:cs="Calibri"/>
          <w:noProof/>
          <w:lang w:val="x-none" w:eastAsia="sk-SK"/>
        </w:rPr>
        <w:t xml:space="preserve">IBAN: </w:t>
      </w:r>
      <w:r w:rsidRPr="00FD6546">
        <w:rPr>
          <w:rFonts w:ascii="Calibri" w:eastAsia="Times New Roman" w:hAnsi="Calibri" w:cs="Calibri"/>
          <w:noProof/>
          <w:lang w:val="x-none" w:eastAsia="sk-SK"/>
        </w:rPr>
        <w:tab/>
      </w:r>
      <w:r w:rsidRPr="00FD6546">
        <w:rPr>
          <w:rFonts w:ascii="Calibri" w:eastAsia="Times New Roman" w:hAnsi="Calibri" w:cs="Calibri"/>
          <w:noProof/>
          <w:lang w:val="x-none" w:eastAsia="sk-SK"/>
        </w:rPr>
        <w:tab/>
      </w:r>
      <w:r w:rsidRPr="00FD6546">
        <w:rPr>
          <w:rFonts w:ascii="Calibri" w:hAnsi="Calibri" w:cs="Calibri"/>
        </w:rPr>
        <w:t>SK</w:t>
      </w:r>
      <w:r w:rsidR="005232B1">
        <w:rPr>
          <w:rFonts w:ascii="Calibri" w:hAnsi="Calibri" w:cs="Calibri"/>
        </w:rPr>
        <w:t>10</w:t>
      </w:r>
      <w:r w:rsidR="00244925">
        <w:rPr>
          <w:rFonts w:ascii="Calibri" w:hAnsi="Calibri" w:cs="Calibri"/>
        </w:rPr>
        <w:t xml:space="preserve"> </w:t>
      </w:r>
      <w:r w:rsidR="00600014" w:rsidRPr="00FD6546">
        <w:rPr>
          <w:rFonts w:ascii="Calibri" w:hAnsi="Calibri" w:cs="Calibri"/>
        </w:rPr>
        <w:t>8180</w:t>
      </w:r>
      <w:r w:rsidR="00244925">
        <w:rPr>
          <w:rFonts w:ascii="Calibri" w:hAnsi="Calibri" w:cs="Calibri"/>
        </w:rPr>
        <w:t xml:space="preserve"> </w:t>
      </w:r>
      <w:r w:rsidR="00600014" w:rsidRPr="00FD6546">
        <w:rPr>
          <w:rFonts w:ascii="Calibri" w:hAnsi="Calibri" w:cs="Calibri"/>
        </w:rPr>
        <w:t>0000</w:t>
      </w:r>
      <w:r w:rsidR="00244925">
        <w:rPr>
          <w:rFonts w:ascii="Calibri" w:hAnsi="Calibri" w:cs="Calibri"/>
        </w:rPr>
        <w:t xml:space="preserve"> </w:t>
      </w:r>
      <w:r w:rsidR="00600014" w:rsidRPr="00FD6546">
        <w:rPr>
          <w:rFonts w:ascii="Calibri" w:hAnsi="Calibri" w:cs="Calibri"/>
        </w:rPr>
        <w:t>0070</w:t>
      </w:r>
      <w:r w:rsidR="00244925">
        <w:rPr>
          <w:rFonts w:ascii="Calibri" w:hAnsi="Calibri" w:cs="Calibri"/>
        </w:rPr>
        <w:t xml:space="preserve"> </w:t>
      </w:r>
      <w:r w:rsidR="00600014" w:rsidRPr="00FD6546">
        <w:rPr>
          <w:rFonts w:ascii="Calibri" w:hAnsi="Calibri" w:cs="Calibri"/>
        </w:rPr>
        <w:t>00</w:t>
      </w:r>
      <w:r w:rsidR="005232B1">
        <w:rPr>
          <w:rFonts w:ascii="Calibri" w:hAnsi="Calibri" w:cs="Calibri"/>
        </w:rPr>
        <w:t>68</w:t>
      </w:r>
      <w:r w:rsidR="00244925">
        <w:rPr>
          <w:rFonts w:ascii="Calibri" w:hAnsi="Calibri" w:cs="Calibri"/>
        </w:rPr>
        <w:t xml:space="preserve"> </w:t>
      </w:r>
      <w:r w:rsidR="005232B1">
        <w:rPr>
          <w:rFonts w:ascii="Calibri" w:hAnsi="Calibri" w:cs="Calibri"/>
        </w:rPr>
        <w:t>4774</w:t>
      </w:r>
    </w:p>
    <w:p w14:paraId="6E48E749" w14:textId="77777777" w:rsidR="00BB2504" w:rsidRPr="00FD6546" w:rsidRDefault="00BB2504" w:rsidP="00BB2504">
      <w:pPr>
        <w:spacing w:after="0"/>
        <w:jc w:val="both"/>
        <w:rPr>
          <w:rFonts w:ascii="Calibri" w:hAnsi="Calibri" w:cs="Calibri"/>
        </w:rPr>
      </w:pPr>
    </w:p>
    <w:p w14:paraId="7DDDBBF3" w14:textId="77777777" w:rsidR="00BB2504" w:rsidRPr="00FD6546" w:rsidRDefault="00BB2504" w:rsidP="00BB2504">
      <w:pPr>
        <w:jc w:val="both"/>
        <w:rPr>
          <w:rFonts w:ascii="Calibri" w:hAnsi="Calibri" w:cs="Calibri"/>
        </w:rPr>
      </w:pPr>
      <w:r w:rsidRPr="00FD6546">
        <w:rPr>
          <w:rFonts w:ascii="Calibri" w:hAnsi="Calibri" w:cs="Calibri"/>
        </w:rPr>
        <w:t xml:space="preserve">Objednávateľ nie je platcom DPH. </w:t>
      </w:r>
    </w:p>
    <w:p w14:paraId="3FEEC26C" w14:textId="516CF12A" w:rsidR="0052219C" w:rsidRPr="00FD6546" w:rsidRDefault="0052219C">
      <w:pPr>
        <w:pStyle w:val="Nadpis2"/>
        <w:numPr>
          <w:ilvl w:val="0"/>
          <w:numId w:val="18"/>
        </w:numPr>
        <w:jc w:val="center"/>
        <w:rPr>
          <w:color w:val="auto"/>
        </w:rPr>
      </w:pPr>
      <w:bookmarkStart w:id="6" w:name="_Toc350112567"/>
      <w:bookmarkStart w:id="7" w:name="_Toc129937195"/>
      <w:r w:rsidRPr="00FD6546">
        <w:rPr>
          <w:color w:val="auto"/>
        </w:rPr>
        <w:t>Predmet zákazky</w:t>
      </w:r>
      <w:bookmarkEnd w:id="6"/>
      <w:bookmarkEnd w:id="7"/>
    </w:p>
    <w:p w14:paraId="45A57416" w14:textId="2EEEFF8D" w:rsidR="001209CB" w:rsidRPr="00FD6546" w:rsidRDefault="005A32AA" w:rsidP="006E2310">
      <w:pPr>
        <w:pStyle w:val="Odsekzoznamu"/>
        <w:numPr>
          <w:ilvl w:val="1"/>
          <w:numId w:val="3"/>
        </w:numPr>
        <w:rPr>
          <w:b/>
        </w:rPr>
      </w:pPr>
      <w:r w:rsidRPr="00FD6546">
        <w:rPr>
          <w:b/>
        </w:rPr>
        <w:t>Názov predmetu zá</w:t>
      </w:r>
      <w:r w:rsidR="0052219C" w:rsidRPr="00FD6546">
        <w:rPr>
          <w:b/>
        </w:rPr>
        <w:t>kazky:</w:t>
      </w:r>
      <w:r w:rsidR="003751C9" w:rsidRPr="00FD6546">
        <w:rPr>
          <w:b/>
        </w:rPr>
        <w:t xml:space="preserve">  </w:t>
      </w:r>
    </w:p>
    <w:p w14:paraId="5DB57B7C" w14:textId="77777777" w:rsidR="00FC5175" w:rsidRDefault="00FC5175" w:rsidP="00FC5175">
      <w:pPr>
        <w:pStyle w:val="Zhlavie40"/>
        <w:keepNext/>
        <w:keepLines/>
        <w:spacing w:after="0" w:line="259" w:lineRule="auto"/>
        <w:ind w:firstLine="0"/>
        <w:rPr>
          <w:rFonts w:ascii="Calibri" w:hAnsi="Calibri" w:cs="Calibri"/>
        </w:rPr>
      </w:pPr>
      <w:r>
        <w:rPr>
          <w:rFonts w:ascii="Calibri" w:hAnsi="Calibri" w:cs="Calibri"/>
        </w:rPr>
        <w:t xml:space="preserve">Rozšírenie a vybudovanie športovej infraštruktúry v areáli Spojenej školy, </w:t>
      </w:r>
    </w:p>
    <w:p w14:paraId="0BFA9B5D" w14:textId="164F3976" w:rsidR="0036419B" w:rsidRDefault="00FC5175" w:rsidP="00FC5175">
      <w:pPr>
        <w:pStyle w:val="Zhlavie40"/>
        <w:keepNext/>
        <w:keepLines/>
        <w:spacing w:after="0" w:line="259" w:lineRule="auto"/>
        <w:ind w:firstLine="0"/>
        <w:rPr>
          <w:rFonts w:asciiTheme="minorHAnsi" w:hAnsiTheme="minorHAnsi" w:cstheme="minorHAnsi"/>
        </w:rPr>
      </w:pPr>
      <w:r>
        <w:rPr>
          <w:rFonts w:ascii="Calibri" w:hAnsi="Calibri" w:cs="Calibri"/>
        </w:rPr>
        <w:t>Slančíkovej 2, Nitra – projektová dokumentácia</w:t>
      </w:r>
    </w:p>
    <w:p w14:paraId="4DEFA42A" w14:textId="77777777" w:rsidR="002611AC" w:rsidRPr="00FD6546" w:rsidRDefault="002611AC" w:rsidP="002611AC">
      <w:pPr>
        <w:pStyle w:val="Zhlavie40"/>
        <w:keepNext/>
        <w:keepLines/>
        <w:spacing w:after="0" w:line="259" w:lineRule="auto"/>
        <w:ind w:firstLine="0"/>
        <w:rPr>
          <w:rFonts w:asciiTheme="minorHAnsi" w:hAnsiTheme="minorHAnsi" w:cstheme="minorHAnsi"/>
        </w:rPr>
      </w:pPr>
    </w:p>
    <w:p w14:paraId="10184C4B" w14:textId="65A8B58D" w:rsidR="00610E15" w:rsidRPr="00FD6546" w:rsidRDefault="002C3CA3" w:rsidP="00AD3FF4">
      <w:pPr>
        <w:spacing w:after="0"/>
        <w:rPr>
          <w:rFonts w:cstheme="minorHAnsi"/>
        </w:rPr>
      </w:pPr>
      <w:r w:rsidRPr="00FD6546">
        <w:rPr>
          <w:rFonts w:cstheme="minorHAnsi"/>
        </w:rPr>
        <w:t xml:space="preserve">Číselný kód </w:t>
      </w:r>
      <w:r w:rsidR="000151A6" w:rsidRPr="00FD6546">
        <w:rPr>
          <w:rFonts w:cstheme="minorHAnsi"/>
        </w:rPr>
        <w:t>dodania tovaru</w:t>
      </w:r>
      <w:r w:rsidRPr="00FD6546">
        <w:rPr>
          <w:rFonts w:cstheme="minorHAnsi"/>
        </w:rPr>
        <w:t xml:space="preserve"> pre hlavný predmet a doplňujúce predmety z Hlavného slovníka, prípadne alfanumerický </w:t>
      </w:r>
    </w:p>
    <w:p w14:paraId="03172CEF" w14:textId="41FD1912" w:rsidR="00F05960" w:rsidRPr="00FD6546" w:rsidRDefault="00AD3FF4" w:rsidP="00AD3FF4">
      <w:pPr>
        <w:spacing w:after="0" w:line="240" w:lineRule="auto"/>
        <w:rPr>
          <w:rFonts w:eastAsia="Times New Roman" w:cstheme="minorHAnsi"/>
          <w:lang w:eastAsia="sk-SK"/>
        </w:rPr>
      </w:pPr>
      <w:r w:rsidRPr="00FD6546">
        <w:rPr>
          <w:rFonts w:eastAsia="Times New Roman" w:cstheme="minorHAnsi"/>
          <w:lang w:eastAsia="sk-SK"/>
        </w:rPr>
        <w:t xml:space="preserve">Hlavný </w:t>
      </w:r>
      <w:r w:rsidR="00F05960" w:rsidRPr="00FD6546">
        <w:rPr>
          <w:rFonts w:eastAsia="Times New Roman" w:cstheme="minorHAnsi"/>
          <w:lang w:eastAsia="sk-SK"/>
        </w:rPr>
        <w:t>CPV</w:t>
      </w:r>
      <w:r w:rsidRPr="00FD6546">
        <w:rPr>
          <w:rFonts w:eastAsia="Times New Roman" w:cstheme="minorHAnsi"/>
          <w:lang w:eastAsia="sk-SK"/>
        </w:rPr>
        <w:t>:</w:t>
      </w:r>
    </w:p>
    <w:p w14:paraId="1996B0EE" w14:textId="124FF78E" w:rsidR="003A76D0" w:rsidRDefault="003A76D0" w:rsidP="00AD3FF4">
      <w:pPr>
        <w:spacing w:after="0" w:line="240" w:lineRule="auto"/>
        <w:rPr>
          <w:rFonts w:eastAsia="Times New Roman" w:cstheme="minorHAnsi"/>
          <w:lang w:eastAsia="sk-SK"/>
        </w:rPr>
      </w:pPr>
      <w:r w:rsidRPr="00FD6546">
        <w:rPr>
          <w:rFonts w:eastAsia="Times New Roman" w:cstheme="minorHAnsi"/>
          <w:lang w:eastAsia="sk-SK"/>
        </w:rPr>
        <w:t>71250000-5 - Architektonické a inžinierske služby a dozor</w:t>
      </w:r>
    </w:p>
    <w:p w14:paraId="042EF0C9" w14:textId="4BB48ACD" w:rsidR="00AD3FF4" w:rsidRPr="00FD6546" w:rsidRDefault="00AD3FF4" w:rsidP="00AD3FF4">
      <w:pPr>
        <w:spacing w:after="0" w:line="240" w:lineRule="auto"/>
        <w:rPr>
          <w:rFonts w:eastAsia="Times New Roman" w:cstheme="minorHAnsi"/>
          <w:lang w:eastAsia="sk-SK"/>
        </w:rPr>
      </w:pPr>
      <w:r w:rsidRPr="00FD6546">
        <w:rPr>
          <w:rFonts w:eastAsia="Times New Roman" w:cstheme="minorHAnsi"/>
          <w:lang w:eastAsia="sk-SK"/>
        </w:rPr>
        <w:t>Doplňujúci CPV:</w:t>
      </w:r>
    </w:p>
    <w:p w14:paraId="43F07B63" w14:textId="22C80C66" w:rsidR="00F05960" w:rsidRPr="00FD6546" w:rsidRDefault="003A76D0" w:rsidP="00AD3FF4">
      <w:pPr>
        <w:spacing w:after="0" w:line="240" w:lineRule="auto"/>
        <w:rPr>
          <w:rFonts w:eastAsia="Times New Roman" w:cstheme="minorHAnsi"/>
          <w:lang w:eastAsia="sk-SK"/>
        </w:rPr>
      </w:pPr>
      <w:r w:rsidRPr="00FD6546">
        <w:rPr>
          <w:rFonts w:eastAsia="Times New Roman" w:cstheme="minorHAnsi"/>
          <w:lang w:eastAsia="sk-SK"/>
        </w:rPr>
        <w:t xml:space="preserve">71320000-7 - Inžinierske projektovanie </w:t>
      </w:r>
      <w:r w:rsidRPr="00FD6546">
        <w:rPr>
          <w:rFonts w:eastAsia="Times New Roman" w:cstheme="minorHAnsi"/>
          <w:lang w:eastAsia="sk-SK"/>
        </w:rPr>
        <w:br/>
      </w:r>
      <w:r w:rsidR="00F05960" w:rsidRPr="00FD6546">
        <w:rPr>
          <w:rFonts w:eastAsia="Times New Roman" w:cstheme="minorHAnsi"/>
          <w:lang w:eastAsia="sk-SK"/>
        </w:rPr>
        <w:t>71300000-1 - Inžinierske služb</w:t>
      </w:r>
      <w:r w:rsidR="00AD3FF4" w:rsidRPr="00FD6546">
        <w:rPr>
          <w:rFonts w:eastAsia="Times New Roman" w:cstheme="minorHAnsi"/>
          <w:lang w:eastAsia="sk-SK"/>
        </w:rPr>
        <w:t>y</w:t>
      </w:r>
    </w:p>
    <w:p w14:paraId="7FB37BF7" w14:textId="03199F80" w:rsidR="00FB7180" w:rsidRDefault="00C76A63" w:rsidP="00AD3FF4">
      <w:pPr>
        <w:pStyle w:val="Default"/>
        <w:rPr>
          <w:rFonts w:asciiTheme="minorHAnsi" w:hAnsiTheme="minorHAnsi" w:cstheme="minorHAnsi"/>
          <w:color w:val="auto"/>
          <w:sz w:val="22"/>
          <w:szCs w:val="22"/>
        </w:rPr>
      </w:pPr>
      <w:r w:rsidRPr="00FD6546">
        <w:rPr>
          <w:rFonts w:asciiTheme="minorHAnsi" w:hAnsiTheme="minorHAnsi" w:cstheme="minorHAnsi"/>
          <w:color w:val="auto"/>
          <w:sz w:val="22"/>
          <w:szCs w:val="22"/>
        </w:rPr>
        <w:t>71355200-3</w:t>
      </w:r>
      <w:r w:rsidR="000D102D">
        <w:rPr>
          <w:rFonts w:asciiTheme="minorHAnsi" w:hAnsiTheme="minorHAnsi" w:cstheme="minorHAnsi"/>
          <w:color w:val="auto"/>
          <w:sz w:val="22"/>
          <w:szCs w:val="22"/>
        </w:rPr>
        <w:t xml:space="preserve"> </w:t>
      </w:r>
      <w:r w:rsidR="006E0802" w:rsidRPr="00FD6546">
        <w:rPr>
          <w:rFonts w:asciiTheme="minorHAnsi" w:hAnsiTheme="minorHAnsi" w:cstheme="minorHAnsi"/>
          <w:color w:val="auto"/>
          <w:sz w:val="22"/>
          <w:szCs w:val="22"/>
        </w:rPr>
        <w:t xml:space="preserve">- </w:t>
      </w:r>
      <w:r w:rsidRPr="00FD6546">
        <w:rPr>
          <w:rFonts w:asciiTheme="minorHAnsi" w:hAnsiTheme="minorHAnsi" w:cstheme="minorHAnsi"/>
          <w:color w:val="auto"/>
          <w:sz w:val="22"/>
          <w:szCs w:val="22"/>
        </w:rPr>
        <w:t>Topografické (kartografické) merania</w:t>
      </w:r>
    </w:p>
    <w:p w14:paraId="3EB00B1E" w14:textId="65CFC3D7" w:rsidR="00C30201" w:rsidRPr="00134FA6" w:rsidRDefault="00E62139" w:rsidP="00AD3FF4">
      <w:pPr>
        <w:pStyle w:val="Default"/>
        <w:rPr>
          <w:rFonts w:asciiTheme="minorHAnsi" w:hAnsiTheme="minorHAnsi" w:cstheme="minorHAnsi"/>
          <w:color w:val="auto"/>
          <w:sz w:val="22"/>
          <w:szCs w:val="22"/>
        </w:rPr>
      </w:pPr>
      <w:r w:rsidRPr="00134FA6">
        <w:rPr>
          <w:rFonts w:asciiTheme="minorHAnsi" w:hAnsiTheme="minorHAnsi" w:cstheme="minorHAnsi"/>
          <w:sz w:val="22"/>
          <w:szCs w:val="22"/>
        </w:rPr>
        <w:t>71351730-9 - Geologický prieskum</w:t>
      </w:r>
    </w:p>
    <w:p w14:paraId="67EC4A31" w14:textId="77777777" w:rsidR="00C30201" w:rsidRDefault="00C30201" w:rsidP="00AD3FF4">
      <w:pPr>
        <w:pStyle w:val="Default"/>
        <w:rPr>
          <w:rFonts w:asciiTheme="minorHAnsi" w:hAnsiTheme="minorHAnsi" w:cstheme="minorHAnsi"/>
          <w:color w:val="auto"/>
          <w:sz w:val="22"/>
          <w:szCs w:val="22"/>
        </w:rPr>
      </w:pPr>
    </w:p>
    <w:p w14:paraId="59D9FA7E" w14:textId="3F4F51CD" w:rsidR="005A32AA" w:rsidRPr="00FD6546" w:rsidRDefault="005A32AA" w:rsidP="00AD43C3">
      <w:pPr>
        <w:jc w:val="both"/>
        <w:rPr>
          <w:rFonts w:ascii="Calibri" w:hAnsi="Calibri" w:cs="Calibri"/>
        </w:rPr>
      </w:pPr>
      <w:r w:rsidRPr="00FD6546">
        <w:rPr>
          <w:rFonts w:ascii="Calibri" w:hAnsi="Calibri" w:cs="Calibri"/>
        </w:rPr>
        <w:t>Kategó</w:t>
      </w:r>
      <w:r w:rsidR="00991CB8" w:rsidRPr="00FD6546">
        <w:rPr>
          <w:rFonts w:ascii="Calibri" w:hAnsi="Calibri" w:cs="Calibri"/>
        </w:rPr>
        <w:t>ria</w:t>
      </w:r>
      <w:r w:rsidR="00D8732C" w:rsidRPr="00FD6546">
        <w:rPr>
          <w:rFonts w:ascii="Calibri" w:hAnsi="Calibri" w:cs="Calibri"/>
        </w:rPr>
        <w:t>:</w:t>
      </w:r>
      <w:r w:rsidR="00A67AF5" w:rsidRPr="00FD6546">
        <w:rPr>
          <w:rFonts w:ascii="Calibri" w:hAnsi="Calibri" w:cs="Calibri"/>
        </w:rPr>
        <w:t xml:space="preserve"> </w:t>
      </w:r>
      <w:sdt>
        <w:sdtPr>
          <w:rPr>
            <w:rFonts w:ascii="Calibri" w:hAnsi="Calibri" w:cs="Calibri"/>
          </w:rPr>
          <w:alias w:val="V[Procurement].ProcurementSubjectCategoryTitle"/>
          <w:tag w:val="var:ProcurementSubjectCategoryTitle"/>
          <w:id w:val="-1440212927"/>
        </w:sdtPr>
        <w:sdtContent>
          <w:r w:rsidR="00FF3436" w:rsidRPr="00FD6546">
            <w:rPr>
              <w:rFonts w:ascii="Calibri" w:hAnsi="Calibri" w:cs="Calibri"/>
            </w:rPr>
            <w:t xml:space="preserve"> </w:t>
          </w:r>
          <w:r w:rsidR="00AD3FF4" w:rsidRPr="00FD6546">
            <w:rPr>
              <w:rFonts w:ascii="Calibri" w:hAnsi="Calibri" w:cs="Calibri"/>
            </w:rPr>
            <w:t>poskytnutie služieb</w:t>
          </w:r>
        </w:sdtContent>
      </w:sdt>
      <w:r w:rsidR="003B0101" w:rsidRPr="00FD6546">
        <w:rPr>
          <w:rFonts w:ascii="Calibri" w:hAnsi="Calibri" w:cs="Calibri"/>
        </w:rPr>
        <w:tab/>
      </w:r>
      <w:r w:rsidR="00991CB8" w:rsidRPr="00FD6546">
        <w:rPr>
          <w:rFonts w:ascii="Calibri" w:hAnsi="Calibri" w:cs="Calibri"/>
        </w:rPr>
        <w:tab/>
      </w:r>
      <w:sdt>
        <w:sdtPr>
          <w:rPr>
            <w:rFonts w:ascii="Calibri" w:hAnsi="Calibri" w:cs="Calibri"/>
          </w:rPr>
          <w:alias w:val="V[Procurement].ProcurementSubjectCategoryTitleS"/>
          <w:tag w:val="var:ProcurementSubjectCategoryTitleS"/>
          <w:id w:val="-283886921"/>
        </w:sdtPr>
        <w:sdtContent>
          <w:sdt>
            <w:sdtPr>
              <w:rPr>
                <w:rFonts w:ascii="Calibri" w:hAnsi="Calibri" w:cs="Calibri"/>
              </w:rPr>
              <w:alias w:val="V[Procurement].ProcurementSubjectCategoryTitle"/>
              <w:tag w:val="var:ProcurementSubjectCategoryTitle"/>
              <w:id w:val="-1181121096"/>
            </w:sdtPr>
            <w:sdtContent/>
          </w:sdt>
        </w:sdtContent>
      </w:sdt>
      <w:r w:rsidR="002F411B" w:rsidRPr="00FD6546">
        <w:rPr>
          <w:rFonts w:ascii="Calibri" w:hAnsi="Calibri" w:cs="Calibri"/>
        </w:rPr>
        <w:t xml:space="preserve"> </w:t>
      </w:r>
    </w:p>
    <w:p w14:paraId="63C7ED33" w14:textId="2AB0A729" w:rsidR="0081020B" w:rsidRDefault="005A32AA" w:rsidP="0019637F">
      <w:pPr>
        <w:spacing w:before="120" w:after="120"/>
        <w:jc w:val="both"/>
      </w:pPr>
      <w:r w:rsidRPr="00FD6546">
        <w:t>Podrobné vymedzenie predmetu zákazky</w:t>
      </w:r>
      <w:r w:rsidR="00D8732C" w:rsidRPr="00FD6546">
        <w:t xml:space="preserve"> vrátane vypracovaných technických špecifikácií je uvedené v časti "B </w:t>
      </w:r>
      <w:r w:rsidR="00864217" w:rsidRPr="00FD6546">
        <w:t>1</w:t>
      </w:r>
      <w:r w:rsidR="00D8732C" w:rsidRPr="00FD6546">
        <w:t>– Opis predmetu zá</w:t>
      </w:r>
      <w:r w:rsidR="004F7E4E" w:rsidRPr="00FD6546">
        <w:t>kazky"</w:t>
      </w:r>
    </w:p>
    <w:p w14:paraId="47D3503C" w14:textId="10B9D7C1" w:rsidR="00733B3D" w:rsidRPr="00733B3D" w:rsidRDefault="00C72543" w:rsidP="00733B3D">
      <w:pPr>
        <w:pStyle w:val="Odsekzoznamu"/>
        <w:numPr>
          <w:ilvl w:val="1"/>
          <w:numId w:val="3"/>
        </w:numPr>
        <w:tabs>
          <w:tab w:val="left" w:pos="432"/>
        </w:tabs>
        <w:jc w:val="both"/>
        <w:rPr>
          <w:b/>
          <w:bCs/>
        </w:rPr>
      </w:pPr>
      <w:r w:rsidRPr="00733B3D">
        <w:rPr>
          <w:b/>
          <w:bCs/>
        </w:rPr>
        <w:t>Celková predpokladaná hodnota zákazky počas trvania zmluvy</w:t>
      </w:r>
    </w:p>
    <w:p w14:paraId="2A563F31" w14:textId="3A128FEF" w:rsidR="00FC5175" w:rsidRDefault="00FC5175" w:rsidP="00FC5175">
      <w:pPr>
        <w:pStyle w:val="Zhlavie40"/>
        <w:keepNext/>
        <w:keepLines/>
        <w:spacing w:after="0" w:line="259" w:lineRule="auto"/>
        <w:ind w:firstLine="0"/>
        <w:rPr>
          <w:rFonts w:ascii="Calibri" w:hAnsi="Calibri" w:cs="Calibri"/>
        </w:rPr>
      </w:pPr>
      <w:r>
        <w:rPr>
          <w:rFonts w:ascii="Calibri" w:hAnsi="Calibri" w:cs="Calibri"/>
        </w:rPr>
        <w:t xml:space="preserve">Rozšírenie a vybudovanie športovej infraštruktúry v areáli Spojenej školy, </w:t>
      </w:r>
    </w:p>
    <w:p w14:paraId="24040F1F" w14:textId="49C2F22C" w:rsidR="00733B3D" w:rsidRDefault="00FC5175" w:rsidP="00FC5175">
      <w:pPr>
        <w:pStyle w:val="Zhlavie40"/>
        <w:keepNext/>
        <w:keepLines/>
        <w:spacing w:after="0" w:line="259" w:lineRule="auto"/>
        <w:ind w:firstLine="0"/>
        <w:rPr>
          <w:b w:val="0"/>
          <w:bCs w:val="0"/>
        </w:rPr>
      </w:pPr>
      <w:r>
        <w:rPr>
          <w:rFonts w:ascii="Calibri" w:hAnsi="Calibri" w:cs="Calibri"/>
        </w:rPr>
        <w:t>Slančíkovej 2, Nitra – projektová dokumentácia</w:t>
      </w:r>
      <w:r w:rsidR="00175E6C">
        <w:rPr>
          <w:rFonts w:ascii="Calibri" w:hAnsi="Calibri" w:cs="Calibri"/>
        </w:rPr>
        <w:t xml:space="preserve"> </w:t>
      </w:r>
      <w:r w:rsidR="002611AC">
        <w:rPr>
          <w:rFonts w:asciiTheme="minorHAnsi" w:hAnsiTheme="minorHAnsi" w:cstheme="minorHAnsi"/>
        </w:rPr>
        <w:t xml:space="preserve"> </w:t>
      </w:r>
      <w:r w:rsidR="00FF595D">
        <w:rPr>
          <w:rFonts w:asciiTheme="minorHAnsi" w:hAnsiTheme="minorHAnsi" w:cstheme="minorHAnsi"/>
        </w:rPr>
        <w:t>-</w:t>
      </w:r>
      <w:r w:rsidR="00733B3D">
        <w:t xml:space="preserve"> </w:t>
      </w:r>
      <w:r w:rsidR="00FF595D" w:rsidRPr="00DE257F">
        <w:rPr>
          <w:rFonts w:asciiTheme="minorHAnsi" w:hAnsiTheme="minorHAnsi" w:cstheme="minorHAnsi"/>
        </w:rPr>
        <w:t>491 000,00</w:t>
      </w:r>
      <w:r w:rsidR="00733B3D" w:rsidRPr="00DE257F">
        <w:rPr>
          <w:rFonts w:asciiTheme="minorHAnsi" w:hAnsiTheme="minorHAnsi" w:cstheme="minorHAnsi"/>
        </w:rPr>
        <w:t xml:space="preserve"> bez DPH</w:t>
      </w:r>
    </w:p>
    <w:p w14:paraId="7FC7B67B" w14:textId="483DAE95" w:rsidR="00D66008" w:rsidRDefault="00D66008" w:rsidP="00D66008">
      <w:pPr>
        <w:pStyle w:val="Odsekzoznamu"/>
        <w:tabs>
          <w:tab w:val="left" w:pos="432"/>
        </w:tabs>
        <w:ind w:left="360"/>
        <w:jc w:val="both"/>
        <w:rPr>
          <w:b/>
          <w:bCs/>
        </w:rPr>
      </w:pPr>
      <w:bookmarkStart w:id="8" w:name="_Toc350112568"/>
    </w:p>
    <w:p w14:paraId="2C246633" w14:textId="3990B6F5" w:rsidR="005A32AA" w:rsidRPr="007864FE" w:rsidRDefault="005847D9" w:rsidP="00A761A1">
      <w:pPr>
        <w:pStyle w:val="Nadpis2"/>
        <w:jc w:val="center"/>
        <w:rPr>
          <w:rFonts w:cstheme="minorHAnsi"/>
          <w:color w:val="auto"/>
        </w:rPr>
      </w:pPr>
      <w:bookmarkStart w:id="9" w:name="_Toc129937196"/>
      <w:r w:rsidRPr="007864FE">
        <w:rPr>
          <w:rFonts w:cstheme="minorHAnsi"/>
          <w:color w:val="auto"/>
        </w:rPr>
        <w:lastRenderedPageBreak/>
        <w:t xml:space="preserve">3. </w:t>
      </w:r>
      <w:r w:rsidR="004F7E4E" w:rsidRPr="007864FE">
        <w:rPr>
          <w:rFonts w:cstheme="minorHAnsi"/>
          <w:color w:val="auto"/>
        </w:rPr>
        <w:t>Rozdelenie predmetu zákazky</w:t>
      </w:r>
      <w:bookmarkEnd w:id="8"/>
      <w:bookmarkEnd w:id="9"/>
    </w:p>
    <w:p w14:paraId="786F5373" w14:textId="77777777" w:rsidR="00BE5439" w:rsidRPr="007864FE" w:rsidRDefault="00BE5439" w:rsidP="007864FE">
      <w:pPr>
        <w:tabs>
          <w:tab w:val="left" w:pos="432"/>
        </w:tabs>
        <w:jc w:val="center"/>
        <w:rPr>
          <w:rFonts w:cstheme="minorHAnsi"/>
          <w:b/>
          <w:bCs/>
        </w:rPr>
      </w:pPr>
      <w:r w:rsidRPr="007864FE">
        <w:rPr>
          <w:rFonts w:cstheme="minorHAnsi"/>
          <w:b/>
          <w:bCs/>
        </w:rPr>
        <w:t>3.1. Rozdelenie na časti</w:t>
      </w:r>
    </w:p>
    <w:p w14:paraId="5800E35E" w14:textId="77777777" w:rsidR="00852A7C" w:rsidRDefault="00852A7C" w:rsidP="00EC4C1B">
      <w:pPr>
        <w:tabs>
          <w:tab w:val="left" w:pos="432"/>
        </w:tabs>
        <w:spacing w:after="0"/>
        <w:jc w:val="both"/>
        <w:rPr>
          <w:rFonts w:cstheme="minorHAnsi"/>
          <w:color w:val="FF0000"/>
        </w:rPr>
      </w:pPr>
      <w:r>
        <w:rPr>
          <w:rFonts w:cstheme="minorHAnsi"/>
        </w:rPr>
        <w:tab/>
      </w:r>
      <w:r w:rsidRPr="00852A7C">
        <w:rPr>
          <w:rFonts w:cstheme="minorHAnsi"/>
        </w:rPr>
        <w:t>Predmet zákazky nie je rozdelený na časti. Uchádzač musí predložiť ponuku na celý predmet zákazky.</w:t>
      </w:r>
      <w:r w:rsidRPr="00852A7C">
        <w:rPr>
          <w:rFonts w:cstheme="minorHAnsi"/>
          <w:color w:val="FF0000"/>
        </w:rPr>
        <w:t xml:space="preserve"> </w:t>
      </w:r>
    </w:p>
    <w:p w14:paraId="14F4B916" w14:textId="77777777" w:rsidR="00852A7C" w:rsidRDefault="00852A7C" w:rsidP="00EC4C1B">
      <w:pPr>
        <w:tabs>
          <w:tab w:val="left" w:pos="432"/>
        </w:tabs>
        <w:spacing w:after="0"/>
        <w:jc w:val="both"/>
        <w:rPr>
          <w:rFonts w:cstheme="minorHAnsi"/>
          <w:color w:val="FF0000"/>
        </w:rPr>
      </w:pPr>
    </w:p>
    <w:p w14:paraId="79642485" w14:textId="351F8316" w:rsidR="00AD43C3" w:rsidRPr="00852A7C" w:rsidRDefault="00852A7C" w:rsidP="00EC4C1B">
      <w:pPr>
        <w:tabs>
          <w:tab w:val="left" w:pos="432"/>
        </w:tabs>
        <w:spacing w:after="0"/>
        <w:jc w:val="both"/>
        <w:rPr>
          <w:rFonts w:cstheme="minorHAnsi"/>
        </w:rPr>
      </w:pPr>
      <w:r w:rsidRPr="00852A7C">
        <w:rPr>
          <w:rFonts w:cstheme="minorHAnsi"/>
        </w:rPr>
        <w:t>Odôvodnenie nerozdelenia zákazky na časti podľa § 28 ods. 2 zákona o verejnom obstarávaní: Verejný obstarávateľ zvážil vhodnosť rozdelenia zákazky na časti a dospel k rozhodnutiu, že by nebolo vhodné rozdeliť zákazku na časti z dôvodu, že takého rozdelenia by mohlo predstavovať riziko, že vykonanie zákazky sa stane nadmerne technicky obťažným, drahým a potreba koordinácie jednotlivých dodávateľov častí zákazky by predstavovala riziko ohrozenia riadneho plnenia zákazky.</w:t>
      </w:r>
      <w:r w:rsidRPr="00852A7C">
        <w:rPr>
          <w:rFonts w:cstheme="minorHAnsi"/>
          <w:shd w:val="clear" w:color="auto" w:fill="FFFFFF"/>
        </w:rPr>
        <w:t xml:space="preserve"> Aktuálne na trhu pôsobí dostatok spoločností, ktoré dokážu dodať celý predmet zákazky ako celok a na trhu existuje vhodné prostredie na realizáciu hospodárskej súťaže ako celku.</w:t>
      </w:r>
    </w:p>
    <w:p w14:paraId="05DAFB3D" w14:textId="57FB2F7A" w:rsidR="007864FE" w:rsidRPr="005156DA" w:rsidRDefault="007864FE" w:rsidP="007864FE">
      <w:pPr>
        <w:jc w:val="both"/>
        <w:rPr>
          <w:rFonts w:eastAsia="Calibri" w:cstheme="minorHAnsi"/>
          <w:b/>
        </w:rPr>
      </w:pPr>
    </w:p>
    <w:p w14:paraId="09F21553" w14:textId="0BAA5E6F" w:rsidR="00BE5439" w:rsidRPr="00F26DB5" w:rsidRDefault="00BE5439" w:rsidP="00FD6546">
      <w:pPr>
        <w:jc w:val="center"/>
        <w:rPr>
          <w:rFonts w:cstheme="minorHAnsi"/>
        </w:rPr>
      </w:pPr>
      <w:r w:rsidRPr="00F26DB5">
        <w:rPr>
          <w:rFonts w:cstheme="minorHAnsi"/>
          <w:b/>
        </w:rPr>
        <w:t>3.2. Komplexnosť dodávky</w:t>
      </w:r>
    </w:p>
    <w:p w14:paraId="475ACBB6" w14:textId="66AFA717" w:rsidR="003F7994" w:rsidRPr="00F26DB5" w:rsidRDefault="00142A5C" w:rsidP="003F7994">
      <w:pPr>
        <w:spacing w:after="0" w:line="240" w:lineRule="auto"/>
        <w:jc w:val="both"/>
        <w:rPr>
          <w:rFonts w:cstheme="minorHAnsi"/>
        </w:rPr>
      </w:pPr>
      <w:r w:rsidRPr="00F26DB5">
        <w:rPr>
          <w:rFonts w:cstheme="minorHAnsi"/>
        </w:rPr>
        <w:t xml:space="preserve">3.1 </w:t>
      </w:r>
      <w:r w:rsidR="003F7994" w:rsidRPr="00F26DB5">
        <w:rPr>
          <w:rFonts w:cstheme="minorHAnsi"/>
        </w:rPr>
        <w:t>Uchádzač musí predložiť ponuku  na celý predmet zákazky</w:t>
      </w:r>
      <w:r w:rsidR="006F5F08">
        <w:rPr>
          <w:rFonts w:cstheme="minorHAnsi"/>
        </w:rPr>
        <w:t>.</w:t>
      </w:r>
    </w:p>
    <w:p w14:paraId="62073CF0" w14:textId="77777777" w:rsidR="002D6E9B" w:rsidRPr="00F26DB5" w:rsidRDefault="002D6E9B" w:rsidP="00282870">
      <w:pPr>
        <w:spacing w:after="0" w:line="240" w:lineRule="auto"/>
        <w:jc w:val="both"/>
        <w:rPr>
          <w:rFonts w:cstheme="minorHAnsi"/>
        </w:rPr>
      </w:pPr>
    </w:p>
    <w:p w14:paraId="39AD0C56" w14:textId="769CBC5C" w:rsidR="005A32AA" w:rsidRPr="007864FE" w:rsidRDefault="008A5CD5" w:rsidP="00094A4D">
      <w:pPr>
        <w:pStyle w:val="Nadpis2"/>
        <w:numPr>
          <w:ilvl w:val="0"/>
          <w:numId w:val="12"/>
        </w:numPr>
        <w:jc w:val="center"/>
        <w:rPr>
          <w:rFonts w:ascii="Cambria" w:hAnsi="Cambria" w:cstheme="minorHAnsi"/>
          <w:color w:val="auto"/>
        </w:rPr>
      </w:pPr>
      <w:bookmarkStart w:id="10" w:name="_Toc350112569"/>
      <w:bookmarkStart w:id="11" w:name="_Toc129937197"/>
      <w:r w:rsidRPr="007864FE">
        <w:rPr>
          <w:rFonts w:ascii="Cambria" w:hAnsi="Cambria" w:cstheme="minorHAnsi"/>
          <w:color w:val="auto"/>
        </w:rPr>
        <w:t>Variantné riešenie</w:t>
      </w:r>
      <w:bookmarkEnd w:id="10"/>
      <w:bookmarkEnd w:id="11"/>
    </w:p>
    <w:p w14:paraId="3EBF0BBF" w14:textId="4171B649" w:rsidR="005A32AA" w:rsidRPr="00F26DB5" w:rsidRDefault="005A32AA">
      <w:pPr>
        <w:pStyle w:val="Odsekzoznamu"/>
        <w:numPr>
          <w:ilvl w:val="1"/>
          <w:numId w:val="19"/>
        </w:numPr>
        <w:spacing w:before="120" w:after="120"/>
        <w:jc w:val="both"/>
        <w:rPr>
          <w:rFonts w:cstheme="minorHAnsi"/>
        </w:rPr>
      </w:pPr>
      <w:r w:rsidRPr="00F26DB5">
        <w:rPr>
          <w:rFonts w:cstheme="minorHAnsi"/>
        </w:rPr>
        <w:t>Záujemcom sa neumožňuje predložiť variantné riešenie vo vzťahu k požadovanému riešeniu.</w:t>
      </w:r>
    </w:p>
    <w:p w14:paraId="42326352" w14:textId="4E953AAE" w:rsidR="00D02EFE" w:rsidRPr="00F26DB5" w:rsidRDefault="00C520E3">
      <w:pPr>
        <w:pStyle w:val="Odsekzoznamu"/>
        <w:numPr>
          <w:ilvl w:val="1"/>
          <w:numId w:val="19"/>
        </w:numPr>
        <w:spacing w:before="120" w:after="120"/>
        <w:jc w:val="both"/>
        <w:rPr>
          <w:rFonts w:cstheme="minorHAnsi"/>
        </w:rPr>
      </w:pPr>
      <w:r w:rsidRPr="00F26DB5">
        <w:rPr>
          <w:rFonts w:cstheme="minorHAnsi"/>
        </w:rPr>
        <w:t>A</w:t>
      </w:r>
      <w:r w:rsidR="00D02EFE" w:rsidRPr="00F26DB5">
        <w:rPr>
          <w:rFonts w:cstheme="minorHAnsi"/>
        </w:rPr>
        <w:t>k súčasťou ponuky bude aj variantné riešenie, variantné riešenie nebude zaradené do vyhodnocovania a bude sa naň hľadieť, akoby nebolo predložené.</w:t>
      </w:r>
    </w:p>
    <w:p w14:paraId="4AB9BD65" w14:textId="77777777" w:rsidR="002D6E9B" w:rsidRPr="00F26DB5" w:rsidRDefault="002D6E9B" w:rsidP="00D55C50">
      <w:pPr>
        <w:pStyle w:val="Odsekzoznamu"/>
        <w:spacing w:before="120" w:after="120"/>
        <w:ind w:left="360"/>
        <w:jc w:val="center"/>
        <w:rPr>
          <w:rFonts w:cstheme="minorHAnsi"/>
        </w:rPr>
      </w:pPr>
    </w:p>
    <w:p w14:paraId="46B97C29" w14:textId="0405FC12" w:rsidR="00D02EFE" w:rsidRPr="00F26DB5" w:rsidRDefault="0076343C" w:rsidP="00D55C50">
      <w:pPr>
        <w:pStyle w:val="Nadpis2"/>
        <w:jc w:val="center"/>
        <w:rPr>
          <w:rFonts w:asciiTheme="minorHAnsi" w:hAnsiTheme="minorHAnsi" w:cstheme="minorHAnsi"/>
          <w:color w:val="auto"/>
          <w:sz w:val="22"/>
          <w:szCs w:val="22"/>
        </w:rPr>
      </w:pPr>
      <w:bookmarkStart w:id="12" w:name="_Toc350112571"/>
      <w:bookmarkStart w:id="13" w:name="_Toc129937198"/>
      <w:r w:rsidRPr="00F26DB5">
        <w:rPr>
          <w:rFonts w:asciiTheme="minorHAnsi" w:hAnsiTheme="minorHAnsi" w:cstheme="minorHAnsi"/>
          <w:color w:val="auto"/>
          <w:sz w:val="22"/>
          <w:szCs w:val="22"/>
        </w:rPr>
        <w:t>5</w:t>
      </w:r>
      <w:r w:rsidRPr="0081020B">
        <w:rPr>
          <w:rFonts w:asciiTheme="minorHAnsi" w:hAnsiTheme="minorHAnsi" w:cstheme="minorHAnsi"/>
          <w:color w:val="auto"/>
        </w:rPr>
        <w:t xml:space="preserve">. </w:t>
      </w:r>
      <w:r w:rsidR="00D02EFE" w:rsidRPr="0081020B">
        <w:rPr>
          <w:rFonts w:asciiTheme="minorHAnsi" w:hAnsiTheme="minorHAnsi" w:cstheme="minorHAnsi"/>
          <w:color w:val="auto"/>
        </w:rPr>
        <w:t>Miesto dodania predmetu zákazky a lehoty uskutočnenia</w:t>
      </w:r>
      <w:bookmarkEnd w:id="12"/>
      <w:bookmarkEnd w:id="13"/>
    </w:p>
    <w:p w14:paraId="7EA3BD66" w14:textId="77777777" w:rsidR="002B371E" w:rsidRDefault="00107803" w:rsidP="009229C8">
      <w:pPr>
        <w:tabs>
          <w:tab w:val="left" w:pos="1200"/>
        </w:tabs>
        <w:spacing w:after="0" w:line="240" w:lineRule="auto"/>
        <w:jc w:val="both"/>
        <w:rPr>
          <w:rFonts w:cstheme="minorHAnsi"/>
        </w:rPr>
      </w:pPr>
      <w:r w:rsidRPr="00F26DB5">
        <w:rPr>
          <w:rFonts w:cstheme="minorHAnsi"/>
        </w:rPr>
        <w:t>5.1. Miesto</w:t>
      </w:r>
      <w:r w:rsidR="005A32AA" w:rsidRPr="00F26DB5">
        <w:rPr>
          <w:rFonts w:cstheme="minorHAnsi"/>
        </w:rPr>
        <w:t xml:space="preserve"> </w:t>
      </w:r>
      <w:r w:rsidR="0065763E" w:rsidRPr="00F26DB5">
        <w:rPr>
          <w:rFonts w:cstheme="minorHAnsi"/>
        </w:rPr>
        <w:t xml:space="preserve"> </w:t>
      </w:r>
      <w:r w:rsidR="00E535EE" w:rsidRPr="00F26DB5">
        <w:rPr>
          <w:rFonts w:cstheme="minorHAnsi"/>
        </w:rPr>
        <w:t>dodania predmetu zákazky</w:t>
      </w:r>
      <w:r w:rsidR="0065763E" w:rsidRPr="00F26DB5">
        <w:rPr>
          <w:rFonts w:cstheme="minorHAnsi"/>
        </w:rPr>
        <w:t>:</w:t>
      </w:r>
      <w:r w:rsidR="00C520E3" w:rsidRPr="00F26DB5">
        <w:rPr>
          <w:rFonts w:cstheme="minorHAnsi"/>
        </w:rPr>
        <w:t xml:space="preserve"> </w:t>
      </w:r>
    </w:p>
    <w:p w14:paraId="0DE458FC" w14:textId="35A58B08" w:rsidR="00F21F24" w:rsidRDefault="009229C8" w:rsidP="009229C8">
      <w:pPr>
        <w:tabs>
          <w:tab w:val="left" w:pos="1200"/>
        </w:tabs>
        <w:spacing w:after="0" w:line="240" w:lineRule="auto"/>
        <w:jc w:val="both"/>
        <w:rPr>
          <w:rFonts w:cstheme="minorHAnsi"/>
          <w:b/>
        </w:rPr>
      </w:pPr>
      <w:r w:rsidRPr="00F26DB5">
        <w:rPr>
          <w:rFonts w:cstheme="minorHAnsi"/>
          <w:b/>
        </w:rPr>
        <w:t xml:space="preserve">Nitriansky samosprávny kraj, </w:t>
      </w:r>
      <w:r w:rsidR="002B371E">
        <w:rPr>
          <w:rFonts w:cstheme="minorHAnsi"/>
          <w:b/>
        </w:rPr>
        <w:t xml:space="preserve">Odbor </w:t>
      </w:r>
      <w:r w:rsidR="00616B33">
        <w:rPr>
          <w:rFonts w:cstheme="minorHAnsi"/>
          <w:b/>
        </w:rPr>
        <w:t>majetku a investícií</w:t>
      </w:r>
      <w:r w:rsidR="002B371E">
        <w:rPr>
          <w:rFonts w:cstheme="minorHAnsi"/>
          <w:b/>
        </w:rPr>
        <w:t xml:space="preserve">, </w:t>
      </w:r>
      <w:r w:rsidRPr="00F26DB5">
        <w:rPr>
          <w:rFonts w:cstheme="minorHAnsi"/>
          <w:b/>
        </w:rPr>
        <w:t>Rázusov</w:t>
      </w:r>
      <w:r w:rsidR="002B371E">
        <w:rPr>
          <w:rFonts w:cstheme="minorHAnsi"/>
          <w:b/>
        </w:rPr>
        <w:t>a</w:t>
      </w:r>
      <w:r w:rsidRPr="00F26DB5">
        <w:rPr>
          <w:rFonts w:cstheme="minorHAnsi"/>
          <w:b/>
        </w:rPr>
        <w:t xml:space="preserve"> 2</w:t>
      </w:r>
      <w:r w:rsidR="00E11CB0">
        <w:rPr>
          <w:rFonts w:cstheme="minorHAnsi"/>
          <w:b/>
        </w:rPr>
        <w:t>A</w:t>
      </w:r>
      <w:r w:rsidRPr="00F26DB5">
        <w:rPr>
          <w:rFonts w:cstheme="minorHAnsi"/>
          <w:b/>
        </w:rPr>
        <w:t>, 949 01 Nitra</w:t>
      </w:r>
    </w:p>
    <w:p w14:paraId="2105D711" w14:textId="58F0D519" w:rsidR="00F21F24" w:rsidRDefault="00F21F24" w:rsidP="009229C8">
      <w:pPr>
        <w:tabs>
          <w:tab w:val="left" w:pos="1200"/>
        </w:tabs>
        <w:spacing w:after="0" w:line="240" w:lineRule="auto"/>
        <w:jc w:val="both"/>
        <w:rPr>
          <w:rFonts w:cstheme="minorHAnsi"/>
          <w:b/>
        </w:rPr>
      </w:pPr>
      <w:r>
        <w:rPr>
          <w:rFonts w:cstheme="minorHAnsi"/>
          <w:b/>
        </w:rPr>
        <w:t>5.2 Lehota na poskytnutie služby je do:</w:t>
      </w:r>
    </w:p>
    <w:p w14:paraId="2A2C0E14" w14:textId="77777777" w:rsidR="00704740" w:rsidRDefault="00704740" w:rsidP="009229C8">
      <w:pPr>
        <w:tabs>
          <w:tab w:val="left" w:pos="1200"/>
        </w:tabs>
        <w:spacing w:after="0" w:line="240" w:lineRule="auto"/>
        <w:jc w:val="both"/>
        <w:rPr>
          <w:rFonts w:cstheme="minorHAnsi"/>
          <w:b/>
        </w:rPr>
      </w:pPr>
    </w:p>
    <w:p w14:paraId="2F8F4679" w14:textId="77777777" w:rsidR="007C7D50" w:rsidRDefault="007C7D50" w:rsidP="009229C8">
      <w:pPr>
        <w:tabs>
          <w:tab w:val="left" w:pos="1200"/>
        </w:tabs>
        <w:spacing w:after="0" w:line="240" w:lineRule="auto"/>
        <w:jc w:val="both"/>
        <w:rPr>
          <w:rFonts w:cstheme="minorHAnsi"/>
          <w:b/>
        </w:rPr>
      </w:pPr>
    </w:p>
    <w:tbl>
      <w:tblPr>
        <w:tblW w:w="9075" w:type="dxa"/>
        <w:tblInd w:w="-5" w:type="dxa"/>
        <w:tblLayout w:type="fixed"/>
        <w:tblCellMar>
          <w:left w:w="0" w:type="dxa"/>
          <w:right w:w="0" w:type="dxa"/>
        </w:tblCellMar>
        <w:tblLook w:val="04A0" w:firstRow="1" w:lastRow="0" w:firstColumn="1" w:lastColumn="0" w:noHBand="0" w:noVBand="1"/>
      </w:tblPr>
      <w:tblGrid>
        <w:gridCol w:w="1555"/>
        <w:gridCol w:w="4100"/>
        <w:gridCol w:w="233"/>
        <w:gridCol w:w="3187"/>
      </w:tblGrid>
      <w:tr w:rsidR="00F21F24" w14:paraId="44F649DB" w14:textId="77777777" w:rsidTr="002A6AED">
        <w:trPr>
          <w:trHeight w:val="491"/>
        </w:trPr>
        <w:tc>
          <w:tcPr>
            <w:tcW w:w="9075" w:type="dxa"/>
            <w:gridSpan w:val="4"/>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1188B78D" w14:textId="6D9624BF" w:rsidR="00F21F24" w:rsidRDefault="00F21F24">
            <w:pPr>
              <w:pStyle w:val="Zkladntext"/>
              <w:spacing w:line="276" w:lineRule="auto"/>
              <w:jc w:val="center"/>
              <w:rPr>
                <w:rFonts w:ascii="Calibri" w:hAnsi="Calibri" w:cs="Calibri"/>
                <w:b/>
                <w:bCs/>
                <w:lang w:eastAsia="en-US"/>
              </w:rPr>
            </w:pPr>
            <w:r>
              <w:rPr>
                <w:rFonts w:ascii="Calibri" w:hAnsi="Calibri" w:cs="Calibri"/>
                <w:b/>
                <w:bCs/>
                <w:lang w:eastAsia="en-US"/>
              </w:rPr>
              <w:t xml:space="preserve">1. </w:t>
            </w:r>
            <w:r w:rsidR="007C7D50">
              <w:rPr>
                <w:rFonts w:ascii="Calibri" w:hAnsi="Calibri" w:cs="Calibri"/>
                <w:b/>
                <w:bCs/>
                <w:lang w:eastAsia="en-US"/>
              </w:rPr>
              <w:t>etapa</w:t>
            </w:r>
          </w:p>
        </w:tc>
      </w:tr>
      <w:tr w:rsidR="00F21F24" w14:paraId="276CCF05" w14:textId="77777777" w:rsidTr="002A6AED">
        <w:trPr>
          <w:trHeight w:val="491"/>
        </w:trPr>
        <w:tc>
          <w:tcPr>
            <w:tcW w:w="155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77C21CA" w14:textId="77777777" w:rsidR="00F21F24" w:rsidRDefault="00F21F24">
            <w:pPr>
              <w:ind w:right="-278"/>
              <w:rPr>
                <w:rFonts w:ascii="Calibri" w:hAnsi="Calibri" w:cs="Calibri"/>
              </w:rPr>
            </w:pPr>
            <w:r>
              <w:t>3.1.1</w:t>
            </w:r>
          </w:p>
        </w:tc>
        <w:tc>
          <w:tcPr>
            <w:tcW w:w="410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02903F2" w14:textId="77777777" w:rsidR="00F21F24" w:rsidRDefault="00F21F24">
            <w:pPr>
              <w:ind w:left="59" w:right="-278"/>
              <w:rPr>
                <w:sz w:val="20"/>
                <w:szCs w:val="20"/>
              </w:rPr>
            </w:pPr>
            <w:r>
              <w:t>Stavebný zámer</w:t>
            </w:r>
          </w:p>
        </w:tc>
        <w:tc>
          <w:tcPr>
            <w:tcW w:w="3420" w:type="dxa"/>
            <w:gridSpan w:val="2"/>
            <w:vMerge w:val="restart"/>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30893248" w14:textId="77777777" w:rsidR="00F21F24" w:rsidRDefault="00F21F24">
            <w:pPr>
              <w:pStyle w:val="Zkladntext"/>
              <w:spacing w:line="276" w:lineRule="auto"/>
              <w:jc w:val="center"/>
              <w:rPr>
                <w:rFonts w:ascii="Calibri" w:hAnsi="Calibri" w:cs="Calibri"/>
                <w:szCs w:val="20"/>
                <w:lang w:eastAsia="en-US"/>
              </w:rPr>
            </w:pPr>
            <w:r>
              <w:rPr>
                <w:rFonts w:ascii="Calibri" w:hAnsi="Calibri" w:cs="Calibri"/>
                <w:lang w:eastAsia="en-US"/>
              </w:rPr>
              <w:t>Lehota dodania najneskôr do 30.10.2023.</w:t>
            </w:r>
          </w:p>
          <w:p w14:paraId="1A5AC60E" w14:textId="77777777" w:rsidR="00F21F24" w:rsidRDefault="00F21F24">
            <w:pPr>
              <w:pStyle w:val="Zkladntext"/>
              <w:spacing w:line="276" w:lineRule="auto"/>
              <w:jc w:val="center"/>
              <w:rPr>
                <w:rFonts w:ascii="Calibri" w:hAnsi="Calibri" w:cs="Calibri"/>
                <w:lang w:eastAsia="en-US"/>
              </w:rPr>
            </w:pPr>
          </w:p>
        </w:tc>
      </w:tr>
      <w:tr w:rsidR="00F21F24" w14:paraId="6E183B8E" w14:textId="77777777" w:rsidTr="002A6AED">
        <w:trPr>
          <w:trHeight w:val="524"/>
        </w:trPr>
        <w:tc>
          <w:tcPr>
            <w:tcW w:w="155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tcPr>
          <w:p w14:paraId="32780F20" w14:textId="4116B6F0" w:rsidR="00F21F24" w:rsidRDefault="00F21F24">
            <w:pPr>
              <w:ind w:left="709" w:right="-278" w:hanging="709"/>
            </w:pPr>
            <w:r>
              <w:t>3.1.2</w:t>
            </w:r>
          </w:p>
        </w:tc>
        <w:tc>
          <w:tcPr>
            <w:tcW w:w="410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tcPr>
          <w:p w14:paraId="42E919AA" w14:textId="43B980CD" w:rsidR="00F21F24" w:rsidRDefault="00F21F24">
            <w:pPr>
              <w:ind w:left="709" w:right="-278" w:hanging="709"/>
            </w:pPr>
            <w:r>
              <w:t>Polohopis a výškopis</w:t>
            </w:r>
          </w:p>
        </w:tc>
        <w:tc>
          <w:tcPr>
            <w:tcW w:w="3420" w:type="dxa"/>
            <w:gridSpan w:val="2"/>
            <w:vMerge/>
            <w:tcBorders>
              <w:top w:val="nil"/>
              <w:left w:val="nil"/>
              <w:bottom w:val="single" w:sz="8" w:space="0" w:color="auto"/>
              <w:right w:val="single" w:sz="8" w:space="0" w:color="auto"/>
            </w:tcBorders>
            <w:vAlign w:val="center"/>
          </w:tcPr>
          <w:p w14:paraId="038A5CD6" w14:textId="77777777" w:rsidR="00F21F24" w:rsidRDefault="00F21F24">
            <w:pPr>
              <w:rPr>
                <w:rFonts w:ascii="Calibri" w:hAnsi="Calibri" w:cs="Calibri"/>
                <w:sz w:val="20"/>
                <w:szCs w:val="20"/>
              </w:rPr>
            </w:pPr>
          </w:p>
        </w:tc>
      </w:tr>
      <w:tr w:rsidR="00F21F24" w14:paraId="3AAE39FF" w14:textId="77777777" w:rsidTr="002A6AED">
        <w:trPr>
          <w:trHeight w:val="524"/>
        </w:trPr>
        <w:tc>
          <w:tcPr>
            <w:tcW w:w="155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144EB4AE" w14:textId="638FB663" w:rsidR="00F21F24" w:rsidRDefault="00F21F24">
            <w:pPr>
              <w:ind w:left="709" w:right="-278" w:hanging="709"/>
              <w:rPr>
                <w:rFonts w:ascii="Calibri" w:hAnsi="Calibri" w:cs="Calibri"/>
              </w:rPr>
            </w:pPr>
            <w:r>
              <w:t>3.1.3</w:t>
            </w:r>
          </w:p>
        </w:tc>
        <w:tc>
          <w:tcPr>
            <w:tcW w:w="410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A764417" w14:textId="77777777" w:rsidR="00F21F24" w:rsidRDefault="00F21F24">
            <w:pPr>
              <w:ind w:left="709" w:right="-278" w:hanging="709"/>
            </w:pPr>
            <w:r>
              <w:t>Geologické prieskumy</w:t>
            </w:r>
          </w:p>
        </w:tc>
        <w:tc>
          <w:tcPr>
            <w:tcW w:w="3420" w:type="dxa"/>
            <w:gridSpan w:val="2"/>
            <w:vMerge/>
            <w:tcBorders>
              <w:top w:val="nil"/>
              <w:left w:val="nil"/>
              <w:bottom w:val="single" w:sz="8" w:space="0" w:color="auto"/>
              <w:right w:val="single" w:sz="8" w:space="0" w:color="auto"/>
            </w:tcBorders>
            <w:vAlign w:val="center"/>
            <w:hideMark/>
          </w:tcPr>
          <w:p w14:paraId="161EE7C5" w14:textId="77777777" w:rsidR="00F21F24" w:rsidRDefault="00F21F24">
            <w:pPr>
              <w:rPr>
                <w:rFonts w:ascii="Calibri" w:hAnsi="Calibri" w:cs="Calibri"/>
                <w:sz w:val="20"/>
                <w:szCs w:val="20"/>
              </w:rPr>
            </w:pPr>
          </w:p>
        </w:tc>
      </w:tr>
      <w:tr w:rsidR="00F21F24" w14:paraId="3DF6A7CB" w14:textId="77777777" w:rsidTr="002A6AED">
        <w:trPr>
          <w:trHeight w:val="379"/>
        </w:trPr>
        <w:tc>
          <w:tcPr>
            <w:tcW w:w="155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48F3C5C6" w14:textId="30BB02C8" w:rsidR="00F21F24" w:rsidRDefault="00F21F24">
            <w:pPr>
              <w:ind w:left="709" w:right="-278" w:hanging="709"/>
            </w:pPr>
            <w:r>
              <w:t>3.1.</w:t>
            </w:r>
            <w:r w:rsidR="00704740">
              <w:t>4</w:t>
            </w:r>
          </w:p>
        </w:tc>
        <w:tc>
          <w:tcPr>
            <w:tcW w:w="410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AF72A79" w14:textId="77777777" w:rsidR="00F21F24" w:rsidRDefault="00F21F24">
            <w:pPr>
              <w:ind w:left="709" w:right="-278" w:hanging="709"/>
            </w:pPr>
            <w:r>
              <w:t>Geometrický plán</w:t>
            </w:r>
          </w:p>
        </w:tc>
        <w:tc>
          <w:tcPr>
            <w:tcW w:w="3420" w:type="dxa"/>
            <w:gridSpan w:val="2"/>
            <w:vMerge/>
            <w:tcBorders>
              <w:top w:val="nil"/>
              <w:left w:val="nil"/>
              <w:bottom w:val="single" w:sz="8" w:space="0" w:color="auto"/>
              <w:right w:val="single" w:sz="8" w:space="0" w:color="auto"/>
            </w:tcBorders>
            <w:vAlign w:val="center"/>
            <w:hideMark/>
          </w:tcPr>
          <w:p w14:paraId="0725533B" w14:textId="77777777" w:rsidR="00F21F24" w:rsidRDefault="00F21F24">
            <w:pPr>
              <w:rPr>
                <w:rFonts w:ascii="Calibri" w:hAnsi="Calibri" w:cs="Calibri"/>
                <w:sz w:val="20"/>
                <w:szCs w:val="20"/>
              </w:rPr>
            </w:pPr>
          </w:p>
        </w:tc>
      </w:tr>
      <w:tr w:rsidR="00F21F24" w14:paraId="4CD67D57" w14:textId="77777777" w:rsidTr="002A6AED">
        <w:trPr>
          <w:trHeight w:val="542"/>
        </w:trPr>
        <w:tc>
          <w:tcPr>
            <w:tcW w:w="155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3A8FFAC7" w14:textId="235A1624" w:rsidR="00F21F24" w:rsidRDefault="00F21F24">
            <w:pPr>
              <w:ind w:left="709" w:right="-278" w:hanging="709"/>
            </w:pPr>
            <w:r>
              <w:t>3.1.</w:t>
            </w:r>
            <w:r w:rsidR="00704740">
              <w:t>5</w:t>
            </w:r>
          </w:p>
        </w:tc>
        <w:tc>
          <w:tcPr>
            <w:tcW w:w="410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0946A93" w14:textId="77777777" w:rsidR="00F21F24" w:rsidRDefault="00F21F24">
            <w:pPr>
              <w:ind w:left="709" w:right="-278" w:hanging="709"/>
            </w:pPr>
            <w:r>
              <w:t>Projektová dokumentácia na vydanie</w:t>
            </w:r>
          </w:p>
          <w:p w14:paraId="18C971C8" w14:textId="77777777" w:rsidR="00F21F24" w:rsidRDefault="00F21F24">
            <w:pPr>
              <w:ind w:left="709" w:right="-278" w:hanging="709"/>
            </w:pPr>
            <w:r>
              <w:t>územného rozhodnutia</w:t>
            </w:r>
          </w:p>
        </w:tc>
        <w:tc>
          <w:tcPr>
            <w:tcW w:w="3420" w:type="dxa"/>
            <w:gridSpan w:val="2"/>
            <w:vMerge/>
            <w:tcBorders>
              <w:top w:val="nil"/>
              <w:left w:val="nil"/>
              <w:bottom w:val="single" w:sz="8" w:space="0" w:color="auto"/>
              <w:right w:val="single" w:sz="8" w:space="0" w:color="auto"/>
            </w:tcBorders>
            <w:vAlign w:val="center"/>
            <w:hideMark/>
          </w:tcPr>
          <w:p w14:paraId="031EBA1C" w14:textId="77777777" w:rsidR="00F21F24" w:rsidRDefault="00F21F24">
            <w:pPr>
              <w:rPr>
                <w:rFonts w:ascii="Calibri" w:hAnsi="Calibri" w:cs="Calibri"/>
                <w:sz w:val="20"/>
                <w:szCs w:val="20"/>
              </w:rPr>
            </w:pPr>
          </w:p>
        </w:tc>
      </w:tr>
      <w:tr w:rsidR="00F21F24" w14:paraId="404F92E7" w14:textId="77777777" w:rsidTr="002A6AED">
        <w:trPr>
          <w:trHeight w:val="542"/>
        </w:trPr>
        <w:tc>
          <w:tcPr>
            <w:tcW w:w="9075" w:type="dxa"/>
            <w:gridSpan w:val="4"/>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5B936326" w14:textId="6764B0C9" w:rsidR="00F21F24" w:rsidRDefault="00F21F24">
            <w:pPr>
              <w:pStyle w:val="Zkladntext"/>
              <w:spacing w:line="276" w:lineRule="auto"/>
              <w:jc w:val="center"/>
              <w:rPr>
                <w:rFonts w:ascii="Calibri" w:hAnsi="Calibri" w:cs="Calibri"/>
                <w:b/>
                <w:bCs/>
                <w:lang w:eastAsia="en-US"/>
              </w:rPr>
            </w:pPr>
            <w:r>
              <w:rPr>
                <w:rFonts w:ascii="Calibri" w:hAnsi="Calibri" w:cs="Calibri"/>
                <w:b/>
                <w:bCs/>
                <w:lang w:eastAsia="en-US"/>
              </w:rPr>
              <w:lastRenderedPageBreak/>
              <w:t xml:space="preserve">2. </w:t>
            </w:r>
            <w:r w:rsidR="007C7D50">
              <w:rPr>
                <w:rFonts w:ascii="Calibri" w:hAnsi="Calibri" w:cs="Calibri"/>
                <w:b/>
                <w:bCs/>
                <w:lang w:eastAsia="en-US"/>
              </w:rPr>
              <w:t>etapa</w:t>
            </w:r>
          </w:p>
        </w:tc>
      </w:tr>
      <w:tr w:rsidR="00704740" w14:paraId="3E0CBBE0" w14:textId="77777777" w:rsidTr="002A6AED">
        <w:trPr>
          <w:trHeight w:val="712"/>
        </w:trPr>
        <w:tc>
          <w:tcPr>
            <w:tcW w:w="155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7C3898D" w14:textId="5317DF63" w:rsidR="00704740" w:rsidRDefault="00704740">
            <w:pPr>
              <w:ind w:left="709" w:right="-278" w:hanging="709"/>
              <w:rPr>
                <w:rFonts w:ascii="Calibri" w:hAnsi="Calibri" w:cs="Calibri"/>
              </w:rPr>
            </w:pPr>
            <w:r>
              <w:t>3.1.6</w:t>
            </w:r>
          </w:p>
        </w:tc>
        <w:tc>
          <w:tcPr>
            <w:tcW w:w="4333"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B7AACD2" w14:textId="30080F47" w:rsidR="00704740" w:rsidRDefault="00704740" w:rsidP="007F7304">
            <w:pPr>
              <w:ind w:left="34" w:right="-278" w:hanging="1"/>
            </w:pPr>
            <w:r>
              <w:t>Projektová dokumentácia na vydanie stavebného povolenia</w:t>
            </w:r>
          </w:p>
        </w:tc>
        <w:tc>
          <w:tcPr>
            <w:tcW w:w="3187" w:type="dxa"/>
            <w:vMerge w:val="restart"/>
            <w:tcBorders>
              <w:top w:val="nil"/>
              <w:left w:val="nil"/>
              <w:right w:val="single" w:sz="8" w:space="0" w:color="auto"/>
            </w:tcBorders>
            <w:shd w:val="clear" w:color="auto" w:fill="E2EFD9"/>
            <w:tcMar>
              <w:top w:w="0" w:type="dxa"/>
              <w:left w:w="108" w:type="dxa"/>
              <w:bottom w:w="0" w:type="dxa"/>
              <w:right w:w="108" w:type="dxa"/>
            </w:tcMar>
            <w:vAlign w:val="center"/>
            <w:hideMark/>
          </w:tcPr>
          <w:p w14:paraId="5C44E97A" w14:textId="559ABA3B" w:rsidR="00704740" w:rsidRDefault="00704740">
            <w:pPr>
              <w:pStyle w:val="Zkladntext"/>
              <w:spacing w:line="276" w:lineRule="auto"/>
              <w:jc w:val="center"/>
              <w:rPr>
                <w:rFonts w:ascii="Calibri" w:hAnsi="Calibri" w:cs="Calibri"/>
                <w:lang w:eastAsia="en-US"/>
              </w:rPr>
            </w:pPr>
            <w:r>
              <w:rPr>
                <w:rFonts w:ascii="Calibri" w:hAnsi="Calibri" w:cs="Calibri"/>
                <w:lang w:eastAsia="en-US"/>
              </w:rPr>
              <w:t>Lehota dodania do 18 mes.</w:t>
            </w:r>
          </w:p>
          <w:p w14:paraId="5ABDCA74" w14:textId="77777777" w:rsidR="00704740" w:rsidRDefault="00704740">
            <w:pPr>
              <w:pStyle w:val="Zkladntext"/>
              <w:spacing w:line="276" w:lineRule="auto"/>
              <w:jc w:val="center"/>
              <w:rPr>
                <w:rFonts w:ascii="Calibri" w:hAnsi="Calibri" w:cs="Calibri"/>
                <w:lang w:eastAsia="en-US"/>
              </w:rPr>
            </w:pPr>
            <w:r>
              <w:rPr>
                <w:rFonts w:ascii="Calibri" w:hAnsi="Calibri" w:cs="Calibri"/>
                <w:lang w:eastAsia="en-US"/>
              </w:rPr>
              <w:t>odo dňa nadobudnutia učinnosti zmluvy</w:t>
            </w:r>
          </w:p>
        </w:tc>
      </w:tr>
      <w:tr w:rsidR="00704740" w14:paraId="4D2656BD" w14:textId="77777777" w:rsidTr="002A6AED">
        <w:trPr>
          <w:trHeight w:val="570"/>
        </w:trPr>
        <w:tc>
          <w:tcPr>
            <w:tcW w:w="155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55744673" w14:textId="2B9ADDD1" w:rsidR="00704740" w:rsidRDefault="00704740" w:rsidP="00704740">
            <w:pPr>
              <w:ind w:left="709" w:right="-278" w:hanging="709"/>
            </w:pPr>
            <w:r>
              <w:t>3.1.7</w:t>
            </w:r>
          </w:p>
        </w:tc>
        <w:tc>
          <w:tcPr>
            <w:tcW w:w="4333"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68BF8051" w14:textId="5A548270" w:rsidR="00704740" w:rsidRDefault="00704740" w:rsidP="00704740">
            <w:pPr>
              <w:ind w:left="709" w:right="-278" w:hanging="709"/>
            </w:pPr>
            <w:r>
              <w:t>Projektová dokumentácia pre realizáciu diela</w:t>
            </w:r>
          </w:p>
        </w:tc>
        <w:tc>
          <w:tcPr>
            <w:tcW w:w="3187" w:type="dxa"/>
            <w:vMerge/>
            <w:tcBorders>
              <w:left w:val="nil"/>
              <w:right w:val="single" w:sz="8" w:space="0" w:color="auto"/>
            </w:tcBorders>
            <w:shd w:val="clear" w:color="auto" w:fill="E2EFD9"/>
            <w:tcMar>
              <w:top w:w="0" w:type="dxa"/>
              <w:left w:w="108" w:type="dxa"/>
              <w:bottom w:w="0" w:type="dxa"/>
              <w:right w:w="108" w:type="dxa"/>
            </w:tcMar>
            <w:vAlign w:val="center"/>
          </w:tcPr>
          <w:p w14:paraId="15AA9BC3" w14:textId="77777777" w:rsidR="00704740" w:rsidRDefault="00704740" w:rsidP="00704740">
            <w:pPr>
              <w:pStyle w:val="Zkladntext"/>
              <w:spacing w:line="276" w:lineRule="auto"/>
              <w:jc w:val="center"/>
              <w:rPr>
                <w:rFonts w:ascii="Calibri" w:hAnsi="Calibri" w:cs="Calibri"/>
                <w:lang w:eastAsia="en-US"/>
              </w:rPr>
            </w:pPr>
          </w:p>
        </w:tc>
      </w:tr>
      <w:tr w:rsidR="00704740" w14:paraId="6C4A43E7" w14:textId="77777777" w:rsidTr="002A6AED">
        <w:trPr>
          <w:trHeight w:val="570"/>
        </w:trPr>
        <w:tc>
          <w:tcPr>
            <w:tcW w:w="155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vAlign w:val="center"/>
          </w:tcPr>
          <w:p w14:paraId="22FC3BE2" w14:textId="49CA5D32" w:rsidR="00704740" w:rsidRDefault="00704740" w:rsidP="00F81EF9">
            <w:pPr>
              <w:ind w:left="709" w:right="-278" w:hanging="709"/>
            </w:pPr>
            <w:r>
              <w:t>3.</w:t>
            </w:r>
            <w:r w:rsidR="00F81EF9">
              <w:t>4 počet hodín</w:t>
            </w:r>
            <w:r w:rsidR="002A6AED">
              <w:t>/ sadzba/</w:t>
            </w:r>
          </w:p>
        </w:tc>
        <w:tc>
          <w:tcPr>
            <w:tcW w:w="4333"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419202C0" w14:textId="5378D488" w:rsidR="00704740" w:rsidRDefault="00F81EF9" w:rsidP="00704740">
            <w:pPr>
              <w:ind w:left="709" w:right="-278" w:hanging="709"/>
            </w:pPr>
            <w:r>
              <w:t xml:space="preserve">Autorský dozor </w:t>
            </w:r>
          </w:p>
        </w:tc>
        <w:tc>
          <w:tcPr>
            <w:tcW w:w="3187" w:type="dxa"/>
            <w:vMerge/>
            <w:tcBorders>
              <w:left w:val="nil"/>
              <w:right w:val="single" w:sz="8" w:space="0" w:color="auto"/>
            </w:tcBorders>
            <w:shd w:val="clear" w:color="auto" w:fill="E2EFD9"/>
            <w:tcMar>
              <w:top w:w="0" w:type="dxa"/>
              <w:left w:w="108" w:type="dxa"/>
              <w:bottom w:w="0" w:type="dxa"/>
              <w:right w:w="108" w:type="dxa"/>
            </w:tcMar>
            <w:vAlign w:val="center"/>
          </w:tcPr>
          <w:p w14:paraId="19805BB1" w14:textId="77777777" w:rsidR="00704740" w:rsidRDefault="00704740" w:rsidP="00704740">
            <w:pPr>
              <w:pStyle w:val="Zkladntext"/>
              <w:spacing w:line="276" w:lineRule="auto"/>
              <w:jc w:val="center"/>
              <w:rPr>
                <w:rFonts w:ascii="Calibri" w:hAnsi="Calibri" w:cs="Calibri"/>
                <w:lang w:eastAsia="en-US"/>
              </w:rPr>
            </w:pPr>
          </w:p>
        </w:tc>
      </w:tr>
      <w:tr w:rsidR="00704740" w14:paraId="7144277D" w14:textId="77777777" w:rsidTr="002A6AED">
        <w:trPr>
          <w:trHeight w:val="69"/>
        </w:trPr>
        <w:tc>
          <w:tcPr>
            <w:tcW w:w="1555"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14:paraId="62965794" w14:textId="7C5E3AEF" w:rsidR="00704740" w:rsidRDefault="00704740" w:rsidP="00704740">
            <w:pPr>
              <w:ind w:left="709" w:right="-278" w:hanging="709"/>
              <w:jc w:val="both"/>
            </w:pPr>
            <w:r>
              <w:t>3.</w:t>
            </w:r>
            <w:r w:rsidR="00F81EF9">
              <w:t>6</w:t>
            </w:r>
          </w:p>
        </w:tc>
        <w:tc>
          <w:tcPr>
            <w:tcW w:w="4333" w:type="dxa"/>
            <w:gridSpan w:val="2"/>
            <w:tcBorders>
              <w:top w:val="nil"/>
              <w:left w:val="nil"/>
              <w:bottom w:val="single" w:sz="8" w:space="0" w:color="auto"/>
              <w:right w:val="single" w:sz="8" w:space="0" w:color="auto"/>
            </w:tcBorders>
            <w:shd w:val="clear" w:color="auto" w:fill="E2EFD9"/>
            <w:tcMar>
              <w:top w:w="0" w:type="dxa"/>
              <w:left w:w="108" w:type="dxa"/>
              <w:bottom w:w="0" w:type="dxa"/>
              <w:right w:w="108" w:type="dxa"/>
            </w:tcMar>
          </w:tcPr>
          <w:p w14:paraId="3CAABB55" w14:textId="5D7E57BF" w:rsidR="00704740" w:rsidRDefault="00F81EF9" w:rsidP="00704740">
            <w:pPr>
              <w:ind w:left="709" w:right="-278" w:hanging="709"/>
              <w:jc w:val="both"/>
            </w:pPr>
            <w:r>
              <w:t>Výkon inžinierskej činnosti</w:t>
            </w:r>
          </w:p>
        </w:tc>
        <w:tc>
          <w:tcPr>
            <w:tcW w:w="3187" w:type="dxa"/>
            <w:vMerge/>
            <w:tcBorders>
              <w:left w:val="nil"/>
              <w:bottom w:val="single" w:sz="8" w:space="0" w:color="auto"/>
              <w:right w:val="single" w:sz="8" w:space="0" w:color="auto"/>
            </w:tcBorders>
            <w:vAlign w:val="center"/>
          </w:tcPr>
          <w:p w14:paraId="7CE17B4D" w14:textId="77777777" w:rsidR="00704740" w:rsidRDefault="00704740" w:rsidP="00704740">
            <w:pPr>
              <w:rPr>
                <w:rFonts w:ascii="Calibri" w:hAnsi="Calibri" w:cs="Calibri"/>
                <w:sz w:val="20"/>
                <w:szCs w:val="20"/>
              </w:rPr>
            </w:pPr>
          </w:p>
        </w:tc>
      </w:tr>
    </w:tbl>
    <w:p w14:paraId="060AD20D" w14:textId="77777777" w:rsidR="00F21F24" w:rsidRDefault="00F21F24" w:rsidP="00F21F24">
      <w:pPr>
        <w:rPr>
          <w:rFonts w:ascii="Calibri" w:hAnsi="Calibri" w:cs="Calibri"/>
        </w:rPr>
      </w:pPr>
    </w:p>
    <w:p w14:paraId="562C7A60" w14:textId="77777777" w:rsidR="00F21F24" w:rsidRDefault="00F21F24" w:rsidP="009229C8">
      <w:pPr>
        <w:tabs>
          <w:tab w:val="left" w:pos="1200"/>
        </w:tabs>
        <w:spacing w:after="0" w:line="240" w:lineRule="auto"/>
        <w:jc w:val="both"/>
        <w:rPr>
          <w:rFonts w:cstheme="minorHAnsi"/>
          <w:b/>
        </w:rPr>
      </w:pPr>
    </w:p>
    <w:p w14:paraId="597060BF" w14:textId="05B950D5" w:rsidR="00F4048B" w:rsidRPr="00F26DB5" w:rsidRDefault="009229C8" w:rsidP="001B2D00">
      <w:pPr>
        <w:tabs>
          <w:tab w:val="left" w:pos="1200"/>
        </w:tabs>
        <w:spacing w:after="0" w:line="240" w:lineRule="auto"/>
        <w:jc w:val="both"/>
        <w:rPr>
          <w:rFonts w:cstheme="minorHAnsi"/>
        </w:rPr>
      </w:pPr>
      <w:r w:rsidRPr="00F26DB5">
        <w:rPr>
          <w:rFonts w:cstheme="minorHAnsi"/>
          <w:b/>
        </w:rPr>
        <w:t xml:space="preserve"> </w:t>
      </w:r>
    </w:p>
    <w:p w14:paraId="2EF47AD1" w14:textId="685A24D0" w:rsidR="00D02EFE" w:rsidRPr="007864FE" w:rsidRDefault="004E6745">
      <w:pPr>
        <w:pStyle w:val="Nadpis2"/>
        <w:numPr>
          <w:ilvl w:val="0"/>
          <w:numId w:val="20"/>
        </w:numPr>
        <w:jc w:val="center"/>
        <w:rPr>
          <w:rFonts w:ascii="Cambria" w:hAnsi="Cambria" w:cstheme="minorHAnsi"/>
          <w:color w:val="auto"/>
        </w:rPr>
      </w:pPr>
      <w:bookmarkStart w:id="14" w:name="_Toc350112572"/>
      <w:bookmarkStart w:id="15" w:name="_Toc129937199"/>
      <w:r w:rsidRPr="007864FE">
        <w:rPr>
          <w:rFonts w:ascii="Cambria" w:hAnsi="Cambria" w:cstheme="minorHAnsi"/>
          <w:color w:val="auto"/>
        </w:rPr>
        <w:t>Zdroj finančných prostriedkov</w:t>
      </w:r>
      <w:bookmarkEnd w:id="14"/>
      <w:bookmarkEnd w:id="15"/>
    </w:p>
    <w:sdt>
      <w:sdtPr>
        <w:alias w:val="E[Procurement].FinancingConditions"/>
        <w:tag w:val="entity:Procurement|FinancingConditions"/>
        <w:id w:val="694342242"/>
      </w:sdtPr>
      <w:sdtEndPr>
        <w:rPr>
          <w:rFonts w:cstheme="minorHAnsi"/>
        </w:rPr>
      </w:sdtEndPr>
      <w:sdtContent>
        <w:p w14:paraId="60FB3CF9" w14:textId="215F134C" w:rsidR="00B52B58" w:rsidRPr="00B52B58" w:rsidRDefault="00E535EE" w:rsidP="0034337C">
          <w:pPr>
            <w:pStyle w:val="Odsekzoznamu"/>
            <w:numPr>
              <w:ilvl w:val="1"/>
              <w:numId w:val="20"/>
            </w:numPr>
            <w:autoSpaceDE w:val="0"/>
            <w:autoSpaceDN w:val="0"/>
            <w:adjustRightInd w:val="0"/>
            <w:spacing w:after="0" w:line="240" w:lineRule="auto"/>
            <w:ind w:left="426" w:hanging="437"/>
            <w:rPr>
              <w:rFonts w:eastAsia="CIDFont+F4" w:cstheme="minorHAnsi"/>
            </w:rPr>
          </w:pPr>
          <w:r w:rsidRPr="00B52B58">
            <w:rPr>
              <w:rFonts w:eastAsia="CIDFont+F4" w:cstheme="minorHAnsi"/>
            </w:rPr>
            <w:t xml:space="preserve">Zdrojom financovania </w:t>
          </w:r>
          <w:r w:rsidR="00F26DB5" w:rsidRPr="00B52B58">
            <w:rPr>
              <w:rFonts w:eastAsia="CIDFont+F4" w:cstheme="minorHAnsi"/>
            </w:rPr>
            <w:t xml:space="preserve"> je rozpočet NSK</w:t>
          </w:r>
          <w:r w:rsidR="00852A7C" w:rsidRPr="00B52B58">
            <w:rPr>
              <w:rFonts w:eastAsia="CIDFont+F4" w:cstheme="minorHAnsi"/>
            </w:rPr>
            <w:t xml:space="preserve"> a</w:t>
          </w:r>
          <w:r w:rsidR="003B1439" w:rsidRPr="00B52B58">
            <w:rPr>
              <w:rFonts w:eastAsia="CIDFont+F4" w:cstheme="minorHAnsi"/>
            </w:rPr>
            <w:t> </w:t>
          </w:r>
          <w:r w:rsidR="00852A7C" w:rsidRPr="00B52B58">
            <w:rPr>
              <w:rFonts w:eastAsia="CIDFont+F4" w:cstheme="minorHAnsi"/>
            </w:rPr>
            <w:t>spolufinancovaný</w:t>
          </w:r>
          <w:r w:rsidR="003B1439" w:rsidRPr="00B52B58">
            <w:rPr>
              <w:rFonts w:eastAsia="CIDFont+F4" w:cstheme="minorHAnsi"/>
            </w:rPr>
            <w:t xml:space="preserve"> zo zdrojov EÚ prostredníctvom </w:t>
          </w:r>
          <w:r w:rsidR="001B2D00" w:rsidRPr="00B52B58">
            <w:rPr>
              <w:rFonts w:eastAsia="CIDFont+F4" w:cstheme="minorHAnsi"/>
            </w:rPr>
            <w:t xml:space="preserve">OP IROP </w:t>
          </w:r>
          <w:r w:rsidR="00D20255" w:rsidRPr="00B52B58">
            <w:rPr>
              <w:rFonts w:eastAsia="CIDFont+F4" w:cstheme="minorHAnsi"/>
            </w:rPr>
            <w:t xml:space="preserve">PO7-SC76-2022-98 </w:t>
          </w:r>
          <w:r w:rsidR="001B2D00" w:rsidRPr="00B52B58">
            <w:rPr>
              <w:rFonts w:eastAsia="CIDFont+F4" w:cstheme="minorHAnsi"/>
            </w:rPr>
            <w:t>a</w:t>
          </w:r>
          <w:r w:rsidR="00D20255" w:rsidRPr="00B52B58">
            <w:rPr>
              <w:rFonts w:eastAsia="CIDFont+F4" w:cstheme="minorHAnsi"/>
            </w:rPr>
            <w:t> Operačný p</w:t>
          </w:r>
          <w:r w:rsidR="003B1439" w:rsidRPr="00B52B58">
            <w:rPr>
              <w:rFonts w:eastAsia="CIDFont+F4" w:cstheme="minorHAnsi"/>
            </w:rPr>
            <w:t>rogramu Slovensko</w:t>
          </w:r>
          <w:r w:rsidR="00B52B58" w:rsidRPr="00B52B58">
            <w:rPr>
              <w:rFonts w:eastAsia="CIDFont+F4" w:cstheme="minorHAnsi"/>
            </w:rPr>
            <w:t xml:space="preserve"> </w:t>
          </w:r>
        </w:p>
        <w:p w14:paraId="74187A9D" w14:textId="45189B74" w:rsidR="005A32AA" w:rsidRPr="00B52B58" w:rsidRDefault="00B52B58" w:rsidP="0034337C">
          <w:pPr>
            <w:pStyle w:val="Odsekzoznamu"/>
            <w:autoSpaceDE w:val="0"/>
            <w:autoSpaceDN w:val="0"/>
            <w:adjustRightInd w:val="0"/>
            <w:spacing w:after="0" w:line="240" w:lineRule="auto"/>
            <w:ind w:left="426"/>
            <w:rPr>
              <w:rFonts w:cstheme="minorHAnsi"/>
            </w:rPr>
          </w:pPr>
          <w:r>
            <w:t xml:space="preserve">pre stupne: Stavebný zámer, </w:t>
          </w:r>
          <w:r w:rsidR="0034337C">
            <w:t xml:space="preserve">Polohopis výškopis, </w:t>
          </w:r>
          <w:r>
            <w:t>Geologický prieskum, Geometrický plán</w:t>
          </w:r>
          <w:r w:rsidR="0034337C">
            <w:t xml:space="preserve">, </w:t>
          </w:r>
          <w:r>
            <w:t xml:space="preserve"> a Projektová dokumentácia na vydanie územného rozhodnutia z OP IROP kód </w:t>
          </w:r>
          <w:r w:rsidR="0034337C">
            <w:t>N</w:t>
          </w:r>
          <w:r>
            <w:t>FP302070CP</w:t>
          </w:r>
          <w:r w:rsidR="0034337C">
            <w:t>W5</w:t>
          </w:r>
          <w:r>
            <w:t>, ďalej z Operačného programu Slovensko a financovaná aj z rozpočtu Objednávateľa ako verejného obstarávateľa.</w:t>
          </w:r>
        </w:p>
      </w:sdtContent>
    </w:sdt>
    <w:p w14:paraId="7D703CEA" w14:textId="0DE8EA94" w:rsidR="00A32A2D" w:rsidRPr="0020136B" w:rsidRDefault="00A32A2D" w:rsidP="0076343C">
      <w:pPr>
        <w:pStyle w:val="Nadpis2"/>
        <w:jc w:val="center"/>
        <w:rPr>
          <w:color w:val="auto"/>
        </w:rPr>
      </w:pPr>
      <w:bookmarkStart w:id="16" w:name="_Toc129937200"/>
      <w:r w:rsidRPr="0020136B">
        <w:rPr>
          <w:color w:val="auto"/>
        </w:rPr>
        <w:t>7. Druh zákazky</w:t>
      </w:r>
      <w:bookmarkEnd w:id="16"/>
    </w:p>
    <w:p w14:paraId="1C6D4051" w14:textId="255C6E74" w:rsidR="00F26DB5" w:rsidRPr="00164AA1" w:rsidRDefault="00E57314" w:rsidP="001C6143">
      <w:pPr>
        <w:autoSpaceDE w:val="0"/>
        <w:autoSpaceDN w:val="0"/>
        <w:adjustRightInd w:val="0"/>
        <w:spacing w:after="19" w:line="240" w:lineRule="auto"/>
        <w:jc w:val="both"/>
        <w:rPr>
          <w:rFonts w:cs="Times New Roman"/>
        </w:rPr>
      </w:pPr>
      <w:r w:rsidRPr="00164AA1">
        <w:rPr>
          <w:rFonts w:cs="Times New Roman"/>
        </w:rPr>
        <w:t xml:space="preserve">7.1 </w:t>
      </w:r>
      <w:r w:rsidR="00F26DB5" w:rsidRPr="00164AA1">
        <w:rPr>
          <w:rFonts w:cs="Times New Roman"/>
        </w:rPr>
        <w:t>Druh zákazky: zákazka na poskytnutie služieb</w:t>
      </w:r>
    </w:p>
    <w:p w14:paraId="287B4AFC" w14:textId="14078944" w:rsidR="003620D6" w:rsidRPr="00164AA1" w:rsidRDefault="0020136B" w:rsidP="001C6143">
      <w:pPr>
        <w:autoSpaceDE w:val="0"/>
        <w:autoSpaceDN w:val="0"/>
        <w:adjustRightInd w:val="0"/>
        <w:spacing w:after="19" w:line="240" w:lineRule="auto"/>
        <w:jc w:val="both"/>
        <w:rPr>
          <w:rFonts w:cs="Times New Roman"/>
        </w:rPr>
      </w:pPr>
      <w:r w:rsidRPr="00164AA1">
        <w:rPr>
          <w:rFonts w:cs="Times New Roman"/>
        </w:rPr>
        <w:t xml:space="preserve">7.2 </w:t>
      </w:r>
      <w:r w:rsidR="00A32A2D" w:rsidRPr="00164AA1">
        <w:rPr>
          <w:rFonts w:cs="Times New Roman"/>
        </w:rPr>
        <w:t>Typ zmluvy</w:t>
      </w:r>
      <w:r w:rsidR="00E403FD" w:rsidRPr="00164AA1">
        <w:rPr>
          <w:rFonts w:cs="Times New Roman"/>
        </w:rPr>
        <w:t xml:space="preserve">: zmluva </w:t>
      </w:r>
      <w:r w:rsidRPr="00164AA1">
        <w:rPr>
          <w:rFonts w:cs="Times New Roman"/>
        </w:rPr>
        <w:t>o dielo</w:t>
      </w:r>
    </w:p>
    <w:p w14:paraId="61C782BF" w14:textId="7727AA44" w:rsidR="00A32A2D" w:rsidRPr="00164AA1" w:rsidRDefault="00E57314" w:rsidP="001C6143">
      <w:pPr>
        <w:autoSpaceDE w:val="0"/>
        <w:autoSpaceDN w:val="0"/>
        <w:adjustRightInd w:val="0"/>
        <w:spacing w:after="19" w:line="240" w:lineRule="auto"/>
        <w:jc w:val="both"/>
        <w:rPr>
          <w:rFonts w:cs="Times New Roman"/>
        </w:rPr>
      </w:pPr>
      <w:r w:rsidRPr="00164AA1">
        <w:rPr>
          <w:rFonts w:cs="Times New Roman"/>
        </w:rPr>
        <w:t>7.</w:t>
      </w:r>
      <w:r w:rsidR="00640A01" w:rsidRPr="00164AA1">
        <w:rPr>
          <w:rFonts w:cs="Times New Roman"/>
        </w:rPr>
        <w:t>3</w:t>
      </w:r>
      <w:r w:rsidRPr="00164AA1">
        <w:rPr>
          <w:rFonts w:cs="Times New Roman"/>
        </w:rPr>
        <w:t xml:space="preserve"> </w:t>
      </w:r>
      <w:r w:rsidR="00A32A2D" w:rsidRPr="00164AA1">
        <w:rPr>
          <w:rFonts w:cs="Times New Roman"/>
        </w:rPr>
        <w:t xml:space="preserve">Podrobné vymedzenie zmluvných podmienok tvorí časť súťažných podkladov B.2 Obchodné podmienky, vrátane časti B.1 Opis predmetu zákazky. </w:t>
      </w:r>
    </w:p>
    <w:p w14:paraId="50A6C983" w14:textId="77777777" w:rsidR="00E403FD" w:rsidRPr="00164AA1" w:rsidRDefault="00E403FD" w:rsidP="001C6143">
      <w:pPr>
        <w:autoSpaceDE w:val="0"/>
        <w:autoSpaceDN w:val="0"/>
        <w:adjustRightInd w:val="0"/>
        <w:spacing w:after="19" w:line="240" w:lineRule="auto"/>
        <w:jc w:val="both"/>
        <w:rPr>
          <w:rFonts w:cs="Times New Roman"/>
        </w:rPr>
      </w:pPr>
    </w:p>
    <w:p w14:paraId="27098238" w14:textId="44DA5D41" w:rsidR="00A649B0" w:rsidRPr="00164AA1" w:rsidRDefault="00C63086">
      <w:pPr>
        <w:pStyle w:val="Nadpis2"/>
        <w:numPr>
          <w:ilvl w:val="0"/>
          <w:numId w:val="21"/>
        </w:numPr>
        <w:jc w:val="center"/>
        <w:rPr>
          <w:color w:val="auto"/>
        </w:rPr>
      </w:pPr>
      <w:bookmarkStart w:id="17" w:name="_Toc350112574"/>
      <w:bookmarkStart w:id="18" w:name="_Toc129937201"/>
      <w:r w:rsidRPr="00164AA1">
        <w:rPr>
          <w:color w:val="auto"/>
        </w:rPr>
        <w:t>Lehota viazanosti ponuky</w:t>
      </w:r>
      <w:bookmarkEnd w:id="17"/>
      <w:bookmarkEnd w:id="18"/>
    </w:p>
    <w:p w14:paraId="32D55963" w14:textId="1EDAF911" w:rsidR="005A32AA" w:rsidRPr="001D459E" w:rsidRDefault="00EC4DD3" w:rsidP="001D459E">
      <w:pPr>
        <w:pStyle w:val="Odsekzoznamu"/>
        <w:numPr>
          <w:ilvl w:val="1"/>
          <w:numId w:val="16"/>
        </w:numPr>
        <w:spacing w:before="120" w:after="120"/>
        <w:jc w:val="both"/>
        <w:rPr>
          <w:rFonts w:cstheme="minorHAnsi"/>
        </w:rPr>
      </w:pPr>
      <w:r w:rsidRPr="00164AA1">
        <w:rPr>
          <w:rFonts w:cstheme="minorHAnsi"/>
        </w:rPr>
        <w:t>Lehota viazanosti ponúk</w:t>
      </w:r>
      <w:r w:rsidR="0020136B" w:rsidRPr="00164AA1">
        <w:rPr>
          <w:rFonts w:cstheme="minorHAnsi"/>
        </w:rPr>
        <w:t xml:space="preserve">: do </w:t>
      </w:r>
      <w:r w:rsidR="00F14E05">
        <w:rPr>
          <w:rFonts w:cstheme="minorHAnsi"/>
        </w:rPr>
        <w:t>12 mesiacov od vyhlásenia verejného obstarávania</w:t>
      </w:r>
    </w:p>
    <w:p w14:paraId="1D2F334A" w14:textId="5F83F064" w:rsidR="00D54169" w:rsidRPr="00164AA1" w:rsidRDefault="00801F08" w:rsidP="00B71FAF">
      <w:pPr>
        <w:pStyle w:val="Nadpis1"/>
        <w:jc w:val="center"/>
        <w:rPr>
          <w:color w:val="auto"/>
        </w:rPr>
      </w:pPr>
      <w:bookmarkStart w:id="19" w:name="_Toc350112575"/>
      <w:bookmarkStart w:id="20" w:name="_Toc528226227"/>
      <w:bookmarkStart w:id="21" w:name="_Toc129937202"/>
      <w:r w:rsidRPr="00164AA1">
        <w:rPr>
          <w:rFonts w:hint="cs"/>
          <w:color w:val="auto"/>
        </w:rPr>
        <w:t>Č</w:t>
      </w:r>
      <w:r w:rsidRPr="00164AA1">
        <w:rPr>
          <w:color w:val="auto"/>
        </w:rPr>
        <w:t>as</w:t>
      </w:r>
      <w:r w:rsidRPr="00164AA1">
        <w:rPr>
          <w:rFonts w:hint="cs"/>
          <w:color w:val="auto"/>
        </w:rPr>
        <w:t>ť</w:t>
      </w:r>
      <w:r w:rsidRPr="00164AA1">
        <w:rPr>
          <w:color w:val="auto"/>
        </w:rPr>
        <w:t xml:space="preserve"> II.</w:t>
      </w:r>
      <w:bookmarkStart w:id="22" w:name="_Toc350112576"/>
      <w:bookmarkEnd w:id="19"/>
      <w:bookmarkEnd w:id="20"/>
      <w:r w:rsidR="00D87B15" w:rsidRPr="00164AA1">
        <w:rPr>
          <w:color w:val="auto"/>
        </w:rPr>
        <w:t xml:space="preserve">  </w:t>
      </w:r>
      <w:r w:rsidR="00D54169" w:rsidRPr="00164AA1">
        <w:rPr>
          <w:color w:val="auto"/>
        </w:rPr>
        <w:t>Dorozumievanie medzi verejným obstarávateľom a záujemcami/uchádzačmi</w:t>
      </w:r>
      <w:bookmarkEnd w:id="21"/>
    </w:p>
    <w:p w14:paraId="5E6C755A" w14:textId="3C471EF2" w:rsidR="00801F08" w:rsidRPr="00164AA1" w:rsidRDefault="00801F08">
      <w:pPr>
        <w:pStyle w:val="Nadpis2"/>
        <w:numPr>
          <w:ilvl w:val="0"/>
          <w:numId w:val="21"/>
        </w:numPr>
        <w:rPr>
          <w:color w:val="auto"/>
        </w:rPr>
      </w:pPr>
      <w:bookmarkStart w:id="23" w:name="_Toc129937203"/>
      <w:r w:rsidRPr="00164AA1">
        <w:rPr>
          <w:color w:val="auto"/>
        </w:rPr>
        <w:t>Dorozumievanie medzi verejn</w:t>
      </w:r>
      <w:r w:rsidRPr="00164AA1">
        <w:rPr>
          <w:rFonts w:hint="cs"/>
          <w:color w:val="auto"/>
        </w:rPr>
        <w:t>ý</w:t>
      </w:r>
      <w:r w:rsidRPr="00164AA1">
        <w:rPr>
          <w:color w:val="auto"/>
        </w:rPr>
        <w:t>m obstar</w:t>
      </w:r>
      <w:r w:rsidRPr="00164AA1">
        <w:rPr>
          <w:rFonts w:hint="cs"/>
          <w:color w:val="auto"/>
        </w:rPr>
        <w:t>á</w:t>
      </w:r>
      <w:r w:rsidRPr="00164AA1">
        <w:rPr>
          <w:color w:val="auto"/>
        </w:rPr>
        <w:t>vate</w:t>
      </w:r>
      <w:r w:rsidRPr="00164AA1">
        <w:rPr>
          <w:rFonts w:hint="cs"/>
          <w:color w:val="auto"/>
        </w:rPr>
        <w:t>ľ</w:t>
      </w:r>
      <w:r w:rsidRPr="00164AA1">
        <w:rPr>
          <w:color w:val="auto"/>
        </w:rPr>
        <w:t>om a z</w:t>
      </w:r>
      <w:r w:rsidRPr="00164AA1">
        <w:rPr>
          <w:rFonts w:hint="cs"/>
          <w:color w:val="auto"/>
        </w:rPr>
        <w:t>á</w:t>
      </w:r>
      <w:r w:rsidRPr="00164AA1">
        <w:rPr>
          <w:color w:val="auto"/>
        </w:rPr>
        <w:t>ujemcami/uch</w:t>
      </w:r>
      <w:r w:rsidRPr="00164AA1">
        <w:rPr>
          <w:rFonts w:hint="cs"/>
          <w:color w:val="auto"/>
        </w:rPr>
        <w:t>á</w:t>
      </w:r>
      <w:r w:rsidRPr="00164AA1">
        <w:rPr>
          <w:color w:val="auto"/>
        </w:rPr>
        <w:t>dza</w:t>
      </w:r>
      <w:r w:rsidRPr="00164AA1">
        <w:rPr>
          <w:rFonts w:hint="cs"/>
          <w:color w:val="auto"/>
        </w:rPr>
        <w:t>č</w:t>
      </w:r>
      <w:r w:rsidRPr="00164AA1">
        <w:rPr>
          <w:color w:val="auto"/>
        </w:rPr>
        <w:t>mi</w:t>
      </w:r>
      <w:bookmarkEnd w:id="22"/>
      <w:bookmarkEnd w:id="23"/>
    </w:p>
    <w:p w14:paraId="4BF1E992" w14:textId="01813F73" w:rsidR="00612231" w:rsidRPr="00164AA1" w:rsidRDefault="00612231">
      <w:pPr>
        <w:pStyle w:val="Odsekzoznamu"/>
        <w:numPr>
          <w:ilvl w:val="1"/>
          <w:numId w:val="21"/>
        </w:numPr>
        <w:spacing w:before="120" w:after="120"/>
        <w:jc w:val="both"/>
      </w:pPr>
      <w:r w:rsidRPr="00164AA1">
        <w:t xml:space="preserve">Verejný obstarávateľ </w:t>
      </w:r>
      <w:bookmarkStart w:id="24" w:name="_Hlk483569349"/>
      <w:r w:rsidRPr="00164AA1">
        <w:t>určuje prostriedky elektronickej komunikácie vrátane doručovania tak, aby boli všeobecne dostupné, nediskriminačné a prepojiteľné so všeobecne používanými produkt</w:t>
      </w:r>
      <w:r w:rsidR="001D459E">
        <w:t>a</w:t>
      </w:r>
      <w:r w:rsidRPr="00164AA1">
        <w:t xml:space="preserve">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164AA1">
        <w:t>ActiveProcurement</w:t>
      </w:r>
      <w:proofErr w:type="spellEnd"/>
      <w:r w:rsidRPr="00164AA1">
        <w:t xml:space="preserve"> (ďalej iba </w:t>
      </w:r>
      <w:r w:rsidRPr="00164AA1">
        <w:lastRenderedPageBreak/>
        <w:t xml:space="preserve">portál </w:t>
      </w:r>
      <w:proofErr w:type="spellStart"/>
      <w:r w:rsidRPr="00164AA1">
        <w:t>ActiveProcurement</w:t>
      </w:r>
      <w:proofErr w:type="spellEnd"/>
      <w:r w:rsidRPr="00164AA1">
        <w:t>) na adrese:</w:t>
      </w:r>
      <w:r w:rsidR="000051A9" w:rsidRPr="00164AA1">
        <w:rPr>
          <w:rFonts w:ascii="Calibri" w:eastAsia="Times New Roman" w:hAnsi="Calibri" w:cs="Calibri"/>
          <w:lang w:eastAsia="sk-SK"/>
        </w:rPr>
        <w:t xml:space="preserve">  </w:t>
      </w:r>
      <w:hyperlink r:id="rId11" w:history="1">
        <w:r w:rsidR="00E87D37" w:rsidRPr="00164AA1">
          <w:rPr>
            <w:rStyle w:val="Hypertextovprepojenie"/>
            <w:rFonts w:ascii="Calibri" w:eastAsia="Times New Roman" w:hAnsi="Calibri" w:cs="Calibri"/>
            <w:color w:val="auto"/>
            <w:lang w:eastAsia="sk-SK"/>
          </w:rPr>
          <w:t>https://unsk.e-obstaranie.sk/</w:t>
        </w:r>
      </w:hyperlink>
      <w:r w:rsidRPr="00164AA1">
        <w:rPr>
          <w:rFonts w:cstheme="minorHAnsi"/>
          <w:u w:val="single"/>
        </w:rPr>
        <w:t>,</w:t>
      </w:r>
      <w:r w:rsidRPr="00164AA1">
        <w:t xml:space="preserve"> ak nie je v týchto súťažných podkladoch výslovne uvedené inak</w:t>
      </w:r>
      <w:bookmarkEnd w:id="24"/>
      <w:r w:rsidRPr="00164AA1">
        <w:t>.</w:t>
      </w:r>
    </w:p>
    <w:p w14:paraId="1A9A6CEB" w14:textId="21603BFC" w:rsidR="00612231" w:rsidRPr="00164AA1" w:rsidRDefault="00380BA9">
      <w:pPr>
        <w:pStyle w:val="Odsekzoznamu"/>
        <w:numPr>
          <w:ilvl w:val="1"/>
          <w:numId w:val="21"/>
        </w:numPr>
        <w:spacing w:before="120" w:after="120"/>
        <w:jc w:val="both"/>
      </w:pPr>
      <w:r w:rsidRPr="00164AA1">
        <w:t xml:space="preserve">Portál </w:t>
      </w:r>
      <w:proofErr w:type="spellStart"/>
      <w:r w:rsidRPr="00164AA1">
        <w:t>ActiveProcurement</w:t>
      </w:r>
      <w:proofErr w:type="spellEnd"/>
      <w:r w:rsidR="00612231" w:rsidRPr="00164AA1">
        <w:t xml:space="preserve"> vyžaduje pripojenie k počítačovej sieti internet a základné internetové prehliadače. Odporúčané systémy používateľskej pracovnej stanice: </w:t>
      </w:r>
    </w:p>
    <w:p w14:paraId="315135E9" w14:textId="77777777" w:rsidR="00612231" w:rsidRPr="00164AA1" w:rsidRDefault="00612231" w:rsidP="00826E47">
      <w:pPr>
        <w:numPr>
          <w:ilvl w:val="0"/>
          <w:numId w:val="4"/>
        </w:numPr>
        <w:spacing w:before="60" w:after="60"/>
        <w:ind w:hanging="357"/>
        <w:jc w:val="both"/>
      </w:pPr>
      <w:r w:rsidRPr="00164AA1">
        <w:t xml:space="preserve">Windows 7 / Windows 8 / Windows 10 </w:t>
      </w:r>
    </w:p>
    <w:p w14:paraId="138DEA83" w14:textId="77777777" w:rsidR="00612231" w:rsidRPr="00164AA1" w:rsidRDefault="00612231" w:rsidP="00826E47">
      <w:pPr>
        <w:numPr>
          <w:ilvl w:val="0"/>
          <w:numId w:val="4"/>
        </w:numPr>
        <w:spacing w:before="60" w:after="60"/>
        <w:ind w:hanging="357"/>
        <w:jc w:val="both"/>
      </w:pPr>
      <w:r w:rsidRPr="00164AA1">
        <w:t xml:space="preserve">MS Office 2007 a vyššia verzia </w:t>
      </w:r>
    </w:p>
    <w:p w14:paraId="466A6647" w14:textId="77777777" w:rsidR="00612231" w:rsidRPr="00164AA1" w:rsidRDefault="00612231" w:rsidP="00826E47">
      <w:pPr>
        <w:numPr>
          <w:ilvl w:val="0"/>
          <w:numId w:val="4"/>
        </w:numPr>
        <w:spacing w:before="60" w:after="60"/>
        <w:ind w:hanging="357"/>
        <w:jc w:val="both"/>
      </w:pPr>
      <w:proofErr w:type="spellStart"/>
      <w:r w:rsidRPr="00164AA1">
        <w:t>Mozilla</w:t>
      </w:r>
      <w:proofErr w:type="spellEnd"/>
      <w:r w:rsidRPr="00164AA1">
        <w:t xml:space="preserve"> Firefox 20.0 a vyššia verzia, Google Chrome 30.0 a vyššia verzia </w:t>
      </w:r>
    </w:p>
    <w:p w14:paraId="7AE27E97" w14:textId="77777777" w:rsidR="00612231" w:rsidRPr="00164AA1" w:rsidRDefault="00612231" w:rsidP="00826E47">
      <w:pPr>
        <w:numPr>
          <w:ilvl w:val="0"/>
          <w:numId w:val="4"/>
        </w:numPr>
        <w:spacing w:before="60" w:after="60"/>
        <w:ind w:hanging="357"/>
        <w:jc w:val="both"/>
      </w:pPr>
      <w:r w:rsidRPr="00164AA1">
        <w:t xml:space="preserve">Používané prehliadače musia mať povolený JavaScript </w:t>
      </w:r>
    </w:p>
    <w:p w14:paraId="5E1F6E06" w14:textId="77777777" w:rsidR="00612231" w:rsidRPr="00164AA1" w:rsidRDefault="00612231" w:rsidP="00826E47">
      <w:pPr>
        <w:numPr>
          <w:ilvl w:val="0"/>
          <w:numId w:val="4"/>
        </w:numPr>
        <w:spacing w:before="60" w:after="60"/>
        <w:ind w:hanging="357"/>
        <w:jc w:val="both"/>
      </w:pPr>
      <w:r w:rsidRPr="00164AA1">
        <w:t xml:space="preserve">Rozlíšenie obrazovky 1280x1024 a vyššie </w:t>
      </w:r>
    </w:p>
    <w:p w14:paraId="76CCD017" w14:textId="77777777" w:rsidR="00612231" w:rsidRPr="00164AA1" w:rsidRDefault="00612231" w:rsidP="00826E47">
      <w:pPr>
        <w:numPr>
          <w:ilvl w:val="0"/>
          <w:numId w:val="4"/>
        </w:numPr>
        <w:spacing w:before="60" w:after="60"/>
        <w:ind w:hanging="357"/>
        <w:jc w:val="both"/>
      </w:pPr>
      <w:r w:rsidRPr="00164AA1">
        <w:t xml:space="preserve">Adobe </w:t>
      </w:r>
      <w:proofErr w:type="spellStart"/>
      <w:r w:rsidRPr="00164AA1">
        <w:t>Reader</w:t>
      </w:r>
      <w:proofErr w:type="spellEnd"/>
      <w:r w:rsidRPr="00164AA1">
        <w:t xml:space="preserve"> </w:t>
      </w:r>
    </w:p>
    <w:p w14:paraId="2A58027C" w14:textId="47872CE5" w:rsidR="00612231" w:rsidRPr="00164AA1" w:rsidRDefault="00612231">
      <w:pPr>
        <w:numPr>
          <w:ilvl w:val="1"/>
          <w:numId w:val="21"/>
        </w:numPr>
        <w:spacing w:before="120" w:after="120"/>
        <w:ind w:hanging="720"/>
        <w:jc w:val="both"/>
      </w:pPr>
      <w:r w:rsidRPr="00164AA1">
        <w:t xml:space="preserve">Základnou povinnosťou hospodárskych subjektov pre možnosť využívania všetkých nástrojov a služieb pre  elektronickú komunikáciu a elektronické predkladanie ponúk je registrácia hospodárskeho </w:t>
      </w:r>
      <w:r w:rsidR="00D823A0" w:rsidRPr="00164AA1">
        <w:t xml:space="preserve">subjektu na portál </w:t>
      </w:r>
      <w:proofErr w:type="spellStart"/>
      <w:r w:rsidR="00D823A0" w:rsidRPr="00164AA1">
        <w:t>ActiveProcure</w:t>
      </w:r>
      <w:r w:rsidRPr="00164AA1">
        <w:t>ment</w:t>
      </w:r>
      <w:proofErr w:type="spellEnd"/>
      <w:r w:rsidRPr="00164AA1">
        <w:t xml:space="preserve"> na adrese:</w:t>
      </w:r>
      <w:r w:rsidR="00E87D37" w:rsidRPr="00164AA1">
        <w:rPr>
          <w:rFonts w:ascii="Calibri" w:eastAsia="Times New Roman" w:hAnsi="Calibri" w:cs="Calibri"/>
          <w:lang w:eastAsia="sk-SK"/>
        </w:rPr>
        <w:t xml:space="preserve">       </w:t>
      </w:r>
      <w:hyperlink r:id="rId12" w:tgtFrame="_blank" w:history="1">
        <w:r w:rsidR="00E87D37" w:rsidRPr="00164AA1">
          <w:rPr>
            <w:rFonts w:ascii="Calibri" w:eastAsia="Times New Roman" w:hAnsi="Calibri" w:cs="Calibri"/>
            <w:u w:val="single"/>
            <w:lang w:eastAsia="sk-SK"/>
          </w:rPr>
          <w:t>https://unsk.e-obstaranie.sk/</w:t>
        </w:r>
      </w:hyperlink>
      <w:r w:rsidR="00E87D37" w:rsidRPr="00164AA1">
        <w:rPr>
          <w:rFonts w:ascii="Calibri" w:eastAsia="Times New Roman" w:hAnsi="Calibri" w:cs="Calibri"/>
          <w:u w:val="single"/>
          <w:lang w:eastAsia="sk-SK"/>
        </w:rPr>
        <w:t xml:space="preserve">. </w:t>
      </w:r>
      <w:r w:rsidRPr="00164AA1">
        <w:t xml:space="preserve">Registrácia do portálu </w:t>
      </w:r>
      <w:proofErr w:type="spellStart"/>
      <w:r w:rsidRPr="00164AA1">
        <w:t>ActiveProcurement</w:t>
      </w:r>
      <w:proofErr w:type="spellEnd"/>
      <w:r w:rsidRPr="00164AA1">
        <w:t xml:space="preserve"> vyžaduje poskytnutie základných informácií o hospodárskom subjekte, jeho obchodných údajoch a kontaktných miestach a osobách. </w:t>
      </w:r>
    </w:p>
    <w:p w14:paraId="01FCD245" w14:textId="08A3B3E3" w:rsidR="006713AF" w:rsidRPr="00164AA1" w:rsidRDefault="006713AF">
      <w:pPr>
        <w:pStyle w:val="Odsekzoznamu"/>
        <w:numPr>
          <w:ilvl w:val="1"/>
          <w:numId w:val="21"/>
        </w:numPr>
        <w:spacing w:before="120" w:after="120"/>
        <w:jc w:val="both"/>
      </w:pPr>
      <w:r w:rsidRPr="00164AA1">
        <w:t>Registrácia hospodárskeho subjektu prebieha v dvoch fázach:</w:t>
      </w:r>
    </w:p>
    <w:p w14:paraId="5B1B62B4" w14:textId="77777777" w:rsidR="006713AF" w:rsidRPr="00164AA1" w:rsidRDefault="006713AF" w:rsidP="006713AF">
      <w:pPr>
        <w:numPr>
          <w:ilvl w:val="0"/>
          <w:numId w:val="5"/>
        </w:numPr>
        <w:spacing w:before="120" w:after="120"/>
        <w:jc w:val="both"/>
      </w:pPr>
      <w:r w:rsidRPr="00164AA1">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77777777" w:rsidR="006713AF" w:rsidRPr="00164AA1" w:rsidRDefault="006713AF" w:rsidP="006713AF">
      <w:pPr>
        <w:numPr>
          <w:ilvl w:val="0"/>
          <w:numId w:val="5"/>
        </w:numPr>
        <w:spacing w:before="120" w:after="120"/>
        <w:jc w:val="both"/>
      </w:pPr>
      <w:r w:rsidRPr="00164AA1">
        <w:t xml:space="preserve">V druhej fáze registrácie je potrebné zadať doručený overovací kód a doplniť potrebné informácie o kontraktnom mieste a kontaktnej osobe, ktorá bude v mene hospodárskeho subjektu komunikovať s verejným obstarávateľom a predkladať ponuky elektronicky. V prípade overenia registrácie prostredníctvom </w:t>
      </w:r>
      <w:proofErr w:type="spellStart"/>
      <w:r w:rsidRPr="00164AA1">
        <w:t>eID</w:t>
      </w:r>
      <w:proofErr w:type="spellEnd"/>
      <w:r w:rsidRPr="00164AA1">
        <w:t>, sa zobrazí odkaz na spustenie overenia občianskym preukazom.</w:t>
      </w:r>
    </w:p>
    <w:p w14:paraId="1FC2030B" w14:textId="51638A20" w:rsidR="00424F60" w:rsidRPr="00164AA1" w:rsidRDefault="00424F60" w:rsidP="00F80BE6">
      <w:pPr>
        <w:spacing w:before="120" w:after="120"/>
        <w:ind w:left="709" w:hanging="709"/>
        <w:jc w:val="both"/>
        <w:rPr>
          <w:rFonts w:eastAsia="Times New Roman"/>
          <w:lang w:eastAsia="sk-SK"/>
        </w:rPr>
      </w:pPr>
      <w:r w:rsidRPr="00164AA1">
        <w:t xml:space="preserve">9.5    Podrobný proces registrácie hospodárskeho subjektu je súčasťou portálu </w:t>
      </w:r>
      <w:proofErr w:type="spellStart"/>
      <w:r w:rsidRPr="00164AA1">
        <w:t>ActiveProcurement</w:t>
      </w:r>
      <w:proofErr w:type="spellEnd"/>
      <w:r w:rsidRPr="00164AA1">
        <w:t xml:space="preserve"> na adrese: </w:t>
      </w:r>
      <w:hyperlink r:id="rId13" w:history="1">
        <w:r w:rsidR="00F80BE6" w:rsidRPr="002D495F">
          <w:rPr>
            <w:rStyle w:val="Hypertextovprepojenie"/>
            <w:rFonts w:cstheme="minorHAnsi"/>
          </w:rPr>
          <w:t>https://unsk.e-obstaranie.sk/</w:t>
        </w:r>
      </w:hyperlink>
      <w:r w:rsidRPr="00164AA1">
        <w:t xml:space="preserve">, </w:t>
      </w:r>
      <w:r w:rsidRPr="00164AA1">
        <w:rPr>
          <w:rFonts w:eastAsia="Times New Roman"/>
          <w:lang w:eastAsia="sk-SK"/>
        </w:rPr>
        <w:t>v záložke Manuál k portálu a ďalej Používateľské príručky</w:t>
      </w:r>
      <w:r w:rsidRPr="00164AA1">
        <w:rPr>
          <w:rFonts w:eastAsia="Times New Roman"/>
        </w:rPr>
        <w:t xml:space="preserve"> </w:t>
      </w:r>
      <w:proofErr w:type="spellStart"/>
      <w:r w:rsidRPr="00164AA1">
        <w:rPr>
          <w:rFonts w:eastAsia="Times New Roman"/>
        </w:rPr>
        <w:t>Manuál_Registrácia</w:t>
      </w:r>
      <w:proofErr w:type="spellEnd"/>
      <w:r w:rsidRPr="00164AA1">
        <w:rPr>
          <w:rFonts w:eastAsia="Times New Roman"/>
        </w:rPr>
        <w:t xml:space="preserve"> hospodárskeho subjektu</w:t>
      </w:r>
      <w:r w:rsidR="00F80BE6">
        <w:rPr>
          <w:rFonts w:eastAsia="Times New Roman"/>
        </w:rPr>
        <w:t>.</w:t>
      </w:r>
      <w:r w:rsidRPr="00164AA1">
        <w:rPr>
          <w:rFonts w:eastAsia="Times New Roman"/>
          <w:lang w:eastAsia="sk-SK"/>
        </w:rPr>
        <w:t xml:space="preserve"> </w:t>
      </w:r>
    </w:p>
    <w:p w14:paraId="1C8DB77C" w14:textId="70FB8D17" w:rsidR="00612231" w:rsidRPr="00164AA1" w:rsidRDefault="00612231" w:rsidP="00424F60">
      <w:pPr>
        <w:spacing w:before="120" w:after="120"/>
        <w:jc w:val="both"/>
      </w:pPr>
    </w:p>
    <w:p w14:paraId="082EDC50" w14:textId="6DDA6D19" w:rsidR="007C2DAE" w:rsidRPr="00164AA1" w:rsidRDefault="007C2DAE" w:rsidP="00F80BE6">
      <w:pPr>
        <w:spacing w:before="120" w:after="120"/>
        <w:ind w:left="709"/>
        <w:jc w:val="both"/>
      </w:pPr>
      <w:r w:rsidRPr="00164AA1">
        <w:t xml:space="preserve">Registrovaná Kontaktná osoba sa následne prihlási na portál </w:t>
      </w:r>
      <w:proofErr w:type="spellStart"/>
      <w:r w:rsidRPr="00164AA1">
        <w:t>ActiveProcurement</w:t>
      </w:r>
      <w:proofErr w:type="spellEnd"/>
      <w:r w:rsidRPr="00164AA1">
        <w:t xml:space="preserve"> na adrese:</w:t>
      </w:r>
      <w:r w:rsidR="00EE1F97" w:rsidRPr="00164AA1">
        <w:t xml:space="preserve"> </w:t>
      </w:r>
      <w:hyperlink r:id="rId14" w:history="1">
        <w:r w:rsidR="00EE1F97" w:rsidRPr="00164AA1">
          <w:rPr>
            <w:rStyle w:val="Hypertextovprepojenie"/>
            <w:rFonts w:ascii="Calibri" w:eastAsia="Times New Roman" w:hAnsi="Calibri" w:cs="Calibri"/>
            <w:color w:val="auto"/>
            <w:lang w:eastAsia="sk-SK"/>
          </w:rPr>
          <w:t>https://unsk.e-obstaranie.sk/</w:t>
        </w:r>
      </w:hyperlink>
      <w:hyperlink r:id="rId15" w:history="1"/>
      <w:r w:rsidRPr="00164AA1">
        <w:rPr>
          <w:rFonts w:cstheme="minorHAnsi"/>
          <w:u w:val="single"/>
        </w:rPr>
        <w:t>,</w:t>
      </w:r>
      <w:r w:rsidRPr="00164AA1">
        <w:t xml:space="preserve"> prostredníctvom prihlasovacieho formulára kde zadá:  IČO spoločnosti, zvolené prihlasovacieho meno a heslo alebo prostredníctvom </w:t>
      </w:r>
      <w:proofErr w:type="spellStart"/>
      <w:r w:rsidRPr="00164AA1">
        <w:t>eID</w:t>
      </w:r>
      <w:proofErr w:type="spellEnd"/>
      <w:r w:rsidRPr="00164AA1">
        <w:t xml:space="preserve"> zadaním IČO.</w:t>
      </w:r>
    </w:p>
    <w:p w14:paraId="2E823DDF" w14:textId="77777777" w:rsidR="00612231" w:rsidRPr="00164AA1" w:rsidRDefault="00612231" w:rsidP="004026D6">
      <w:pPr>
        <w:spacing w:before="120" w:after="120"/>
        <w:ind w:left="720"/>
        <w:jc w:val="both"/>
      </w:pPr>
      <w:r w:rsidRPr="00164AA1">
        <w:t xml:space="preserve">Takto registrovaný záujemca a prihlásená kontaktná osoba sa môže následne registrovať priamo do publikovanej – vyhlásenej predmetnej zákazky a predkladať ponuky, resp. elektronicky komunikovať s verejným obstarávateľom. </w:t>
      </w:r>
    </w:p>
    <w:p w14:paraId="558C5785" w14:textId="27F9C356" w:rsidR="00612231" w:rsidRPr="00164AA1" w:rsidRDefault="00612231">
      <w:pPr>
        <w:numPr>
          <w:ilvl w:val="1"/>
          <w:numId w:val="21"/>
        </w:numPr>
        <w:spacing w:before="120" w:after="120"/>
        <w:ind w:hanging="720"/>
        <w:jc w:val="both"/>
      </w:pPr>
      <w:r w:rsidRPr="00164AA1">
        <w:lastRenderedPageBreak/>
        <w:t xml:space="preserve">Dorozumievanie medzi verejným obstarávateľom a záujemcom / uchádzačom a predkladanie ponúk je možné v tomto postupe zadávania zákazky iba elektronicky v rámci nastavení jednotlivých procesov portálu </w:t>
      </w:r>
      <w:proofErr w:type="spellStart"/>
      <w:r w:rsidRPr="00164AA1">
        <w:t>ActiveProcurement</w:t>
      </w:r>
      <w:proofErr w:type="spellEnd"/>
      <w:r w:rsidRPr="00164AA1">
        <w:t xml:space="preserve"> na adrese:</w:t>
      </w:r>
      <w:r w:rsidR="00955FB8" w:rsidRPr="00164AA1">
        <w:t xml:space="preserve"> </w:t>
      </w:r>
      <w:hyperlink r:id="rId16" w:history="1">
        <w:r w:rsidR="00955FB8" w:rsidRPr="00164AA1">
          <w:rPr>
            <w:rStyle w:val="Hypertextovprepojenie"/>
            <w:rFonts w:ascii="Calibri" w:eastAsia="Times New Roman" w:hAnsi="Calibri" w:cs="Calibri"/>
            <w:color w:val="auto"/>
            <w:lang w:eastAsia="sk-SK"/>
          </w:rPr>
          <w:t>https://unsk.e-obstaranie.sk/</w:t>
        </w:r>
      </w:hyperlink>
      <w:r w:rsidRPr="00164AA1">
        <w:t xml:space="preserve"> </w:t>
      </w:r>
    </w:p>
    <w:p w14:paraId="04067C69" w14:textId="3B1E1E16" w:rsidR="00612231" w:rsidRPr="00164AA1" w:rsidRDefault="00612231">
      <w:pPr>
        <w:numPr>
          <w:ilvl w:val="1"/>
          <w:numId w:val="21"/>
        </w:numPr>
        <w:spacing w:before="120" w:after="120"/>
        <w:ind w:hanging="720"/>
        <w:jc w:val="both"/>
      </w:pPr>
      <w:r w:rsidRPr="00164AA1">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Pr="00164AA1">
        <w:t>ActiveProcurement</w:t>
      </w:r>
      <w:proofErr w:type="spellEnd"/>
      <w:r w:rsidRPr="00164AA1">
        <w:t xml:space="preserve"> na adrese: </w:t>
      </w:r>
      <w:hyperlink r:id="rId17" w:history="1">
        <w:r w:rsidR="00955FB8" w:rsidRPr="00164AA1">
          <w:rPr>
            <w:rStyle w:val="Hypertextovprepojenie"/>
            <w:rFonts w:ascii="Calibri" w:eastAsia="Times New Roman" w:hAnsi="Calibri" w:cs="Calibri"/>
            <w:color w:val="auto"/>
            <w:lang w:eastAsia="sk-SK"/>
          </w:rPr>
          <w:t>https://unsk.e-obstaranie.sk/</w:t>
        </w:r>
      </w:hyperlink>
      <w:hyperlink r:id="rId18" w:history="1"/>
      <w:r w:rsidRPr="00164AA1">
        <w:t xml:space="preserve"> priamo z publikovanej zákazky prostredníctvom funkcie: Vysvetľovanie súťažných podkladov. Momentom odoslania Žiadosti o vysvetlenie súťažných podkladov prostredníctvom portálu </w:t>
      </w:r>
      <w:proofErr w:type="spellStart"/>
      <w:r w:rsidRPr="00164AA1">
        <w:t>ActiveProcurement</w:t>
      </w:r>
      <w:proofErr w:type="spellEnd"/>
      <w:r w:rsidRPr="00164AA1">
        <w:t xml:space="preserve"> sa považuje žiadosť za doručenú. </w:t>
      </w:r>
    </w:p>
    <w:p w14:paraId="6AF912FC" w14:textId="2C71617E" w:rsidR="001A2684" w:rsidRPr="00164AA1" w:rsidRDefault="00CC12F1">
      <w:pPr>
        <w:numPr>
          <w:ilvl w:val="1"/>
          <w:numId w:val="21"/>
        </w:numPr>
        <w:autoSpaceDE w:val="0"/>
        <w:autoSpaceDN w:val="0"/>
        <w:adjustRightInd w:val="0"/>
        <w:spacing w:before="120" w:after="0" w:line="240" w:lineRule="auto"/>
        <w:ind w:left="709" w:hanging="709"/>
        <w:jc w:val="both"/>
        <w:rPr>
          <w:rFonts w:ascii="Calibri" w:hAnsi="Calibri" w:cs="Calibri"/>
        </w:rPr>
      </w:pPr>
      <w:r w:rsidRPr="00164AA1">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Pr="00164AA1">
        <w:t>ActiveProcurement</w:t>
      </w:r>
      <w:proofErr w:type="spellEnd"/>
      <w:r w:rsidRPr="00164AA1">
        <w:t xml:space="preserve"> na adrese: </w:t>
      </w:r>
      <w:hyperlink r:id="rId19"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t xml:space="preserve">priamo z publikovanej zákazky prostredníctvom funkcie: Žiadosť o nápravu. Dňom odoslania Žiadosti o nápravu prostredníctvom portálu </w:t>
      </w:r>
      <w:proofErr w:type="spellStart"/>
      <w:r w:rsidRPr="00164AA1">
        <w:t>ActiveProcurement</w:t>
      </w:r>
      <w:proofErr w:type="spellEnd"/>
      <w:r w:rsidRPr="00164AA1">
        <w:t xml:space="preserve"> sa považuje žiadosť za doručenú.</w:t>
      </w:r>
    </w:p>
    <w:p w14:paraId="23965470" w14:textId="3E8A4D7B" w:rsidR="00612231" w:rsidRPr="00164AA1" w:rsidRDefault="001A2684">
      <w:pPr>
        <w:numPr>
          <w:ilvl w:val="1"/>
          <w:numId w:val="21"/>
        </w:numPr>
        <w:autoSpaceDE w:val="0"/>
        <w:autoSpaceDN w:val="0"/>
        <w:adjustRightInd w:val="0"/>
        <w:spacing w:before="120" w:after="120" w:line="240" w:lineRule="auto"/>
        <w:ind w:left="709" w:hanging="785"/>
        <w:jc w:val="both"/>
      </w:pPr>
      <w:r w:rsidRPr="00164AA1">
        <w:rPr>
          <w:rFonts w:ascii="Calibri" w:hAnsi="Calibri" w:cs="Calibri"/>
        </w:rPr>
        <w:t xml:space="preserve">V prípade uplatnenia inštitútu Námietky, sa tento revízny postup doručuje na adresu Úradu pre verejné obstarávanie v listinnej podobe, v elektronickej podobe podľa osobitného predpisu (Zákon č. 305/2013 Z. z. v znení zákona č. 214/2014 Z. z.) alebo funkcionalitou informačného systému, prostredníctvom ktorého sa verejné obstarávanie realizuje, ak tento informačný systém doručenie námietok úradu umožňuje. Námietky 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Pr="00164AA1">
        <w:rPr>
          <w:rFonts w:ascii="Calibri" w:hAnsi="Calibri" w:cs="Calibri"/>
        </w:rPr>
        <w:t>ActiveProcurement</w:t>
      </w:r>
      <w:proofErr w:type="spellEnd"/>
      <w:r w:rsidRPr="00164AA1">
        <w:rPr>
          <w:rFonts w:ascii="Calibri" w:hAnsi="Calibri" w:cs="Calibri"/>
        </w:rPr>
        <w:t xml:space="preserve"> na adrese: </w:t>
      </w:r>
      <w:r w:rsidR="00955FB8" w:rsidRPr="00164AA1">
        <w:rPr>
          <w:rFonts w:ascii="Calibri" w:hAnsi="Calibri" w:cs="Calibri"/>
        </w:rPr>
        <w:t xml:space="preserve"> </w:t>
      </w:r>
      <w:r w:rsidRPr="00164AA1">
        <w:rPr>
          <w:rFonts w:ascii="Calibri" w:hAnsi="Calibri" w:cs="Calibri"/>
        </w:rPr>
        <w:t xml:space="preserve"> </w:t>
      </w:r>
      <w:hyperlink r:id="rId20"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ascii="Calibri" w:hAnsi="Calibri" w:cs="Calibri"/>
        </w:rPr>
        <w:t xml:space="preserve">priamo z publikovanej zákazky prostredníctvom funkcie - záložky „Informácia o podaní námietky“. </w:t>
      </w:r>
      <w:r w:rsidR="00612231" w:rsidRPr="00164AA1">
        <w:t xml:space="preserve"> </w:t>
      </w:r>
    </w:p>
    <w:p w14:paraId="5931FFB6" w14:textId="267AC1CE" w:rsidR="00612231" w:rsidRPr="00164AA1" w:rsidRDefault="00612231">
      <w:pPr>
        <w:numPr>
          <w:ilvl w:val="1"/>
          <w:numId w:val="21"/>
        </w:numPr>
        <w:spacing w:before="120" w:after="120"/>
        <w:ind w:hanging="720"/>
        <w:jc w:val="both"/>
        <w:rPr>
          <w:rFonts w:cstheme="minorHAnsi"/>
        </w:rPr>
      </w:pPr>
      <w:r w:rsidRPr="00164AA1">
        <w:rPr>
          <w:rFonts w:cstheme="minorHAnsi"/>
        </w:rPr>
        <w:t xml:space="preserve">Verejný obstarávateľ bude odosielať / doručovať Vysvetlenia smerom k záujemcom / uchádzačom v tomto postupe zadávania zákazky prostredníctvom portálu </w:t>
      </w:r>
      <w:proofErr w:type="spellStart"/>
      <w:r w:rsidRPr="00164AA1">
        <w:rPr>
          <w:rFonts w:cstheme="minorHAnsi"/>
        </w:rPr>
        <w:t>ActiveProcurement</w:t>
      </w:r>
      <w:proofErr w:type="spellEnd"/>
      <w:r w:rsidRPr="00164AA1">
        <w:rPr>
          <w:rFonts w:cstheme="minorHAnsi"/>
        </w:rPr>
        <w:t xml:space="preserve"> na adrese: </w:t>
      </w:r>
      <w:r w:rsidR="00955FB8" w:rsidRPr="00164AA1">
        <w:t xml:space="preserve"> </w:t>
      </w:r>
      <w:hyperlink r:id="rId21"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cstheme="minorHAnsi"/>
        </w:rPr>
        <w:t xml:space="preserve">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ascii="Calibri" w:eastAsia="Times New Roman" w:hAnsi="Calibri" w:cs="Calibri"/>
          <w:u w:val="single"/>
          <w:lang w:eastAsia="sk-SK"/>
        </w:rPr>
        <w:t xml:space="preserve"> </w:t>
      </w:r>
      <w:hyperlink r:id="rId22" w:history="1">
        <w:r w:rsidR="00955FB8" w:rsidRPr="00164AA1">
          <w:rPr>
            <w:rStyle w:val="Hypertextovprepojenie"/>
            <w:rFonts w:ascii="Calibri" w:eastAsia="Times New Roman" w:hAnsi="Calibri" w:cs="Calibri"/>
            <w:color w:val="auto"/>
            <w:lang w:eastAsia="sk-SK"/>
          </w:rPr>
          <w:t>https://unsk.e-obstaranie.sk/</w:t>
        </w:r>
      </w:hyperlink>
      <w:r w:rsidRPr="00164AA1">
        <w:rPr>
          <w:rFonts w:cstheme="minorHAnsi"/>
        </w:rPr>
        <w:t xml:space="preserve"> sa považuje Vysvetlenie za doručené všetkým registrovaným záujemcom / uchádzačom.  </w:t>
      </w:r>
    </w:p>
    <w:p w14:paraId="6E2BDDB4" w14:textId="09A227D4" w:rsidR="00612231" w:rsidRPr="00164AA1" w:rsidRDefault="00612231">
      <w:pPr>
        <w:numPr>
          <w:ilvl w:val="1"/>
          <w:numId w:val="21"/>
        </w:numPr>
        <w:spacing w:before="120" w:after="120"/>
        <w:ind w:hanging="720"/>
        <w:jc w:val="both"/>
        <w:rPr>
          <w:rFonts w:cstheme="minorHAnsi"/>
        </w:rPr>
      </w:pPr>
      <w:r w:rsidRPr="00164AA1">
        <w:rPr>
          <w:rFonts w:cstheme="minorHAnsi"/>
        </w:rPr>
        <w:lastRenderedPageBreak/>
        <w:t xml:space="preserve">Žiadosti v zmysle § 39 ods. 6, § 40 ods. 4,  § 40 ods. 5, § 41 ods. 2, § 53 ods. 1 a § 55 ods. 1 zákona o verejnom obstarávaní bude verejný obstarávateľ uchádzačom odosielať/doručovať elektronicky, prostredníctvom portálu </w:t>
      </w:r>
      <w:proofErr w:type="spellStart"/>
      <w:r w:rsidRPr="00164AA1">
        <w:rPr>
          <w:rFonts w:cstheme="minorHAnsi"/>
        </w:rPr>
        <w:t>ActiveProcurement</w:t>
      </w:r>
      <w:proofErr w:type="spellEnd"/>
      <w:r w:rsidRPr="00164AA1">
        <w:rPr>
          <w:rFonts w:cstheme="minorHAnsi"/>
        </w:rPr>
        <w:t xml:space="preserve"> na adrese: </w:t>
      </w:r>
      <w:hyperlink r:id="rId23" w:history="1">
        <w:r w:rsidR="00955FB8" w:rsidRPr="00164AA1">
          <w:rPr>
            <w:rStyle w:val="Hypertextovprepojenie"/>
            <w:rFonts w:ascii="Calibri" w:eastAsia="Times New Roman" w:hAnsi="Calibri" w:cs="Calibri"/>
            <w:color w:val="auto"/>
            <w:lang w:eastAsia="sk-SK"/>
          </w:rPr>
          <w:t>https://unsk.e-obstaranie.sk/</w:t>
        </w:r>
      </w:hyperlink>
      <w:hyperlink r:id="rId24" w:history="1"/>
      <w:r w:rsidRPr="00164AA1">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Pr="00164AA1">
        <w:rPr>
          <w:rFonts w:cstheme="minorHAnsi"/>
        </w:rPr>
        <w:t>ActiveProcurement</w:t>
      </w:r>
      <w:proofErr w:type="spellEnd"/>
      <w:r w:rsidRPr="00164AA1">
        <w:rPr>
          <w:rFonts w:cstheme="minorHAnsi"/>
        </w:rPr>
        <w:t xml:space="preserve"> na adrese: </w:t>
      </w:r>
      <w:r w:rsidR="00955FB8" w:rsidRPr="00164AA1">
        <w:t xml:space="preserve"> </w:t>
      </w:r>
      <w:hyperlink r:id="rId25"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w:t>
      </w:r>
    </w:p>
    <w:p w14:paraId="23E53482" w14:textId="71B8BA96" w:rsidR="00612231" w:rsidRPr="00164AA1" w:rsidRDefault="00880822">
      <w:pPr>
        <w:numPr>
          <w:ilvl w:val="1"/>
          <w:numId w:val="21"/>
        </w:numPr>
        <w:spacing w:before="120" w:after="120"/>
        <w:ind w:hanging="720"/>
        <w:jc w:val="both"/>
        <w:rPr>
          <w:rFonts w:cstheme="minorHAnsi"/>
        </w:rPr>
      </w:pPr>
      <w:r w:rsidRPr="00164AA1">
        <w:rPr>
          <w:rFonts w:cstheme="minorHAnsi"/>
        </w:rPr>
        <w:t>Momentom doručenia</w:t>
      </w:r>
      <w:r w:rsidR="00612231" w:rsidRPr="00164AA1">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2B1C2B48" w14:textId="654C10AE" w:rsidR="00612231" w:rsidRPr="00164AA1" w:rsidRDefault="00612231">
      <w:pPr>
        <w:numPr>
          <w:ilvl w:val="1"/>
          <w:numId w:val="21"/>
        </w:numPr>
        <w:spacing w:before="120" w:after="120"/>
        <w:ind w:hanging="720"/>
        <w:jc w:val="both"/>
        <w:rPr>
          <w:rFonts w:cstheme="minorHAnsi"/>
        </w:rPr>
      </w:pPr>
      <w:r w:rsidRPr="00164AA1">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Pr="00164AA1">
        <w:rPr>
          <w:rFonts w:cstheme="minorHAnsi"/>
        </w:rPr>
        <w:t>ActiveProcurement</w:t>
      </w:r>
      <w:proofErr w:type="spellEnd"/>
      <w:r w:rsidRPr="00164AA1">
        <w:rPr>
          <w:rFonts w:cstheme="minorHAnsi"/>
        </w:rPr>
        <w:t xml:space="preserve"> na adrese: </w:t>
      </w:r>
      <w:hyperlink r:id="rId26" w:history="1">
        <w:r w:rsidR="00955FB8" w:rsidRPr="00164AA1">
          <w:rPr>
            <w:rStyle w:val="Hypertextovprepojenie"/>
            <w:rFonts w:ascii="Calibri" w:eastAsia="Times New Roman" w:hAnsi="Calibri" w:cs="Calibri"/>
            <w:color w:val="auto"/>
            <w:lang w:eastAsia="sk-SK"/>
          </w:rPr>
          <w:t>https://unsk.e-obstaranie.sk/</w:t>
        </w:r>
      </w:hyperlink>
      <w:hyperlink r:id="rId27" w:history="1"/>
      <w:r w:rsidRPr="00164AA1">
        <w:rPr>
          <w:rFonts w:cstheme="minorHAnsi"/>
        </w:rPr>
        <w:t xml:space="preserve"> do príslušnej záložky publikovanej zákazky, v ktorej sú záujemcovia / uchádzači zaregistrovaní. Momentom odoslania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ascii="Calibri" w:eastAsia="Times New Roman" w:hAnsi="Calibri" w:cs="Calibri"/>
          <w:lang w:eastAsia="sk-SK"/>
        </w:rPr>
        <w:t xml:space="preserve"> </w:t>
      </w:r>
      <w:hyperlink r:id="rId28" w:history="1">
        <w:r w:rsidR="00955FB8" w:rsidRPr="00164AA1">
          <w:rPr>
            <w:rStyle w:val="Hypertextovprepojenie"/>
            <w:rFonts w:ascii="Calibri" w:eastAsia="Times New Roman" w:hAnsi="Calibri" w:cs="Calibri"/>
            <w:color w:val="auto"/>
            <w:u w:val="none"/>
            <w:lang w:eastAsia="sk-SK"/>
          </w:rPr>
          <w:t>https://unsk.e-obstaranie.sk/</w:t>
        </w:r>
      </w:hyperlink>
      <w:r w:rsidRPr="00164AA1">
        <w:rPr>
          <w:rFonts w:cstheme="minorHAnsi"/>
        </w:rPr>
        <w:t xml:space="preserve"> </w:t>
      </w:r>
      <w:hyperlink r:id="rId29" w:history="1"/>
      <w:r w:rsidRPr="00164AA1">
        <w:rPr>
          <w:rFonts w:cstheme="minorHAnsi"/>
        </w:rPr>
        <w:t xml:space="preserve">  sa považuje Oznámenie o výsledku verejného obstarávania, alebo Vylúčenie uchádzača, alebo Vylúčenie jeho ponuky za doručené.</w:t>
      </w:r>
    </w:p>
    <w:p w14:paraId="72B52AA4" w14:textId="7BAA4422" w:rsidR="00612231" w:rsidRPr="00164AA1" w:rsidRDefault="00612231">
      <w:pPr>
        <w:numPr>
          <w:ilvl w:val="1"/>
          <w:numId w:val="21"/>
        </w:numPr>
        <w:spacing w:before="120" w:after="120"/>
        <w:ind w:hanging="720"/>
        <w:jc w:val="both"/>
        <w:rPr>
          <w:rFonts w:cstheme="minorHAnsi"/>
        </w:rPr>
      </w:pPr>
      <w:r w:rsidRPr="00164AA1">
        <w:rPr>
          <w:rFonts w:cstheme="minorHAnsi"/>
        </w:rPr>
        <w:t>Ak hospodársky subjekt, ktorý si neprevzal súťažné podklady publikované na portál</w:t>
      </w:r>
      <w:r w:rsidR="00AE661D" w:rsidRPr="00164AA1">
        <w:rPr>
          <w:rFonts w:cstheme="minorHAnsi"/>
        </w:rPr>
        <w:t xml:space="preserve">i </w:t>
      </w:r>
      <w:r w:rsidRPr="00164AA1">
        <w:rPr>
          <w:rFonts w:cstheme="minorHAnsi"/>
        </w:rPr>
        <w:t xml:space="preserve"> </w:t>
      </w:r>
      <w:proofErr w:type="spellStart"/>
      <w:r w:rsidRPr="00164AA1">
        <w:rPr>
          <w:rFonts w:cstheme="minorHAnsi"/>
        </w:rPr>
        <w:t>ActiveProcurement</w:t>
      </w:r>
      <w:proofErr w:type="spellEnd"/>
      <w:r w:rsidRPr="00164AA1">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30" w:history="1">
        <w:r w:rsidR="00955FB8" w:rsidRPr="00164AA1">
          <w:rPr>
            <w:rStyle w:val="Hypertextovprepojenie"/>
            <w:rFonts w:ascii="Calibri" w:eastAsia="Times New Roman" w:hAnsi="Calibri" w:cs="Calibri"/>
            <w:color w:val="auto"/>
            <w:lang w:eastAsia="sk-SK"/>
          </w:rPr>
          <w:t>https://unsk.e-obstaranie.sk/</w:t>
        </w:r>
      </w:hyperlink>
      <w:hyperlink r:id="rId31" w:history="1"/>
      <w:r w:rsidRPr="00164AA1">
        <w:rPr>
          <w:rFonts w:cstheme="minorHAnsi"/>
        </w:rPr>
        <w:t xml:space="preserve"> a predmetné doklady mimo uplatnenia námietky doručiť verejnému obstarávateľovi prostredníctvom uvedeného portálu. V rámci dodržania princípu rovnakého zaobchádzania so záujemcami a princípu transparentnosti, verejný obstarávateľ v predchádzajúcich bodoch určil spôsob komunikácie, na iný spôsob komunikácie verejný obstarávateľ nebude akceptovať, ak v týchto súťažných podkladoch nie je určené inak.   </w:t>
      </w:r>
    </w:p>
    <w:p w14:paraId="13A160A9" w14:textId="632FA454" w:rsidR="009D7320" w:rsidRPr="00164AA1" w:rsidRDefault="009D7320">
      <w:pPr>
        <w:pStyle w:val="Odsekzoznamu"/>
        <w:numPr>
          <w:ilvl w:val="1"/>
          <w:numId w:val="21"/>
        </w:numPr>
        <w:spacing w:before="120" w:after="120"/>
        <w:ind w:left="709" w:hanging="709"/>
        <w:jc w:val="both"/>
      </w:pPr>
      <w:r w:rsidRPr="00164AA1">
        <w:t xml:space="preserve">Záujemcovia / uchádzači budú o jednotlivých krokoch elektronickej komunikácie prostredníctvom portálu </w:t>
      </w:r>
      <w:proofErr w:type="spellStart"/>
      <w:r w:rsidRPr="00164AA1">
        <w:t>ActiveProcurement</w:t>
      </w:r>
      <w:proofErr w:type="spellEnd"/>
      <w:r w:rsidRPr="00164AA1">
        <w:t xml:space="preserve"> informovaní prostredníctvom notifikácii. Vzhľadom na to, je potrebné, aby záujemca / uchádzač zabezpečil, aby mailový klient jeho kontaktnej osoby (osoba, ktorá má vytvorené konto pre prihlasovanie na portál </w:t>
      </w:r>
      <w:proofErr w:type="spellStart"/>
      <w:r w:rsidRPr="00164AA1">
        <w:t>ActiveProcurement</w:t>
      </w:r>
      <w:proofErr w:type="spellEnd"/>
      <w:r w:rsidRPr="00164AA1">
        <w:t xml:space="preserve">) neblokoval prijímanie emailov z domény: </w:t>
      </w:r>
      <w:r w:rsidRPr="00164AA1">
        <w:rPr>
          <w:u w:val="single"/>
        </w:rPr>
        <w:t>notifikácie.sk</w:t>
      </w:r>
      <w:r w:rsidRPr="00164AA1">
        <w:t>.</w:t>
      </w:r>
    </w:p>
    <w:p w14:paraId="5CBE6497" w14:textId="70C76A28" w:rsidR="00801F08" w:rsidRPr="00164AA1" w:rsidRDefault="0076343C" w:rsidP="0076343C">
      <w:pPr>
        <w:pStyle w:val="Nadpis2"/>
        <w:jc w:val="center"/>
        <w:rPr>
          <w:color w:val="auto"/>
        </w:rPr>
      </w:pPr>
      <w:bookmarkStart w:id="25" w:name="_Toc350112577"/>
      <w:bookmarkStart w:id="26" w:name="_Toc129937204"/>
      <w:r w:rsidRPr="00164AA1">
        <w:rPr>
          <w:color w:val="auto"/>
        </w:rPr>
        <w:t xml:space="preserve">10 </w:t>
      </w:r>
      <w:r w:rsidR="003D743D" w:rsidRPr="00164AA1">
        <w:rPr>
          <w:color w:val="auto"/>
        </w:rPr>
        <w:t xml:space="preserve"> </w:t>
      </w:r>
      <w:r w:rsidR="00801F08" w:rsidRPr="00164AA1">
        <w:rPr>
          <w:color w:val="auto"/>
        </w:rPr>
        <w:t>Vysvet</w:t>
      </w:r>
      <w:r w:rsidR="00801F08" w:rsidRPr="00164AA1">
        <w:rPr>
          <w:rFonts w:hint="cs"/>
          <w:color w:val="auto"/>
        </w:rPr>
        <w:t>ľ</w:t>
      </w:r>
      <w:r w:rsidR="00801F08" w:rsidRPr="00164AA1">
        <w:rPr>
          <w:color w:val="auto"/>
        </w:rPr>
        <w:t>ovanie a doplnenie s</w:t>
      </w:r>
      <w:r w:rsidR="00801F08" w:rsidRPr="00164AA1">
        <w:rPr>
          <w:rFonts w:hint="cs"/>
          <w:color w:val="auto"/>
        </w:rPr>
        <w:t>úť</w:t>
      </w:r>
      <w:r w:rsidR="00801F08" w:rsidRPr="00164AA1">
        <w:rPr>
          <w:color w:val="auto"/>
        </w:rPr>
        <w:t>a</w:t>
      </w:r>
      <w:r w:rsidR="00801F08" w:rsidRPr="00164AA1">
        <w:rPr>
          <w:rFonts w:hint="cs"/>
          <w:color w:val="auto"/>
        </w:rPr>
        <w:t>ž</w:t>
      </w:r>
      <w:r w:rsidR="00801F08" w:rsidRPr="00164AA1">
        <w:rPr>
          <w:color w:val="auto"/>
        </w:rPr>
        <w:t>n</w:t>
      </w:r>
      <w:r w:rsidR="00801F08" w:rsidRPr="00164AA1">
        <w:rPr>
          <w:rFonts w:hint="cs"/>
          <w:color w:val="auto"/>
        </w:rPr>
        <w:t>ý</w:t>
      </w:r>
      <w:r w:rsidR="00801F08" w:rsidRPr="00164AA1">
        <w:rPr>
          <w:color w:val="auto"/>
        </w:rPr>
        <w:t>ch podkladov</w:t>
      </w:r>
      <w:bookmarkEnd w:id="25"/>
      <w:bookmarkEnd w:id="26"/>
    </w:p>
    <w:p w14:paraId="6CC61F40" w14:textId="513CCFD0" w:rsidR="00902FC6" w:rsidRPr="00164AA1" w:rsidRDefault="00902FC6">
      <w:pPr>
        <w:numPr>
          <w:ilvl w:val="1"/>
          <w:numId w:val="27"/>
        </w:numPr>
        <w:spacing w:before="120" w:after="120"/>
        <w:ind w:left="709" w:hanging="709"/>
        <w:contextualSpacing/>
        <w:jc w:val="both"/>
      </w:pPr>
      <w:r w:rsidRPr="00164AA1">
        <w:rPr>
          <w:rFonts w:cstheme="minorHAnsi"/>
        </w:rPr>
        <w:t xml:space="preserve">V prípade potreby vysvetlenia informácií uvedených v oznámení o vyhlásení verejného obstarávania, v súťažných podkladoch alebo inej sprievodnej dokumentácii, ktoré sú  potrebné na vypracovanie ponuky a na preukázanie splnenia podmienok účasti môže ktorýkoľvek  </w:t>
      </w:r>
      <w:r w:rsidRPr="00164AA1">
        <w:rPr>
          <w:rFonts w:cstheme="minorHAnsi"/>
        </w:rPr>
        <w:lastRenderedPageBreak/>
        <w:t xml:space="preserve">záujemca registrovaný do predmetnej zákazky požiadať o vysvetlenie podľa §  48 zákona o verejnom obstarávaní a to elektronicky prostredníctvom príslušnej záložky – Vysvetľovanie súťažných podkladov na portáli </w:t>
      </w:r>
      <w:proofErr w:type="spellStart"/>
      <w:r w:rsidRPr="00164AA1">
        <w:rPr>
          <w:rFonts w:cstheme="minorHAnsi"/>
        </w:rPr>
        <w:t>ActiveProcurement</w:t>
      </w:r>
      <w:proofErr w:type="spellEnd"/>
      <w:r w:rsidRPr="00164AA1">
        <w:rPr>
          <w:rFonts w:cstheme="minorHAnsi"/>
        </w:rPr>
        <w:t xml:space="preserve"> na adrese: </w:t>
      </w:r>
      <w:hyperlink r:id="rId32" w:history="1">
        <w:r w:rsidR="00955FB8" w:rsidRPr="00164AA1">
          <w:rPr>
            <w:rStyle w:val="Hypertextovprepojenie"/>
            <w:rFonts w:ascii="Calibri" w:eastAsia="Times New Roman" w:hAnsi="Calibri" w:cs="Calibri"/>
            <w:color w:val="auto"/>
            <w:lang w:eastAsia="sk-SK"/>
          </w:rPr>
          <w:t>https://unsk.e-obstaranie.sk/</w:t>
        </w:r>
      </w:hyperlink>
    </w:p>
    <w:p w14:paraId="07A9D1D7" w14:textId="528F1002" w:rsidR="00902FC6" w:rsidRPr="00164AA1" w:rsidRDefault="00902FC6">
      <w:pPr>
        <w:numPr>
          <w:ilvl w:val="1"/>
          <w:numId w:val="27"/>
        </w:numPr>
        <w:spacing w:before="120" w:after="120"/>
        <w:ind w:left="709" w:hanging="567"/>
        <w:contextualSpacing/>
        <w:jc w:val="both"/>
        <w:rPr>
          <w:rFonts w:cstheme="minorHAnsi"/>
        </w:rPr>
      </w:pPr>
      <w:r w:rsidRPr="00164AA1">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šesť  dni pred uplynutím lehoty na predkladanie ponúk, za predpokladu, že záujemca požiada a o vysvetlenie v takej lehote, aby verejný obstarávateľ zabezpečil doručenie vysvetlení.  Dňom odoslania vysvetlenia súťažných podkladov alebo sprievodnej dokumentácie k záujemcom prostredníctvom portálu </w:t>
      </w:r>
      <w:proofErr w:type="spellStart"/>
      <w:r w:rsidRPr="00164AA1">
        <w:rPr>
          <w:rFonts w:cstheme="minorHAnsi"/>
        </w:rPr>
        <w:t>ActiveProcurement</w:t>
      </w:r>
      <w:proofErr w:type="spellEnd"/>
      <w:r w:rsidRPr="00164AA1">
        <w:rPr>
          <w:rFonts w:cstheme="minorHAnsi"/>
        </w:rPr>
        <w:t xml:space="preserve"> na adrese:</w:t>
      </w:r>
      <w:r w:rsidR="00955FB8" w:rsidRPr="00164AA1">
        <w:rPr>
          <w:rFonts w:cstheme="minorHAnsi"/>
        </w:rPr>
        <w:t xml:space="preserve"> </w:t>
      </w:r>
      <w:hyperlink r:id="rId33" w:history="1">
        <w:r w:rsidR="00955FB8" w:rsidRPr="00164AA1">
          <w:rPr>
            <w:rStyle w:val="Hypertextovprepojenie"/>
            <w:rFonts w:ascii="Calibri" w:eastAsia="Times New Roman" w:hAnsi="Calibri" w:cs="Calibri"/>
            <w:color w:val="auto"/>
            <w:lang w:eastAsia="sk-SK"/>
          </w:rPr>
          <w:t>https://unsk.e-obstaranie.sk/</w:t>
        </w:r>
      </w:hyperlink>
      <w:r w:rsidR="00955FB8" w:rsidRPr="00164AA1">
        <w:t xml:space="preserve"> </w:t>
      </w:r>
      <w:hyperlink r:id="rId34" w:history="1"/>
      <w:r w:rsidRPr="00164AA1">
        <w:rPr>
          <w:rFonts w:cstheme="minorHAnsi"/>
        </w:rPr>
        <w:t xml:space="preserve"> sa považuje vysvetlenie za doručené. Vysvetlenie bude zároveň zverejnené aj v profile verejného obstarávateľa v príslušnej zákazke.</w:t>
      </w:r>
    </w:p>
    <w:p w14:paraId="18E3D4B0"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77632486"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 xml:space="preserve">Vysvetlenie súťažných podkladov alebo sprievodnej dokumentácie sa distribuuje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360EA3C1" w:rsidR="00902FC6" w:rsidRPr="00164AA1" w:rsidRDefault="00902FC6">
      <w:pPr>
        <w:numPr>
          <w:ilvl w:val="2"/>
          <w:numId w:val="27"/>
        </w:numPr>
        <w:spacing w:before="120" w:after="120"/>
        <w:contextualSpacing/>
        <w:jc w:val="both"/>
        <w:rPr>
          <w:rFonts w:cstheme="minorHAnsi"/>
        </w:rPr>
      </w:pPr>
      <w:r w:rsidRPr="00164A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164AA1">
        <w:rPr>
          <w:rFonts w:cstheme="minorHAnsi"/>
        </w:rPr>
        <w:t>ActiveProcurement</w:t>
      </w:r>
      <w:proofErr w:type="spellEnd"/>
      <w:r w:rsidRPr="00164AA1">
        <w:rPr>
          <w:rFonts w:cstheme="minorHAnsi"/>
        </w:rPr>
        <w:t xml:space="preserve"> na adrese: </w:t>
      </w:r>
      <w:hyperlink r:id="rId35" w:history="1">
        <w:r w:rsidR="00955FB8" w:rsidRPr="00164AA1">
          <w:rPr>
            <w:rStyle w:val="Hypertextovprepojenie"/>
            <w:rFonts w:ascii="Calibri" w:eastAsia="Times New Roman" w:hAnsi="Calibri" w:cs="Calibri"/>
            <w:color w:val="auto"/>
            <w:lang w:eastAsia="sk-SK"/>
          </w:rPr>
          <w:t>https://unsk.e-obstaranie.sk/</w:t>
        </w:r>
      </w:hyperlink>
      <w:r w:rsidR="00955FB8" w:rsidRPr="00164AA1">
        <w:rPr>
          <w:rFonts w:ascii="Calibri" w:eastAsia="Times New Roman" w:hAnsi="Calibri" w:cs="Calibri"/>
          <w:u w:val="single"/>
          <w:lang w:eastAsia="sk-SK"/>
        </w:rPr>
        <w:t xml:space="preserve"> </w:t>
      </w:r>
      <w:r w:rsidRPr="00164AA1">
        <w:rPr>
          <w:rFonts w:cstheme="minorHAnsi"/>
        </w:rPr>
        <w:t>a zverejní ich v profile verejného obstarávateľa v príslušnej zákazke.</w:t>
      </w:r>
    </w:p>
    <w:p w14:paraId="2723940B" w14:textId="77777777" w:rsidR="00902FC6" w:rsidRPr="00164AA1" w:rsidRDefault="00902FC6">
      <w:pPr>
        <w:numPr>
          <w:ilvl w:val="1"/>
          <w:numId w:val="27"/>
        </w:numPr>
        <w:spacing w:before="120" w:after="120"/>
        <w:ind w:left="720" w:hanging="720"/>
        <w:jc w:val="both"/>
        <w:rPr>
          <w:rFonts w:cstheme="minorHAnsi"/>
        </w:rPr>
      </w:pPr>
      <w:r w:rsidRPr="00164AA1">
        <w:rPr>
          <w:rFonts w:cstheme="minorHAnsi"/>
        </w:rPr>
        <w:t>O vysvetľovaní súťažných podkladov, resp. sprievodnej dokumentácii alebo o doplnení informácii v súťažných podkladov, resp. sprievodnej dokumentácie budú záujemcovia / uchádzači informované prostredníctvom notifikácie do emailovej adresy  kontaktnej osoby záujemcu / uchádzača registrovaných do predmetnej zákazky.</w:t>
      </w:r>
    </w:p>
    <w:p w14:paraId="3DFFBFC5" w14:textId="77777777" w:rsidR="00CB2B28" w:rsidRPr="00921032" w:rsidRDefault="00CB2B28" w:rsidP="00CB2B28">
      <w:pPr>
        <w:rPr>
          <w:rFonts w:asciiTheme="majorHAnsi" w:hAnsiTheme="majorHAnsi"/>
          <w:sz w:val="26"/>
          <w:szCs w:val="26"/>
        </w:rPr>
      </w:pPr>
    </w:p>
    <w:p w14:paraId="1735FF4B" w14:textId="60D4E19A" w:rsidR="002B1ECF" w:rsidRPr="00921032" w:rsidRDefault="002E0680">
      <w:pPr>
        <w:pStyle w:val="Nadpis2"/>
        <w:numPr>
          <w:ilvl w:val="0"/>
          <w:numId w:val="22"/>
        </w:numPr>
        <w:jc w:val="center"/>
        <w:rPr>
          <w:rFonts w:cstheme="minorHAnsi"/>
          <w:color w:val="auto"/>
        </w:rPr>
      </w:pPr>
      <w:bookmarkStart w:id="27" w:name="_Toc350112578"/>
      <w:bookmarkStart w:id="28" w:name="_Toc129937205"/>
      <w:r w:rsidRPr="00921032">
        <w:rPr>
          <w:rFonts w:cstheme="minorHAnsi"/>
          <w:color w:val="auto"/>
        </w:rPr>
        <w:t>Obhliadka miesta dodania predmetu zákazky</w:t>
      </w:r>
      <w:bookmarkEnd w:id="27"/>
      <w:bookmarkEnd w:id="28"/>
    </w:p>
    <w:p w14:paraId="61DFBFEA" w14:textId="77777777" w:rsidR="00921032" w:rsidRPr="00921032" w:rsidRDefault="00921032" w:rsidP="00921032"/>
    <w:p w14:paraId="63F618E9" w14:textId="163D629E" w:rsidR="003620D6" w:rsidRPr="00456DE8" w:rsidRDefault="00B0737B" w:rsidP="00456DE8">
      <w:pPr>
        <w:pStyle w:val="Odsekzoznamu"/>
        <w:numPr>
          <w:ilvl w:val="1"/>
          <w:numId w:val="22"/>
        </w:numPr>
        <w:autoSpaceDE w:val="0"/>
        <w:autoSpaceDN w:val="0"/>
        <w:adjustRightInd w:val="0"/>
        <w:spacing w:after="0" w:line="240" w:lineRule="auto"/>
        <w:ind w:left="426" w:hanging="426"/>
        <w:rPr>
          <w:rFonts w:cstheme="minorHAnsi"/>
        </w:rPr>
      </w:pPr>
      <w:r w:rsidRPr="00456DE8">
        <w:rPr>
          <w:rFonts w:cstheme="minorHAnsi"/>
        </w:rPr>
        <w:t xml:space="preserve">  </w:t>
      </w:r>
      <w:r w:rsidR="008D543F" w:rsidRPr="00456DE8">
        <w:rPr>
          <w:rFonts w:eastAsia="ArialMT" w:cstheme="minorHAnsi"/>
        </w:rPr>
        <w:t>Záujemcom sa odporúča vykonať obhliadku miesta realizácie predmetu zákazky a jeho okolia tak, aby si sám overil a získal všetky informácie, ktoré bude potrebovať na prípravu, spracovanie ponuky a začatie prác súvisiacich s realizáciou predmetu zákazky.</w:t>
      </w:r>
      <w:r w:rsidRPr="00456DE8">
        <w:rPr>
          <w:rFonts w:cstheme="minorHAnsi"/>
        </w:rPr>
        <w:t xml:space="preserve"> </w:t>
      </w:r>
      <w:r w:rsidR="00F14E05" w:rsidRPr="00456DE8">
        <w:rPr>
          <w:rFonts w:cstheme="minorHAnsi"/>
        </w:rPr>
        <w:t xml:space="preserve">Miesto realizácie je verejne </w:t>
      </w:r>
      <w:r w:rsidR="00BE7811" w:rsidRPr="00456DE8">
        <w:rPr>
          <w:rFonts w:cstheme="minorHAnsi"/>
        </w:rPr>
        <w:t>prístupn</w:t>
      </w:r>
      <w:r w:rsidR="00F14E05" w:rsidRPr="00456DE8">
        <w:rPr>
          <w:rFonts w:cstheme="minorHAnsi"/>
        </w:rPr>
        <w:t>é</w:t>
      </w:r>
      <w:r w:rsidR="008D543F" w:rsidRPr="00456DE8">
        <w:rPr>
          <w:rFonts w:cstheme="minorHAnsi"/>
        </w:rPr>
        <w:t>.</w:t>
      </w:r>
      <w:r w:rsidR="00F14E05" w:rsidRPr="00456DE8">
        <w:rPr>
          <w:rFonts w:cstheme="minorHAnsi"/>
        </w:rPr>
        <w:t xml:space="preserve"> </w:t>
      </w:r>
      <w:r w:rsidR="00456DE8" w:rsidRPr="00456DE8">
        <w:rPr>
          <w:rFonts w:cstheme="minorHAnsi"/>
        </w:rPr>
        <w:t>K</w:t>
      </w:r>
      <w:r w:rsidR="00456DE8">
        <w:rPr>
          <w:rFonts w:cstheme="minorHAnsi"/>
        </w:rPr>
        <w:t>ontaktná osoba v</w:t>
      </w:r>
      <w:r w:rsidR="00456DE8" w:rsidRPr="00456DE8">
        <w:rPr>
          <w:rFonts w:cstheme="minorHAnsi"/>
        </w:rPr>
        <w:t> prípade záujmu obhliadky</w:t>
      </w:r>
      <w:r w:rsidR="00456DE8">
        <w:rPr>
          <w:rFonts w:cstheme="minorHAnsi"/>
        </w:rPr>
        <w:t xml:space="preserve">: </w:t>
      </w:r>
      <w:proofErr w:type="spellStart"/>
      <w:r w:rsidR="00456DE8">
        <w:rPr>
          <w:rFonts w:cstheme="minorHAnsi"/>
        </w:rPr>
        <w:t>PaeDr</w:t>
      </w:r>
      <w:proofErr w:type="spellEnd"/>
      <w:r w:rsidR="00456DE8">
        <w:rPr>
          <w:rFonts w:cstheme="minorHAnsi"/>
        </w:rPr>
        <w:t xml:space="preserve">. Bibiána Fitalová – riaditeľka, </w:t>
      </w:r>
      <w:proofErr w:type="spellStart"/>
      <w:r w:rsidR="00456DE8">
        <w:rPr>
          <w:rFonts w:cstheme="minorHAnsi"/>
        </w:rPr>
        <w:t>t.č</w:t>
      </w:r>
      <w:proofErr w:type="spellEnd"/>
      <w:r w:rsidR="00456DE8">
        <w:rPr>
          <w:rFonts w:cstheme="minorHAnsi"/>
        </w:rPr>
        <w:t xml:space="preserve">. 037/65 31 641, e-mail: </w:t>
      </w:r>
      <w:hyperlink r:id="rId36" w:history="1">
        <w:r w:rsidR="00456DE8" w:rsidRPr="00A87C44">
          <w:rPr>
            <w:rStyle w:val="Hypertextovprepojenie"/>
            <w:rFonts w:cstheme="minorHAnsi"/>
          </w:rPr>
          <w:t>skola@spsnr.edu.sk</w:t>
        </w:r>
      </w:hyperlink>
      <w:r w:rsidR="00456DE8">
        <w:rPr>
          <w:rFonts w:cstheme="minorHAnsi"/>
        </w:rPr>
        <w:t xml:space="preserve"> </w:t>
      </w:r>
    </w:p>
    <w:p w14:paraId="1099902A" w14:textId="69945FE1" w:rsidR="002F2EB8" w:rsidRPr="008D543F" w:rsidRDefault="002F2EB8" w:rsidP="00B71FAF">
      <w:pPr>
        <w:pStyle w:val="Nadpis1"/>
        <w:jc w:val="center"/>
        <w:rPr>
          <w:color w:val="auto"/>
        </w:rPr>
      </w:pPr>
      <w:bookmarkStart w:id="29" w:name="_Toc350112579"/>
      <w:bookmarkStart w:id="30" w:name="_Toc129937206"/>
      <w:r w:rsidRPr="00471080">
        <w:rPr>
          <w:rFonts w:ascii="Cambria" w:hAnsi="Cambria" w:cstheme="minorHAnsi"/>
          <w:color w:val="auto"/>
          <w:sz w:val="26"/>
          <w:szCs w:val="26"/>
        </w:rPr>
        <w:lastRenderedPageBreak/>
        <w:t>Časť III.</w:t>
      </w:r>
      <w:r w:rsidRPr="00471080">
        <w:rPr>
          <w:rFonts w:ascii="Cambria" w:hAnsi="Cambria" w:cstheme="minorHAnsi"/>
          <w:color w:val="auto"/>
          <w:sz w:val="26"/>
          <w:szCs w:val="26"/>
        </w:rPr>
        <w:br/>
      </w:r>
      <w:r w:rsidRPr="008D543F">
        <w:rPr>
          <w:color w:val="auto"/>
        </w:rPr>
        <w:t>Pr</w:t>
      </w:r>
      <w:r w:rsidRPr="008D543F">
        <w:rPr>
          <w:rFonts w:hint="cs"/>
          <w:color w:val="auto"/>
        </w:rPr>
        <w:t>í</w:t>
      </w:r>
      <w:r w:rsidRPr="008D543F">
        <w:rPr>
          <w:color w:val="auto"/>
        </w:rPr>
        <w:t>prava ponuky</w:t>
      </w:r>
      <w:bookmarkEnd w:id="29"/>
      <w:bookmarkEnd w:id="30"/>
    </w:p>
    <w:p w14:paraId="0B3D4B0E" w14:textId="77777777" w:rsidR="0032036D" w:rsidRPr="008D543F" w:rsidRDefault="0032036D" w:rsidP="0032036D"/>
    <w:p w14:paraId="52B2E154" w14:textId="6014B59E" w:rsidR="0032036D" w:rsidRPr="008D543F" w:rsidRDefault="0032036D">
      <w:pPr>
        <w:pStyle w:val="Nadpis2"/>
        <w:numPr>
          <w:ilvl w:val="0"/>
          <w:numId w:val="22"/>
        </w:numPr>
        <w:jc w:val="center"/>
        <w:rPr>
          <w:color w:val="auto"/>
        </w:rPr>
      </w:pPr>
      <w:bookmarkStart w:id="31" w:name="_Ref319597703"/>
      <w:bookmarkStart w:id="32" w:name="_Toc350112581"/>
      <w:bookmarkStart w:id="33" w:name="_Toc528002854"/>
      <w:bookmarkStart w:id="34" w:name="_Toc129937207"/>
      <w:r w:rsidRPr="008D543F">
        <w:rPr>
          <w:color w:val="auto"/>
        </w:rPr>
        <w:t>Jazyk ponuky</w:t>
      </w:r>
      <w:bookmarkEnd w:id="31"/>
      <w:bookmarkEnd w:id="32"/>
      <w:bookmarkEnd w:id="33"/>
      <w:bookmarkEnd w:id="34"/>
    </w:p>
    <w:p w14:paraId="5F54E676" w14:textId="3DA531DA" w:rsidR="003620D6" w:rsidRPr="008D543F" w:rsidRDefault="00B0737B" w:rsidP="00B0737B">
      <w:pPr>
        <w:spacing w:before="120" w:after="120"/>
        <w:jc w:val="both"/>
      </w:pPr>
      <w:r w:rsidRPr="008D543F">
        <w:t xml:space="preserve">12.1 </w:t>
      </w:r>
      <w:r w:rsidR="0032036D" w:rsidRPr="008D543F">
        <w:t>Jazykom dorozumievania v tomto postupe zadávania zákazky je štátny jazyk Slovenskej republiky, t.</w:t>
      </w:r>
      <w:r w:rsidR="00D70154" w:rsidRPr="008D543F">
        <w:t xml:space="preserve"> </w:t>
      </w:r>
      <w:r w:rsidR="00C83A39" w:rsidRPr="008D543F">
        <w:t>j</w:t>
      </w:r>
      <w:r w:rsidR="0032036D" w:rsidRPr="008D543F">
        <w:t>. slovenský jazyk.</w:t>
      </w:r>
    </w:p>
    <w:p w14:paraId="1631BD20" w14:textId="571A1D86" w:rsidR="0032036D" w:rsidRPr="008D543F" w:rsidRDefault="00B0737B" w:rsidP="00B0737B">
      <w:pPr>
        <w:spacing w:before="120" w:after="120"/>
        <w:jc w:val="both"/>
      </w:pPr>
      <w:r w:rsidRPr="008D543F">
        <w:t xml:space="preserve">12.2 </w:t>
      </w:r>
      <w:r w:rsidR="0032036D" w:rsidRPr="008D543F">
        <w:t xml:space="preserve">Ponuka a </w:t>
      </w:r>
      <w:r w:rsidR="0032036D" w:rsidRPr="008D543F">
        <w:rPr>
          <w:rFonts w:hint="cs"/>
        </w:rPr>
        <w:t>ď</w:t>
      </w:r>
      <w:r w:rsidR="0032036D" w:rsidRPr="008D543F">
        <w:t>al</w:t>
      </w:r>
      <w:r w:rsidR="0032036D" w:rsidRPr="008D543F">
        <w:rPr>
          <w:rFonts w:hint="cs"/>
        </w:rPr>
        <w:t>š</w:t>
      </w:r>
      <w:r w:rsidR="0032036D" w:rsidRPr="008D543F">
        <w:t>ie doklady, vyhl</w:t>
      </w:r>
      <w:r w:rsidR="0032036D" w:rsidRPr="008D543F">
        <w:rPr>
          <w:rFonts w:hint="cs"/>
        </w:rPr>
        <w:t>á</w:t>
      </w:r>
      <w:r w:rsidR="0032036D" w:rsidRPr="008D543F">
        <w:t>senia, potvrdenia a dokumenty vo verejnom obstar</w:t>
      </w:r>
      <w:r w:rsidR="0032036D" w:rsidRPr="008D543F">
        <w:rPr>
          <w:rFonts w:hint="cs"/>
        </w:rPr>
        <w:t>á</w:t>
      </w:r>
      <w:r w:rsidR="0032036D" w:rsidRPr="008D543F">
        <w:t>van</w:t>
      </w:r>
      <w:r w:rsidR="0032036D" w:rsidRPr="008D543F">
        <w:rPr>
          <w:rFonts w:hint="cs"/>
        </w:rPr>
        <w:t>í</w:t>
      </w:r>
      <w:r w:rsidR="0032036D" w:rsidRPr="008D543F">
        <w:t xml:space="preserve"> musia by</w:t>
      </w:r>
      <w:r w:rsidR="0032036D" w:rsidRPr="008D543F">
        <w:rPr>
          <w:rFonts w:hint="cs"/>
        </w:rPr>
        <w:t>ť</w:t>
      </w:r>
      <w:r w:rsidR="0032036D" w:rsidRPr="008D543F">
        <w:t xml:space="preserve"> predlo</w:t>
      </w:r>
      <w:r w:rsidR="0032036D" w:rsidRPr="008D543F">
        <w:rPr>
          <w:rFonts w:hint="cs"/>
        </w:rPr>
        <w:t>ž</w:t>
      </w:r>
      <w:r w:rsidR="0032036D" w:rsidRPr="008D543F">
        <w:t>en</w:t>
      </w:r>
      <w:r w:rsidR="0032036D" w:rsidRPr="008D543F">
        <w:rPr>
          <w:rFonts w:hint="cs"/>
        </w:rPr>
        <w:t>é</w:t>
      </w:r>
      <w:r w:rsidR="0032036D" w:rsidRPr="008D543F">
        <w:t xml:space="preserve"> v slovenskom jazyku, pokiaľ nie je určené inak.</w:t>
      </w:r>
    </w:p>
    <w:p w14:paraId="28304D81" w14:textId="570DCE6A" w:rsidR="00424F60" w:rsidRPr="008D543F" w:rsidRDefault="00424F60" w:rsidP="00424F60">
      <w:pPr>
        <w:autoSpaceDE w:val="0"/>
        <w:autoSpaceDN w:val="0"/>
        <w:adjustRightInd w:val="0"/>
        <w:spacing w:after="0" w:line="240" w:lineRule="auto"/>
        <w:jc w:val="both"/>
      </w:pPr>
      <w:r w:rsidRPr="008D543F">
        <w:rPr>
          <w:rFonts w:cstheme="minorHAnsi"/>
        </w:rPr>
        <w:t>12.3</w:t>
      </w:r>
      <w:r w:rsidRPr="008D543F">
        <w:rPr>
          <w:rFonts w:cstheme="minorHAnsi"/>
        </w:rPr>
        <w:tab/>
      </w:r>
      <w:r w:rsidRPr="008D543F">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0D311F56" w14:textId="601A1DF6" w:rsidR="0032036D" w:rsidRPr="008D543F" w:rsidRDefault="0032036D" w:rsidP="00B0737B">
      <w:pPr>
        <w:spacing w:before="120" w:after="120"/>
        <w:jc w:val="both"/>
      </w:pPr>
    </w:p>
    <w:p w14:paraId="308BEE40" w14:textId="376F5CC5" w:rsidR="0032036D" w:rsidRPr="008D543F" w:rsidRDefault="00D70154">
      <w:pPr>
        <w:pStyle w:val="Nadpis2"/>
        <w:numPr>
          <w:ilvl w:val="0"/>
          <w:numId w:val="22"/>
        </w:numPr>
        <w:jc w:val="center"/>
        <w:rPr>
          <w:color w:val="auto"/>
        </w:rPr>
      </w:pPr>
      <w:bookmarkStart w:id="35" w:name="_Ref319597885"/>
      <w:bookmarkStart w:id="36" w:name="_Toc350112582"/>
      <w:bookmarkStart w:id="37" w:name="_Toc528002855"/>
      <w:r w:rsidRPr="008D543F">
        <w:rPr>
          <w:color w:val="auto"/>
        </w:rPr>
        <w:t xml:space="preserve"> </w:t>
      </w:r>
      <w:bookmarkStart w:id="38" w:name="_Toc129937208"/>
      <w:r w:rsidR="0032036D" w:rsidRPr="008D543F">
        <w:rPr>
          <w:color w:val="auto"/>
        </w:rPr>
        <w:t>Mena a ceny uv</w:t>
      </w:r>
      <w:r w:rsidR="0032036D" w:rsidRPr="008D543F">
        <w:rPr>
          <w:rFonts w:hint="cs"/>
          <w:color w:val="auto"/>
        </w:rPr>
        <w:t>á</w:t>
      </w:r>
      <w:r w:rsidR="0032036D" w:rsidRPr="008D543F">
        <w:rPr>
          <w:color w:val="auto"/>
        </w:rPr>
        <w:t>dzan</w:t>
      </w:r>
      <w:r w:rsidR="0032036D" w:rsidRPr="008D543F">
        <w:rPr>
          <w:rFonts w:hint="cs"/>
          <w:color w:val="auto"/>
        </w:rPr>
        <w:t>é</w:t>
      </w:r>
      <w:r w:rsidR="0032036D" w:rsidRPr="008D543F">
        <w:rPr>
          <w:color w:val="auto"/>
        </w:rPr>
        <w:t xml:space="preserve"> v ponuke, mena finan</w:t>
      </w:r>
      <w:r w:rsidR="0032036D" w:rsidRPr="008D543F">
        <w:rPr>
          <w:rFonts w:hint="cs"/>
          <w:color w:val="auto"/>
        </w:rPr>
        <w:t>č</w:t>
      </w:r>
      <w:r w:rsidR="0032036D" w:rsidRPr="008D543F">
        <w:rPr>
          <w:color w:val="auto"/>
        </w:rPr>
        <w:t>n</w:t>
      </w:r>
      <w:r w:rsidR="0032036D" w:rsidRPr="008D543F">
        <w:rPr>
          <w:rFonts w:hint="cs"/>
          <w:color w:val="auto"/>
        </w:rPr>
        <w:t>é</w:t>
      </w:r>
      <w:r w:rsidR="0032036D" w:rsidRPr="008D543F">
        <w:rPr>
          <w:color w:val="auto"/>
        </w:rPr>
        <w:t>ho plnenia</w:t>
      </w:r>
      <w:bookmarkEnd w:id="35"/>
      <w:bookmarkEnd w:id="36"/>
      <w:bookmarkEnd w:id="37"/>
      <w:bookmarkEnd w:id="38"/>
    </w:p>
    <w:p w14:paraId="0ED2F3C7" w14:textId="12C8351C" w:rsidR="003411E5" w:rsidRPr="008D543F" w:rsidRDefault="00D70154" w:rsidP="003411E5">
      <w:pPr>
        <w:autoSpaceDE w:val="0"/>
        <w:autoSpaceDN w:val="0"/>
        <w:adjustRightInd w:val="0"/>
        <w:spacing w:after="0" w:line="240" w:lineRule="auto"/>
        <w:jc w:val="both"/>
        <w:rPr>
          <w:rFonts w:cs="Times New Roman"/>
        </w:rPr>
      </w:pPr>
      <w:r w:rsidRPr="008D543F">
        <w:rPr>
          <w:rFonts w:cs="Times New Roman"/>
        </w:rPr>
        <w:t xml:space="preserve">13.1 </w:t>
      </w:r>
      <w:r w:rsidR="003411E5" w:rsidRPr="008D543F">
        <w:rPr>
          <w:rFonts w:cs="Times New Roman"/>
        </w:rPr>
        <w:t xml:space="preserve">Uchádzačom navrhovaná zmluvná cena za dodanie požadovaného predmetu zákazky, uvedená v ponuke uchádzača, bude vyjadrená v eurách zaokrúhlená na dve desatinné miesta. </w:t>
      </w:r>
    </w:p>
    <w:p w14:paraId="4DDEE3C5" w14:textId="77777777" w:rsidR="003411E5" w:rsidRPr="008D543F" w:rsidRDefault="003411E5" w:rsidP="003411E5">
      <w:pPr>
        <w:autoSpaceDE w:val="0"/>
        <w:autoSpaceDN w:val="0"/>
        <w:adjustRightInd w:val="0"/>
        <w:spacing w:after="0" w:line="240" w:lineRule="auto"/>
        <w:jc w:val="both"/>
        <w:rPr>
          <w:rFonts w:cs="Times New Roman"/>
        </w:rPr>
      </w:pPr>
    </w:p>
    <w:p w14:paraId="7AD4EB88" w14:textId="2642DECE" w:rsidR="003411E5" w:rsidRPr="008D543F" w:rsidRDefault="00BA1B07" w:rsidP="003411E5">
      <w:pPr>
        <w:autoSpaceDE w:val="0"/>
        <w:autoSpaceDN w:val="0"/>
        <w:adjustRightInd w:val="0"/>
        <w:spacing w:after="0" w:line="240" w:lineRule="auto"/>
        <w:jc w:val="both"/>
        <w:rPr>
          <w:rFonts w:cs="Times New Roman"/>
        </w:rPr>
      </w:pPr>
      <w:r w:rsidRPr="008D543F">
        <w:rPr>
          <w:rFonts w:cs="Times New Roman"/>
        </w:rPr>
        <w:t xml:space="preserve">13.2 </w:t>
      </w:r>
      <w:r w:rsidR="003411E5" w:rsidRPr="008D543F">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024C993F" w14:textId="77777777" w:rsidR="003411E5" w:rsidRPr="008D543F" w:rsidRDefault="003411E5" w:rsidP="003411E5">
      <w:pPr>
        <w:autoSpaceDE w:val="0"/>
        <w:autoSpaceDN w:val="0"/>
        <w:adjustRightInd w:val="0"/>
        <w:spacing w:after="0" w:line="240" w:lineRule="auto"/>
        <w:jc w:val="both"/>
        <w:rPr>
          <w:rFonts w:cs="Times New Roman"/>
        </w:rPr>
      </w:pPr>
    </w:p>
    <w:p w14:paraId="5C0B5A8C" w14:textId="1362F86F" w:rsidR="003411E5" w:rsidRPr="008D543F" w:rsidRDefault="00BA1B07" w:rsidP="003411E5">
      <w:pPr>
        <w:pStyle w:val="Default"/>
        <w:jc w:val="both"/>
        <w:rPr>
          <w:rFonts w:asciiTheme="minorHAnsi" w:hAnsiTheme="minorHAnsi" w:cs="Times New Roman"/>
          <w:color w:val="auto"/>
          <w:sz w:val="22"/>
          <w:szCs w:val="22"/>
        </w:rPr>
      </w:pPr>
      <w:r w:rsidRPr="008D543F">
        <w:rPr>
          <w:rFonts w:asciiTheme="minorHAnsi" w:hAnsiTheme="minorHAnsi" w:cs="Times New Roman"/>
          <w:color w:val="auto"/>
          <w:sz w:val="22"/>
          <w:szCs w:val="22"/>
        </w:rPr>
        <w:t xml:space="preserve">13.3 </w:t>
      </w:r>
      <w:r w:rsidR="003411E5" w:rsidRPr="008D543F">
        <w:rPr>
          <w:rFonts w:asciiTheme="minorHAnsi" w:hAnsiTheme="minorHAnsi" w:cs="Times New Roman"/>
          <w:color w:val="auto"/>
          <w:sz w:val="22"/>
          <w:szCs w:val="22"/>
        </w:rPr>
        <w:t xml:space="preserve">Cena predmetu zákazky musí obsahovať všetky náklady spojené s realizáciou diela. </w:t>
      </w:r>
    </w:p>
    <w:p w14:paraId="3A9D8520" w14:textId="67A1A20E" w:rsidR="003411E5" w:rsidRPr="008D543F" w:rsidRDefault="00BA1B07" w:rsidP="003411E5">
      <w:pPr>
        <w:autoSpaceDE w:val="0"/>
        <w:autoSpaceDN w:val="0"/>
        <w:adjustRightInd w:val="0"/>
        <w:spacing w:after="0" w:line="240" w:lineRule="auto"/>
        <w:jc w:val="both"/>
        <w:rPr>
          <w:rFonts w:cs="Times New Roman"/>
        </w:rPr>
      </w:pPr>
      <w:r w:rsidRPr="008D543F">
        <w:rPr>
          <w:rFonts w:cs="Times New Roman"/>
        </w:rPr>
        <w:t xml:space="preserve">13.4 </w:t>
      </w:r>
      <w:r w:rsidR="00BA53C3" w:rsidRPr="008D543F">
        <w:rPr>
          <w:rFonts w:cs="Times New Roman"/>
        </w:rPr>
        <w:t xml:space="preserve">    </w:t>
      </w:r>
      <w:r w:rsidR="003411E5" w:rsidRPr="008D543F">
        <w:rPr>
          <w:rFonts w:cs="Times New Roman"/>
        </w:rPr>
        <w:t xml:space="preserve">Ak je uchádzač platiteľom dane z pridanej hodnoty (ďalej len „DPH“), navrhovanú zmluvnú cenu uvedie v zložení: </w:t>
      </w:r>
    </w:p>
    <w:p w14:paraId="4808F56A" w14:textId="7D008AA4"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.4.1. navrhovaná zmluvná cena bez DPH, </w:t>
      </w:r>
    </w:p>
    <w:p w14:paraId="1ABBC6B7" w14:textId="0B567DD3"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.4.2. sadzba DPH a výška DPH, </w:t>
      </w:r>
    </w:p>
    <w:p w14:paraId="30C320D7" w14:textId="148B3B84" w:rsidR="003411E5" w:rsidRPr="008D543F" w:rsidRDefault="00BA1B07" w:rsidP="004752EE">
      <w:pPr>
        <w:autoSpaceDE w:val="0"/>
        <w:autoSpaceDN w:val="0"/>
        <w:adjustRightInd w:val="0"/>
        <w:spacing w:after="0" w:line="240" w:lineRule="auto"/>
        <w:ind w:firstLine="708"/>
        <w:jc w:val="both"/>
        <w:rPr>
          <w:rFonts w:cs="Times New Roman"/>
        </w:rPr>
      </w:pPr>
      <w:r w:rsidRPr="008D543F">
        <w:rPr>
          <w:rFonts w:cs="Times New Roman"/>
        </w:rPr>
        <w:t>13</w:t>
      </w:r>
      <w:r w:rsidR="003411E5" w:rsidRPr="008D543F">
        <w:rPr>
          <w:rFonts w:cs="Times New Roman"/>
        </w:rPr>
        <w:t xml:space="preserve">.4.3. navrhovaná zmluvná cena vrátane DPH zaokrúhlená na dve desatinné miesta </w:t>
      </w:r>
    </w:p>
    <w:p w14:paraId="419F720B" w14:textId="75FB2BB9" w:rsidR="0032036D" w:rsidRPr="008D543F" w:rsidRDefault="00BA1B07" w:rsidP="003411E5">
      <w:pPr>
        <w:spacing w:before="120" w:after="120"/>
        <w:jc w:val="both"/>
        <w:rPr>
          <w:rFonts w:cs="Times New Roman"/>
        </w:rPr>
      </w:pPr>
      <w:r w:rsidRPr="008D543F">
        <w:rPr>
          <w:rFonts w:cs="Times New Roman"/>
        </w:rPr>
        <w:t>13</w:t>
      </w:r>
      <w:r w:rsidR="003411E5" w:rsidRPr="008D543F">
        <w:rPr>
          <w:rFonts w:cs="Times New Roman"/>
        </w:rPr>
        <w:t>.5</w:t>
      </w:r>
      <w:r w:rsidR="00BA53C3" w:rsidRPr="008D543F">
        <w:rPr>
          <w:rFonts w:cs="Times New Roman"/>
        </w:rPr>
        <w:t xml:space="preserve"> </w:t>
      </w:r>
      <w:r w:rsidR="003411E5" w:rsidRPr="008D543F">
        <w:rPr>
          <w:rFonts w:cs="Times New Roman"/>
        </w:rPr>
        <w:t xml:space="preserve"> Ak uchádzač nie je platiteľom DPH, uvedie navrhovanú zmluvnú cenu celkom. Na skutočnosť, že nie je platiteľom DPH, upozorní/uvedie v ponuke.</w:t>
      </w:r>
    </w:p>
    <w:p w14:paraId="6CA66B86" w14:textId="2D80E554" w:rsidR="0082742E" w:rsidRPr="008D543F" w:rsidRDefault="0082742E" w:rsidP="0082742E">
      <w:pPr>
        <w:jc w:val="both"/>
        <w:rPr>
          <w:rFonts w:ascii="Calibri" w:hAnsi="Calibri" w:cs="Arial"/>
        </w:rPr>
      </w:pPr>
      <w:r w:rsidRPr="008D543F">
        <w:rPr>
          <w:rFonts w:ascii="Calibri" w:hAnsi="Calibri"/>
        </w:rPr>
        <w:t xml:space="preserve">13.6  </w:t>
      </w:r>
      <w:r w:rsidRPr="008D543F">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účasti, ktoré sú vyjadrené v inej mene ako v EUR uchádzač predloží v pôvodnej mene a v mene EUR. </w:t>
      </w:r>
    </w:p>
    <w:p w14:paraId="4777DAEF" w14:textId="77777777" w:rsidR="0082742E" w:rsidRPr="008D543F" w:rsidRDefault="0082742E" w:rsidP="0082742E">
      <w:pPr>
        <w:jc w:val="both"/>
        <w:rPr>
          <w:rFonts w:ascii="Calibri" w:hAnsi="Calibri"/>
        </w:rPr>
      </w:pPr>
    </w:p>
    <w:p w14:paraId="3E5CC067" w14:textId="449ABB69" w:rsidR="000007DF" w:rsidRPr="008D543F" w:rsidRDefault="00E73CF3" w:rsidP="00E73CF3">
      <w:pPr>
        <w:pStyle w:val="Nadpis2"/>
        <w:jc w:val="center"/>
        <w:rPr>
          <w:color w:val="auto"/>
        </w:rPr>
      </w:pPr>
      <w:bookmarkStart w:id="39" w:name="_Ref316655142"/>
      <w:bookmarkStart w:id="40" w:name="_Toc350112583"/>
      <w:bookmarkStart w:id="41" w:name="_Toc387929323"/>
      <w:bookmarkStart w:id="42" w:name="_Toc129937209"/>
      <w:r w:rsidRPr="008D543F">
        <w:rPr>
          <w:color w:val="auto"/>
        </w:rPr>
        <w:t xml:space="preserve">14. </w:t>
      </w:r>
      <w:r w:rsidR="004E27FF" w:rsidRPr="008D543F">
        <w:rPr>
          <w:color w:val="auto"/>
        </w:rPr>
        <w:t xml:space="preserve"> </w:t>
      </w:r>
      <w:r w:rsidR="000007DF" w:rsidRPr="008D543F">
        <w:rPr>
          <w:color w:val="auto"/>
        </w:rPr>
        <w:t>Zábezpeka ponuky</w:t>
      </w:r>
      <w:bookmarkEnd w:id="39"/>
      <w:bookmarkEnd w:id="40"/>
      <w:bookmarkEnd w:id="41"/>
      <w:bookmarkEnd w:id="42"/>
    </w:p>
    <w:p w14:paraId="074E1660" w14:textId="00979E08" w:rsidR="00347496" w:rsidRPr="008D543F" w:rsidRDefault="000007DF" w:rsidP="00094A4D">
      <w:pPr>
        <w:pStyle w:val="Odsekzoznamu"/>
        <w:numPr>
          <w:ilvl w:val="1"/>
          <w:numId w:val="9"/>
        </w:numPr>
        <w:spacing w:before="120" w:after="120"/>
        <w:jc w:val="both"/>
      </w:pPr>
      <w:r w:rsidRPr="008D543F">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363229" w:rsidRPr="008D543F">
            <w:rPr>
              <w:rFonts w:eastAsia="Calibri" w:cs="Times New Roman"/>
            </w:rPr>
            <w:t>Nie</w:t>
          </w:r>
        </w:sdtContent>
      </w:sdt>
    </w:p>
    <w:p w14:paraId="16E971EC" w14:textId="77777777" w:rsidR="007D401B" w:rsidRPr="008D543F" w:rsidRDefault="007D401B" w:rsidP="007D401B">
      <w:pPr>
        <w:rPr>
          <w:rFonts w:ascii="Calibri" w:hAnsi="Calibri" w:cs="Calibri"/>
        </w:rPr>
      </w:pPr>
    </w:p>
    <w:p w14:paraId="68277D12" w14:textId="3066FEBC" w:rsidR="00566FDC" w:rsidRPr="002E1C78" w:rsidRDefault="00E931FD" w:rsidP="00921032">
      <w:pPr>
        <w:pStyle w:val="Nadpis1"/>
        <w:jc w:val="center"/>
        <w:rPr>
          <w:color w:val="auto"/>
        </w:rPr>
      </w:pPr>
      <w:bookmarkStart w:id="43" w:name="_Toc350112584"/>
      <w:bookmarkStart w:id="44" w:name="_Toc129937210"/>
      <w:r w:rsidRPr="00015796">
        <w:rPr>
          <w:color w:val="auto"/>
        </w:rPr>
        <w:lastRenderedPageBreak/>
        <w:t>Časť IV.</w:t>
      </w:r>
      <w:r w:rsidRPr="00015796">
        <w:rPr>
          <w:color w:val="auto"/>
        </w:rPr>
        <w:br/>
      </w:r>
      <w:bookmarkStart w:id="45" w:name="_Ref318212190"/>
      <w:bookmarkStart w:id="46" w:name="_Toc350112585"/>
      <w:bookmarkStart w:id="47" w:name="_Toc528002858"/>
      <w:bookmarkEnd w:id="43"/>
      <w:r w:rsidR="00A25EC9" w:rsidRPr="002E1C78">
        <w:rPr>
          <w:color w:val="auto"/>
        </w:rPr>
        <w:t xml:space="preserve">15. </w:t>
      </w:r>
      <w:r w:rsidR="00566FDC" w:rsidRPr="002E1C78">
        <w:rPr>
          <w:color w:val="auto"/>
        </w:rPr>
        <w:t>Vyhotovenie a obsah ponuky</w:t>
      </w:r>
      <w:bookmarkEnd w:id="44"/>
      <w:bookmarkEnd w:id="45"/>
      <w:bookmarkEnd w:id="46"/>
      <w:bookmarkEnd w:id="47"/>
    </w:p>
    <w:p w14:paraId="4DF5FB99" w14:textId="3BE7D824" w:rsidR="00566FDC" w:rsidRPr="002E1C78" w:rsidRDefault="00A25EC9" w:rsidP="00921032">
      <w:pPr>
        <w:spacing w:before="120" w:after="120"/>
        <w:ind w:left="142" w:hanging="142"/>
        <w:jc w:val="both"/>
      </w:pPr>
      <w:bookmarkStart w:id="48" w:name="_Ref316655663"/>
      <w:r w:rsidRPr="002E1C78">
        <w:t xml:space="preserve">15.1 </w:t>
      </w:r>
      <w:r w:rsidR="00566FDC" w:rsidRPr="002E1C78">
        <w:t xml:space="preserve">Ponuka sa predkladá elektronicky prostredníctvom portálu </w:t>
      </w:r>
      <w:proofErr w:type="spellStart"/>
      <w:r w:rsidR="00566FDC" w:rsidRPr="002E1C78">
        <w:t>ActiveProcurement</w:t>
      </w:r>
      <w:proofErr w:type="spellEnd"/>
      <w:r w:rsidR="00566FDC" w:rsidRPr="002E1C78">
        <w:t xml:space="preserve"> na adrese </w:t>
      </w:r>
      <w:hyperlink r:id="rId37" w:history="1"/>
      <w:r w:rsidR="00872F0A" w:rsidRPr="002E1C78">
        <w:rPr>
          <w:rStyle w:val="Hypertextovprepojenie"/>
          <w:rFonts w:cstheme="minorHAnsi"/>
          <w:color w:val="auto"/>
        </w:rPr>
        <w:t xml:space="preserve"> </w:t>
      </w:r>
      <w:hyperlink r:id="rId38" w:history="1">
        <w:r w:rsidR="00921032" w:rsidRPr="002D495F">
          <w:rPr>
            <w:rStyle w:val="Hypertextovprepojenie"/>
            <w:rFonts w:ascii="Calibri" w:eastAsia="Times New Roman" w:hAnsi="Calibri" w:cs="Calibri"/>
            <w:lang w:eastAsia="sk-SK"/>
          </w:rPr>
          <w:t>https://unsk.e-obstaranie.sk/</w:t>
        </w:r>
      </w:hyperlink>
    </w:p>
    <w:p w14:paraId="70C1F12C" w14:textId="5D99DF28" w:rsidR="00566FDC" w:rsidRPr="002E1C78" w:rsidRDefault="009E129D">
      <w:pPr>
        <w:pStyle w:val="Odsekzoznamu"/>
        <w:numPr>
          <w:ilvl w:val="1"/>
          <w:numId w:val="17"/>
        </w:numPr>
        <w:spacing w:before="120" w:after="120"/>
        <w:jc w:val="both"/>
      </w:pPr>
      <w:r w:rsidRPr="002E1C78">
        <w:t>Z</w:t>
      </w:r>
      <w:r w:rsidR="00566FDC" w:rsidRPr="002E1C78">
        <w:t xml:space="preserve">ákladnou povinnosťou uchádzača pri predkladaní ponuky je  prostredníctvom funkcie „Prihlásenie“, prihlásiť sa na portáli </w:t>
      </w:r>
      <w:proofErr w:type="spellStart"/>
      <w:r w:rsidR="00566FDC" w:rsidRPr="002E1C78">
        <w:t>ActiveProcurement</w:t>
      </w:r>
      <w:proofErr w:type="spellEnd"/>
      <w:r w:rsidR="00566FDC" w:rsidRPr="002E1C78">
        <w:t xml:space="preserve"> na adrese: </w:t>
      </w:r>
      <w:hyperlink r:id="rId39" w:history="1">
        <w:r w:rsidR="00872F0A" w:rsidRPr="002E1C78">
          <w:rPr>
            <w:rStyle w:val="Hypertextovprepojenie"/>
            <w:rFonts w:ascii="Calibri" w:eastAsia="Times New Roman" w:hAnsi="Calibri" w:cs="Calibri"/>
            <w:color w:val="auto"/>
            <w:lang w:eastAsia="sk-SK"/>
          </w:rPr>
          <w:t>https://unsk.e-obstaranie.sk/</w:t>
        </w:r>
      </w:hyperlink>
      <w:r w:rsidR="00872F0A" w:rsidRPr="002E1C78">
        <w:rPr>
          <w:rFonts w:ascii="Calibri" w:eastAsia="Times New Roman" w:hAnsi="Calibri" w:cs="Calibri"/>
          <w:u w:val="single"/>
          <w:lang w:eastAsia="sk-SK"/>
        </w:rPr>
        <w:t xml:space="preserve"> </w:t>
      </w:r>
      <w:hyperlink r:id="rId40" w:history="1"/>
      <w:r w:rsidR="00566FDC" w:rsidRPr="002E1C78">
        <w:t>pre zabezpečenie identifikácie uchádzača. Uchádzač sa identifikuje prostredníctvom prihlasovacieho formulára kde zadá:  IČO spoločnosti</w:t>
      </w:r>
      <w:r w:rsidR="00566FDC" w:rsidRPr="002E1C78">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2E1C78" w:rsidRDefault="00566FDC">
      <w:pPr>
        <w:pStyle w:val="Odsekzoznamu"/>
        <w:numPr>
          <w:ilvl w:val="1"/>
          <w:numId w:val="17"/>
        </w:numPr>
        <w:spacing w:before="120" w:after="120"/>
        <w:jc w:val="both"/>
      </w:pPr>
      <w:r w:rsidRPr="002E1C78">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2E1C78" w:rsidRDefault="00566FDC">
      <w:pPr>
        <w:numPr>
          <w:ilvl w:val="1"/>
          <w:numId w:val="17"/>
        </w:numPr>
        <w:spacing w:before="120" w:after="120"/>
        <w:ind w:left="709" w:hanging="709"/>
        <w:jc w:val="both"/>
      </w:pPr>
      <w:r w:rsidRPr="002E1C78">
        <w:t>Ponuka musí obsahovať všetky doklady, dokumenty a informácie požadované verejným obstarávateľom, uvedené v oznámení o vyhlásení verejného obstarávania, resp. vo výzve na predkladanie ponúk, ak sa uplatňuje, ďalej požiadavky na predmet zákazky a ostatné náležitosti ponuky, ktoré sú uvedené v týchto súťažných podkladoch a vzťahujúce sa k tomuto postupu zadávania zákazky.</w:t>
      </w:r>
    </w:p>
    <w:p w14:paraId="56A17D84" w14:textId="77777777" w:rsidR="00566FDC" w:rsidRPr="002E1C78" w:rsidRDefault="00566FDC">
      <w:pPr>
        <w:numPr>
          <w:ilvl w:val="1"/>
          <w:numId w:val="17"/>
        </w:numPr>
        <w:spacing w:before="120" w:after="120"/>
        <w:ind w:left="709" w:hanging="709"/>
        <w:jc w:val="both"/>
        <w:rPr>
          <w:u w:val="single"/>
        </w:rPr>
      </w:pPr>
      <w:r w:rsidRPr="002E1C78">
        <w:t>Registráciou záujemcu do predmetnej publikovanej zákazky sa sprístupnia jednotlivé záložky zákazky, ktoré priamo navigujú záujemcu pri predkladaní ponuky. Ponuka sa predkladá prostredníctvom záložky „</w:t>
      </w:r>
      <w:r w:rsidRPr="002E1C78">
        <w:rPr>
          <w:u w:val="single"/>
        </w:rPr>
        <w:t>Podanie ponuky“.</w:t>
      </w:r>
    </w:p>
    <w:p w14:paraId="0C590D0B" w14:textId="14C708A9" w:rsidR="00566FDC" w:rsidRPr="002E1C78" w:rsidRDefault="00566FDC">
      <w:pPr>
        <w:numPr>
          <w:ilvl w:val="1"/>
          <w:numId w:val="17"/>
        </w:numPr>
        <w:spacing w:before="120" w:after="120"/>
        <w:ind w:left="709" w:hanging="709"/>
        <w:jc w:val="both"/>
      </w:pPr>
      <w:r w:rsidRPr="002E1C78">
        <w:t>Vyhl</w:t>
      </w:r>
      <w:r w:rsidRPr="002E1C78">
        <w:rPr>
          <w:rFonts w:hint="cs"/>
        </w:rPr>
        <w:t>á</w:t>
      </w:r>
      <w:r w:rsidRPr="002E1C78">
        <w:t>senia, potvrdenia, doklady a in</w:t>
      </w:r>
      <w:r w:rsidRPr="002E1C78">
        <w:rPr>
          <w:rFonts w:hint="cs"/>
        </w:rPr>
        <w:t>é</w:t>
      </w:r>
      <w:r w:rsidRPr="002E1C78">
        <w:t xml:space="preserve"> dokumenty tvoriace ponuku, po</w:t>
      </w:r>
      <w:r w:rsidRPr="002E1C78">
        <w:rPr>
          <w:rFonts w:hint="cs"/>
        </w:rPr>
        <w:t>ž</w:t>
      </w:r>
      <w:r w:rsidRPr="002E1C78">
        <w:t>adovan</w:t>
      </w:r>
      <w:r w:rsidRPr="002E1C78">
        <w:rPr>
          <w:rFonts w:hint="cs"/>
        </w:rPr>
        <w:t>é</w:t>
      </w:r>
      <w:r w:rsidRPr="002E1C78">
        <w:t xml:space="preserve"> v t</w:t>
      </w:r>
      <w:r w:rsidRPr="002E1C78">
        <w:rPr>
          <w:rFonts w:hint="cs"/>
        </w:rPr>
        <w:t>ý</w:t>
      </w:r>
      <w:r w:rsidRPr="002E1C78">
        <w:t>chto s</w:t>
      </w:r>
      <w:r w:rsidRPr="002E1C78">
        <w:rPr>
          <w:rFonts w:hint="cs"/>
        </w:rPr>
        <w:t>úť</w:t>
      </w:r>
      <w:r w:rsidRPr="002E1C78">
        <w:t>a</w:t>
      </w:r>
      <w:r w:rsidRPr="002E1C78">
        <w:rPr>
          <w:rFonts w:hint="cs"/>
        </w:rPr>
        <w:t>ž</w:t>
      </w:r>
      <w:r w:rsidRPr="002E1C78">
        <w:t>n</w:t>
      </w:r>
      <w:r w:rsidRPr="002E1C78">
        <w:rPr>
          <w:rFonts w:hint="cs"/>
        </w:rPr>
        <w:t>ý</w:t>
      </w:r>
      <w:r w:rsidRPr="002E1C78">
        <w:t>ch podkladoch, musia by</w:t>
      </w:r>
      <w:r w:rsidRPr="002E1C78">
        <w:rPr>
          <w:rFonts w:hint="cs"/>
        </w:rPr>
        <w:t>ť</w:t>
      </w:r>
      <w:r w:rsidRPr="002E1C78">
        <w:t xml:space="preserve"> v ponuke predlo</w:t>
      </w:r>
      <w:r w:rsidRPr="002E1C78">
        <w:rPr>
          <w:rFonts w:hint="cs"/>
        </w:rPr>
        <w:t>ž</w:t>
      </w:r>
      <w:r w:rsidRPr="002E1C78">
        <w:t>en</w:t>
      </w:r>
      <w:r w:rsidRPr="002E1C78">
        <w:rPr>
          <w:rFonts w:hint="cs"/>
        </w:rPr>
        <w:t>é</w:t>
      </w:r>
      <w:r w:rsidRPr="002E1C78">
        <w:t xml:space="preserve"> v nee</w:t>
      </w:r>
      <w:r w:rsidR="00D34340" w:rsidRPr="002E1C78">
        <w:t>ditovateľnej forme vo formáte .</w:t>
      </w:r>
      <w:proofErr w:type="spellStart"/>
      <w:r w:rsidRPr="002E1C78">
        <w:t>pdf</w:t>
      </w:r>
      <w:proofErr w:type="spellEnd"/>
      <w:r w:rsidRPr="002E1C78">
        <w:t xml:space="preserve"> , prípade ako </w:t>
      </w:r>
      <w:proofErr w:type="spellStart"/>
      <w:r w:rsidRPr="002E1C78">
        <w:t>link</w:t>
      </w:r>
      <w:proofErr w:type="spellEnd"/>
      <w:r w:rsidRPr="002E1C78">
        <w:t xml:space="preserve"> na príslušnú stránku, kde si verejný obstarávateľ môže overiť existenciu a platnosť požadovaného dokumentu. </w:t>
      </w:r>
    </w:p>
    <w:p w14:paraId="4F561B8A" w14:textId="77777777" w:rsidR="00566FDC" w:rsidRPr="002E1C78" w:rsidRDefault="00566FDC">
      <w:pPr>
        <w:numPr>
          <w:ilvl w:val="1"/>
          <w:numId w:val="17"/>
        </w:numPr>
        <w:spacing w:before="120" w:after="120"/>
        <w:ind w:left="709" w:hanging="709"/>
        <w:jc w:val="both"/>
      </w:pPr>
      <w:r w:rsidRPr="002E1C78">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2E1C78" w:rsidRDefault="00566FDC">
      <w:pPr>
        <w:numPr>
          <w:ilvl w:val="1"/>
          <w:numId w:val="17"/>
        </w:numPr>
        <w:spacing w:before="120" w:after="120"/>
        <w:ind w:left="709" w:hanging="709"/>
        <w:jc w:val="both"/>
      </w:pPr>
      <w:r w:rsidRPr="002E1C78">
        <w:t>V prípade skupiny dodávateľov uchádzač v dokumente „Sprievodný dokument“ uvedie:</w:t>
      </w:r>
    </w:p>
    <w:p w14:paraId="49806078" w14:textId="77777777" w:rsidR="00E912F3" w:rsidRPr="002E1C78" w:rsidRDefault="00E912F3" w:rsidP="00094A4D">
      <w:pPr>
        <w:pStyle w:val="Odsekzoznamu"/>
        <w:numPr>
          <w:ilvl w:val="0"/>
          <w:numId w:val="13"/>
        </w:numPr>
        <w:spacing w:before="120" w:after="120"/>
        <w:contextualSpacing w:val="0"/>
        <w:jc w:val="both"/>
      </w:pPr>
      <w:r w:rsidRPr="002E1C78">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2E1C78" w:rsidRDefault="00E912F3" w:rsidP="00094A4D">
      <w:pPr>
        <w:pStyle w:val="Odsekzoznamu"/>
        <w:numPr>
          <w:ilvl w:val="0"/>
          <w:numId w:val="13"/>
        </w:numPr>
        <w:spacing w:before="120" w:after="120"/>
        <w:contextualSpacing w:val="0"/>
        <w:jc w:val="both"/>
      </w:pPr>
      <w:r w:rsidRPr="002E1C78">
        <w:t>Zoznam všetkých dokumentov, predložených v jednotlivých záložkách Predkladania ponuky za každého člena skupiny</w:t>
      </w:r>
    </w:p>
    <w:p w14:paraId="241BE633" w14:textId="77777777" w:rsidR="00E912F3" w:rsidRPr="002E1C78" w:rsidRDefault="00E912F3" w:rsidP="00094A4D">
      <w:pPr>
        <w:pStyle w:val="Odsekzoznamu"/>
        <w:numPr>
          <w:ilvl w:val="0"/>
          <w:numId w:val="13"/>
        </w:numPr>
        <w:spacing w:before="120" w:after="120"/>
        <w:contextualSpacing w:val="0"/>
        <w:jc w:val="both"/>
      </w:pPr>
      <w:r w:rsidRPr="002E1C78">
        <w:t>Zoznam odkazov na referenčné a oficiálne registre použité v jednotlivých záložkách Predkladania ponuky za každého člena skupiny</w:t>
      </w:r>
    </w:p>
    <w:p w14:paraId="5D5AF091" w14:textId="77777777" w:rsidR="00E912F3" w:rsidRPr="002E1C78" w:rsidRDefault="00E912F3" w:rsidP="00094A4D">
      <w:pPr>
        <w:pStyle w:val="Odsekzoznamu"/>
        <w:numPr>
          <w:ilvl w:val="0"/>
          <w:numId w:val="13"/>
        </w:numPr>
        <w:spacing w:before="120" w:after="120"/>
        <w:contextualSpacing w:val="0"/>
        <w:jc w:val="both"/>
      </w:pPr>
      <w:r w:rsidRPr="002E1C78">
        <w:t>Čestné vyhlásenie o originalite a platnosti predložených dokumentov za každého člena skupiny</w:t>
      </w:r>
    </w:p>
    <w:p w14:paraId="12EAF89C" w14:textId="1A56F992" w:rsidR="00FB4D6D" w:rsidRPr="0018694B" w:rsidRDefault="00FB4D6D" w:rsidP="00FB4D6D">
      <w:pPr>
        <w:spacing w:before="60" w:after="60"/>
        <w:jc w:val="both"/>
      </w:pPr>
    </w:p>
    <w:p w14:paraId="633DC85E" w14:textId="0642389A" w:rsidR="00FB4D6D" w:rsidRPr="0018694B" w:rsidRDefault="00FB4D6D">
      <w:pPr>
        <w:pStyle w:val="Odsekzoznamu"/>
        <w:numPr>
          <w:ilvl w:val="1"/>
          <w:numId w:val="17"/>
        </w:numPr>
        <w:jc w:val="both"/>
        <w:rPr>
          <w:rFonts w:ascii="Calibri" w:hAnsi="Calibri" w:cs="Calibri"/>
        </w:rPr>
      </w:pPr>
      <w:bookmarkStart w:id="49" w:name="_Hlk36035099"/>
      <w:r w:rsidRPr="0018694B">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18694B">
        <w:rPr>
          <w:rFonts w:ascii="Calibri" w:hAnsi="Calibri" w:cs="Calibri"/>
          <w:b/>
        </w:rPr>
        <w:t xml:space="preserve">PRÍLOHA </w:t>
      </w:r>
      <w:r w:rsidR="003C2551" w:rsidRPr="0018694B">
        <w:rPr>
          <w:rFonts w:ascii="Calibri" w:hAnsi="Calibri" w:cs="Calibri"/>
          <w:b/>
        </w:rPr>
        <w:t>C</w:t>
      </w:r>
      <w:r w:rsidRPr="0018694B">
        <w:rPr>
          <w:rFonts w:ascii="Calibri" w:hAnsi="Calibri" w:cs="Calibri"/>
          <w:b/>
        </w:rPr>
        <w:t xml:space="preserve"> súťažných podkladov</w:t>
      </w:r>
      <w:r w:rsidR="003C2551" w:rsidRPr="0018694B">
        <w:rPr>
          <w:rFonts w:ascii="Calibri" w:hAnsi="Calibri" w:cs="Calibri"/>
          <w:b/>
        </w:rPr>
        <w:t>.</w:t>
      </w:r>
    </w:p>
    <w:p w14:paraId="369F4731" w14:textId="77777777" w:rsidR="00E931FD" w:rsidRPr="003F4698" w:rsidRDefault="00E931FD" w:rsidP="00B71FAF">
      <w:pPr>
        <w:pStyle w:val="Nadpis1"/>
        <w:jc w:val="center"/>
        <w:rPr>
          <w:color w:val="auto"/>
        </w:rPr>
      </w:pPr>
      <w:bookmarkStart w:id="50" w:name="_Toc350112586"/>
      <w:bookmarkStart w:id="51" w:name="_Toc129937211"/>
      <w:bookmarkEnd w:id="48"/>
      <w:bookmarkEnd w:id="49"/>
      <w:r w:rsidRPr="003F4698">
        <w:rPr>
          <w:rFonts w:hint="cs"/>
          <w:color w:val="auto"/>
        </w:rPr>
        <w:t>Č</w:t>
      </w:r>
      <w:r w:rsidRPr="003F4698">
        <w:rPr>
          <w:color w:val="auto"/>
        </w:rPr>
        <w:t>as</w:t>
      </w:r>
      <w:r w:rsidRPr="003F4698">
        <w:rPr>
          <w:rFonts w:hint="cs"/>
          <w:color w:val="auto"/>
        </w:rPr>
        <w:t>ť</w:t>
      </w:r>
      <w:r w:rsidRPr="003F4698">
        <w:rPr>
          <w:color w:val="auto"/>
        </w:rPr>
        <w:t xml:space="preserve"> V.</w:t>
      </w:r>
      <w:r w:rsidRPr="003F4698">
        <w:rPr>
          <w:color w:val="auto"/>
        </w:rPr>
        <w:br/>
        <w:t>Predkladanie ponuky</w:t>
      </w:r>
      <w:bookmarkEnd w:id="50"/>
      <w:bookmarkEnd w:id="51"/>
    </w:p>
    <w:p w14:paraId="5DAD0101" w14:textId="7AD7077A" w:rsidR="00566FDC" w:rsidRPr="003F4698" w:rsidRDefault="00E73CF3" w:rsidP="00E73CF3">
      <w:pPr>
        <w:pStyle w:val="Nadpis2"/>
        <w:jc w:val="center"/>
        <w:rPr>
          <w:color w:val="auto"/>
        </w:rPr>
      </w:pPr>
      <w:bookmarkStart w:id="52" w:name="_Toc528002860"/>
      <w:bookmarkStart w:id="53" w:name="_Toc129937212"/>
      <w:r w:rsidRPr="003F4698">
        <w:rPr>
          <w:color w:val="auto"/>
        </w:rPr>
        <w:t xml:space="preserve">16. </w:t>
      </w:r>
      <w:r w:rsidR="002101D9" w:rsidRPr="003F4698">
        <w:rPr>
          <w:color w:val="auto"/>
        </w:rPr>
        <w:t xml:space="preserve"> </w:t>
      </w:r>
      <w:r w:rsidR="00566FDC" w:rsidRPr="003F4698">
        <w:rPr>
          <w:color w:val="auto"/>
        </w:rPr>
        <w:t>N</w:t>
      </w:r>
      <w:r w:rsidR="00566FDC" w:rsidRPr="003F4698">
        <w:rPr>
          <w:rFonts w:hint="cs"/>
          <w:color w:val="auto"/>
        </w:rPr>
        <w:t>á</w:t>
      </w:r>
      <w:r w:rsidR="00566FDC" w:rsidRPr="003F4698">
        <w:rPr>
          <w:color w:val="auto"/>
        </w:rPr>
        <w:t>klady na ponuku</w:t>
      </w:r>
      <w:bookmarkEnd w:id="52"/>
      <w:bookmarkEnd w:id="53"/>
    </w:p>
    <w:p w14:paraId="510C74CE" w14:textId="00F12882" w:rsidR="00566FDC" w:rsidRPr="003F4698" w:rsidRDefault="00566FDC" w:rsidP="00094A4D">
      <w:pPr>
        <w:pStyle w:val="Odsekzoznamu"/>
        <w:numPr>
          <w:ilvl w:val="1"/>
          <w:numId w:val="10"/>
        </w:numPr>
        <w:spacing w:before="120" w:after="120"/>
        <w:jc w:val="both"/>
      </w:pPr>
      <w:r w:rsidRPr="003F4698">
        <w:t>V</w:t>
      </w:r>
      <w:r w:rsidRPr="003F4698">
        <w:rPr>
          <w:rFonts w:hint="cs"/>
        </w:rPr>
        <w:t>š</w:t>
      </w:r>
      <w:r w:rsidRPr="003F4698">
        <w:t>etky n</w:t>
      </w:r>
      <w:r w:rsidRPr="003F4698">
        <w:rPr>
          <w:rFonts w:hint="cs"/>
        </w:rPr>
        <w:t>á</w:t>
      </w:r>
      <w:r w:rsidRPr="003F4698">
        <w:t>klady a v</w:t>
      </w:r>
      <w:r w:rsidRPr="003F4698">
        <w:rPr>
          <w:rFonts w:hint="cs"/>
        </w:rPr>
        <w:t>ý</w:t>
      </w:r>
      <w:r w:rsidRPr="003F4698">
        <w:t>davky spojen</w:t>
      </w:r>
      <w:r w:rsidRPr="003F4698">
        <w:rPr>
          <w:rFonts w:hint="cs"/>
        </w:rPr>
        <w:t>é</w:t>
      </w:r>
      <w:r w:rsidRPr="003F4698">
        <w:t xml:space="preserve"> s pr</w:t>
      </w:r>
      <w:r w:rsidRPr="003F4698">
        <w:rPr>
          <w:rFonts w:hint="cs"/>
        </w:rPr>
        <w:t>í</w:t>
      </w:r>
      <w:r w:rsidRPr="003F4698">
        <w:t>pravou a predlo</w:t>
      </w:r>
      <w:r w:rsidRPr="003F4698">
        <w:rPr>
          <w:rFonts w:hint="cs"/>
        </w:rPr>
        <w:t>ž</w:t>
      </w:r>
      <w:r w:rsidRPr="003F4698">
        <w:t>en</w:t>
      </w:r>
      <w:r w:rsidRPr="003F4698">
        <w:rPr>
          <w:rFonts w:hint="cs"/>
        </w:rPr>
        <w:t>í</w:t>
      </w:r>
      <w:r w:rsidRPr="003F4698">
        <w:t>m ponuky zn</w:t>
      </w:r>
      <w:r w:rsidRPr="003F4698">
        <w:rPr>
          <w:rFonts w:hint="cs"/>
        </w:rPr>
        <w:t>áš</w:t>
      </w:r>
      <w:r w:rsidRPr="003F4698">
        <w:t>a z</w:t>
      </w:r>
      <w:r w:rsidRPr="003F4698">
        <w:rPr>
          <w:rFonts w:hint="cs"/>
        </w:rPr>
        <w:t>á</w:t>
      </w:r>
      <w:r w:rsidRPr="003F4698">
        <w:t>ujemca bez finan</w:t>
      </w:r>
      <w:r w:rsidRPr="003F4698">
        <w:rPr>
          <w:rFonts w:hint="cs"/>
        </w:rPr>
        <w:t>č</w:t>
      </w:r>
      <w:r w:rsidRPr="003F4698">
        <w:t>n</w:t>
      </w:r>
      <w:r w:rsidRPr="003F4698">
        <w:rPr>
          <w:rFonts w:hint="cs"/>
        </w:rPr>
        <w:t>é</w:t>
      </w:r>
      <w:r w:rsidRPr="003F4698">
        <w:t>ho n</w:t>
      </w:r>
      <w:r w:rsidRPr="003F4698">
        <w:rPr>
          <w:rFonts w:hint="cs"/>
        </w:rPr>
        <w:t>á</w:t>
      </w:r>
      <w:r w:rsidRPr="003F4698">
        <w:t>roku vo</w:t>
      </w:r>
      <w:r w:rsidRPr="003F4698">
        <w:rPr>
          <w:rFonts w:hint="cs"/>
        </w:rPr>
        <w:t>č</w:t>
      </w:r>
      <w:r w:rsidRPr="003F4698">
        <w:t>i verejn</w:t>
      </w:r>
      <w:r w:rsidRPr="003F4698">
        <w:rPr>
          <w:rFonts w:hint="cs"/>
        </w:rPr>
        <w:t>é</w:t>
      </w:r>
      <w:r w:rsidRPr="003F4698">
        <w:t>mu obstar</w:t>
      </w:r>
      <w:r w:rsidRPr="003F4698">
        <w:rPr>
          <w:rFonts w:hint="cs"/>
        </w:rPr>
        <w:t>á</w:t>
      </w:r>
      <w:r w:rsidRPr="003F4698">
        <w:t>vate</w:t>
      </w:r>
      <w:r w:rsidRPr="003F4698">
        <w:rPr>
          <w:rFonts w:hint="cs"/>
        </w:rPr>
        <w:t>ľ</w:t>
      </w:r>
      <w:r w:rsidRPr="003F4698">
        <w:t>ovi, bez oh</w:t>
      </w:r>
      <w:r w:rsidRPr="003F4698">
        <w:rPr>
          <w:rFonts w:hint="cs"/>
        </w:rPr>
        <w:t>ľ</w:t>
      </w:r>
      <w:r w:rsidRPr="003F4698">
        <w:t>adu na v</w:t>
      </w:r>
      <w:r w:rsidRPr="003F4698">
        <w:rPr>
          <w:rFonts w:hint="cs"/>
        </w:rPr>
        <w:t>ý</w:t>
      </w:r>
      <w:r w:rsidRPr="003F4698">
        <w:t>sledok verejn</w:t>
      </w:r>
      <w:r w:rsidRPr="003F4698">
        <w:rPr>
          <w:rFonts w:hint="cs"/>
        </w:rPr>
        <w:t>é</w:t>
      </w:r>
      <w:r w:rsidRPr="003F4698">
        <w:t>ho obstar</w:t>
      </w:r>
      <w:r w:rsidRPr="003F4698">
        <w:rPr>
          <w:rFonts w:hint="cs"/>
        </w:rPr>
        <w:t>á</w:t>
      </w:r>
      <w:r w:rsidRPr="003F4698">
        <w:t>vania.</w:t>
      </w:r>
    </w:p>
    <w:p w14:paraId="5F14C596" w14:textId="77777777" w:rsidR="00CB4C0F" w:rsidRPr="003F4698" w:rsidRDefault="00CB4C0F" w:rsidP="00CB4C0F">
      <w:pPr>
        <w:pStyle w:val="Odsekzoznamu"/>
        <w:spacing w:before="120" w:after="120"/>
        <w:ind w:left="375"/>
        <w:jc w:val="both"/>
      </w:pPr>
    </w:p>
    <w:p w14:paraId="65E9DCD3" w14:textId="3DBF601F" w:rsidR="00566FDC" w:rsidRPr="003F4698" w:rsidRDefault="00566FDC" w:rsidP="00094A4D">
      <w:pPr>
        <w:pStyle w:val="Nadpis2"/>
        <w:numPr>
          <w:ilvl w:val="0"/>
          <w:numId w:val="11"/>
        </w:numPr>
        <w:jc w:val="center"/>
        <w:rPr>
          <w:color w:val="auto"/>
        </w:rPr>
      </w:pPr>
      <w:bookmarkStart w:id="54" w:name="_Toc528002861"/>
      <w:bookmarkStart w:id="55" w:name="_Toc129937213"/>
      <w:r w:rsidRPr="003F4698">
        <w:rPr>
          <w:color w:val="auto"/>
        </w:rPr>
        <w:t>Záujemca opr</w:t>
      </w:r>
      <w:r w:rsidRPr="003F4698">
        <w:rPr>
          <w:rFonts w:hint="cs"/>
          <w:color w:val="auto"/>
        </w:rPr>
        <w:t>á</w:t>
      </w:r>
      <w:r w:rsidRPr="003F4698">
        <w:rPr>
          <w:color w:val="auto"/>
        </w:rPr>
        <w:t>vnen</w:t>
      </w:r>
      <w:r w:rsidRPr="003F4698">
        <w:rPr>
          <w:rFonts w:hint="cs"/>
          <w:color w:val="auto"/>
        </w:rPr>
        <w:t>ý</w:t>
      </w:r>
      <w:r w:rsidRPr="003F4698">
        <w:rPr>
          <w:color w:val="auto"/>
        </w:rPr>
        <w:t xml:space="preserve"> predlo</w:t>
      </w:r>
      <w:r w:rsidRPr="003F4698">
        <w:rPr>
          <w:rFonts w:hint="cs"/>
          <w:color w:val="auto"/>
        </w:rPr>
        <w:t>ž</w:t>
      </w:r>
      <w:r w:rsidRPr="003F4698">
        <w:rPr>
          <w:color w:val="auto"/>
        </w:rPr>
        <w:t>i</w:t>
      </w:r>
      <w:r w:rsidRPr="003F4698">
        <w:rPr>
          <w:rFonts w:hint="cs"/>
          <w:color w:val="auto"/>
        </w:rPr>
        <w:t>ť</w:t>
      </w:r>
      <w:r w:rsidRPr="003F4698">
        <w:rPr>
          <w:color w:val="auto"/>
        </w:rPr>
        <w:t xml:space="preserve"> ponuku</w:t>
      </w:r>
      <w:bookmarkEnd w:id="54"/>
      <w:bookmarkEnd w:id="55"/>
    </w:p>
    <w:p w14:paraId="57C96A42" w14:textId="762246CE" w:rsidR="00566FDC" w:rsidRPr="003F4698" w:rsidRDefault="005F23C8" w:rsidP="0018694B">
      <w:pPr>
        <w:pStyle w:val="Odsekzoznamu"/>
        <w:numPr>
          <w:ilvl w:val="1"/>
          <w:numId w:val="11"/>
        </w:numPr>
        <w:spacing w:before="120" w:after="120"/>
        <w:ind w:hanging="309"/>
        <w:jc w:val="both"/>
        <w:rPr>
          <w:rStyle w:val="Hypertextovprepojenie"/>
          <w:color w:val="auto"/>
          <w:u w:val="none"/>
        </w:rPr>
      </w:pPr>
      <w:r w:rsidRPr="003F4698">
        <w:rPr>
          <w:rStyle w:val="Hypertextovprepojenie"/>
          <w:rFonts w:cstheme="minorHAnsi"/>
          <w:color w:val="auto"/>
          <w:u w:val="none"/>
        </w:rPr>
        <w:t>Záujemca oprávnený</w:t>
      </w:r>
      <w:r w:rsidR="00566FDC" w:rsidRPr="003F4698">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 Oznámení o vyhlásení verejného obstarávania </w:t>
      </w:r>
      <w:r w:rsidR="00566FDC" w:rsidRPr="003F4698">
        <w:rPr>
          <w:rStyle w:val="Hypertextovprepojenie"/>
          <w:color w:val="auto"/>
          <w:u w:val="none"/>
        </w:rPr>
        <w:t>alebo v súťažných podkladoch a sprievodnej dokumentácii.</w:t>
      </w:r>
    </w:p>
    <w:p w14:paraId="64FE5D7C" w14:textId="54251A71" w:rsidR="00566FDC" w:rsidRPr="0018694B" w:rsidRDefault="00566FDC" w:rsidP="0018694B">
      <w:pPr>
        <w:pStyle w:val="Odsekzoznamu"/>
        <w:numPr>
          <w:ilvl w:val="1"/>
          <w:numId w:val="11"/>
        </w:numPr>
        <w:spacing w:before="120" w:after="120"/>
        <w:jc w:val="both"/>
        <w:rPr>
          <w:rStyle w:val="Hypertextovprepojenie"/>
          <w:rFonts w:cstheme="minorHAnsi"/>
          <w:color w:val="auto"/>
          <w:u w:val="none"/>
        </w:rPr>
      </w:pPr>
      <w:r w:rsidRPr="0018694B">
        <w:rPr>
          <w:rStyle w:val="Hypertextovprepojenie"/>
          <w:rFonts w:cstheme="minorHAnsi"/>
          <w:color w:val="auto"/>
          <w:u w:val="none"/>
        </w:rPr>
        <w:t>Záujemcom m</w:t>
      </w:r>
      <w:r w:rsidRPr="0018694B">
        <w:rPr>
          <w:rStyle w:val="Hypertextovprepojenie"/>
          <w:rFonts w:cstheme="minorHAnsi" w:hint="cs"/>
          <w:color w:val="auto"/>
          <w:u w:val="none"/>
        </w:rPr>
        <w:t>ôž</w:t>
      </w:r>
      <w:r w:rsidRPr="0018694B">
        <w:rPr>
          <w:rStyle w:val="Hypertextovprepojenie"/>
          <w:rFonts w:cstheme="minorHAnsi"/>
          <w:color w:val="auto"/>
          <w:u w:val="none"/>
        </w:rPr>
        <w:t>e by</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aj skupina právnických alebo fyzick</w:t>
      </w:r>
      <w:r w:rsidRPr="0018694B">
        <w:rPr>
          <w:rStyle w:val="Hypertextovprepojenie"/>
          <w:rFonts w:cstheme="minorHAnsi" w:hint="cs"/>
          <w:color w:val="auto"/>
          <w:u w:val="none"/>
        </w:rPr>
        <w:t>ý</w:t>
      </w:r>
      <w:r w:rsidRPr="0018694B">
        <w:rPr>
          <w:rStyle w:val="Hypertextovprepojenie"/>
          <w:rFonts w:cstheme="minorHAnsi"/>
          <w:color w:val="auto"/>
          <w:u w:val="none"/>
        </w:rPr>
        <w:t>ch os</w:t>
      </w:r>
      <w:r w:rsidRPr="0018694B">
        <w:rPr>
          <w:rStyle w:val="Hypertextovprepojenie"/>
          <w:rFonts w:cstheme="minorHAnsi" w:hint="cs"/>
          <w:color w:val="auto"/>
          <w:u w:val="none"/>
        </w:rPr>
        <w:t>ô</w:t>
      </w:r>
      <w:r w:rsidRPr="0018694B">
        <w:rPr>
          <w:rStyle w:val="Hypertextovprepojenie"/>
          <w:rFonts w:cstheme="minorHAnsi"/>
          <w:color w:val="auto"/>
          <w:u w:val="none"/>
        </w:rPr>
        <w:t>b vystupuj</w:t>
      </w:r>
      <w:r w:rsidRPr="0018694B">
        <w:rPr>
          <w:rStyle w:val="Hypertextovprepojenie"/>
          <w:rFonts w:cstheme="minorHAnsi" w:hint="cs"/>
          <w:color w:val="auto"/>
          <w:u w:val="none"/>
        </w:rPr>
        <w:t>ú</w:t>
      </w:r>
      <w:r w:rsidRPr="0018694B">
        <w:rPr>
          <w:rStyle w:val="Hypertextovprepojenie"/>
          <w:rFonts w:cstheme="minorHAnsi"/>
          <w:color w:val="auto"/>
          <w:u w:val="none"/>
        </w:rPr>
        <w:t>cich vo</w:t>
      </w:r>
      <w:r w:rsidRPr="0018694B">
        <w:rPr>
          <w:rStyle w:val="Hypertextovprepojenie"/>
          <w:rFonts w:cstheme="minorHAnsi" w:hint="cs"/>
          <w:color w:val="auto"/>
          <w:u w:val="none"/>
        </w:rPr>
        <w:t>č</w:t>
      </w:r>
      <w:r w:rsidRPr="0018694B">
        <w:rPr>
          <w:rStyle w:val="Hypertextovprepojenie"/>
          <w:rFonts w:cstheme="minorHAnsi"/>
          <w:color w:val="auto"/>
          <w:u w:val="none"/>
        </w:rPr>
        <w:t>i verejn</w:t>
      </w:r>
      <w:r w:rsidRPr="0018694B">
        <w:rPr>
          <w:rStyle w:val="Hypertextovprepojenie"/>
          <w:rFonts w:cstheme="minorHAnsi" w:hint="cs"/>
          <w:color w:val="auto"/>
          <w:u w:val="none"/>
        </w:rPr>
        <w:t>é</w:t>
      </w:r>
      <w:r w:rsidRPr="0018694B">
        <w:rPr>
          <w:rStyle w:val="Hypertextovprepojenie"/>
          <w:rFonts w:cstheme="minorHAnsi"/>
          <w:color w:val="auto"/>
          <w:u w:val="none"/>
        </w:rPr>
        <w:t>mu obstar</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ovi spolo</w:t>
      </w:r>
      <w:r w:rsidRPr="0018694B">
        <w:rPr>
          <w:rStyle w:val="Hypertextovprepojenie"/>
          <w:rFonts w:cstheme="minorHAnsi" w:hint="cs"/>
          <w:color w:val="auto"/>
          <w:u w:val="none"/>
        </w:rPr>
        <w:t>č</w:t>
      </w:r>
      <w:r w:rsidRPr="0018694B">
        <w:rPr>
          <w:rStyle w:val="Hypertextovprepojenie"/>
          <w:rFonts w:cstheme="minorHAnsi"/>
          <w:color w:val="auto"/>
          <w:u w:val="none"/>
        </w:rPr>
        <w:t>ne. Skupina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nemus</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vytvori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pr</w:t>
      </w:r>
      <w:r w:rsidRPr="0018694B">
        <w:rPr>
          <w:rStyle w:val="Hypertextovprepojenie"/>
          <w:rFonts w:cstheme="minorHAnsi" w:hint="cs"/>
          <w:color w:val="auto"/>
          <w:u w:val="none"/>
        </w:rPr>
        <w:t>á</w:t>
      </w:r>
      <w:r w:rsidRPr="0018694B">
        <w:rPr>
          <w:rStyle w:val="Hypertextovprepojenie"/>
          <w:rFonts w:cstheme="minorHAnsi"/>
          <w:color w:val="auto"/>
          <w:u w:val="none"/>
        </w:rPr>
        <w:t>vne vz</w:t>
      </w:r>
      <w:r w:rsidRPr="0018694B">
        <w:rPr>
          <w:rStyle w:val="Hypertextovprepojenie"/>
          <w:rFonts w:cstheme="minorHAnsi" w:hint="cs"/>
          <w:color w:val="auto"/>
          <w:u w:val="none"/>
        </w:rPr>
        <w:t>ť</w:t>
      </w:r>
      <w:r w:rsidRPr="0018694B">
        <w:rPr>
          <w:rStyle w:val="Hypertextovprepojenie"/>
          <w:rFonts w:cstheme="minorHAnsi"/>
          <w:color w:val="auto"/>
          <w:u w:val="none"/>
        </w:rPr>
        <w:t>ahy, mus</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v</w:t>
      </w:r>
      <w:r w:rsidRPr="0018694B">
        <w:rPr>
          <w:rStyle w:val="Hypertextovprepojenie"/>
          <w:rFonts w:cstheme="minorHAnsi" w:hint="cs"/>
          <w:color w:val="auto"/>
          <w:u w:val="none"/>
        </w:rPr>
        <w:t>š</w:t>
      </w:r>
      <w:r w:rsidRPr="0018694B">
        <w:rPr>
          <w:rStyle w:val="Hypertextovprepojenie"/>
          <w:rFonts w:cstheme="minorHAnsi"/>
          <w:color w:val="auto"/>
          <w:u w:val="none"/>
        </w:rPr>
        <w:t>ak stanovi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l</w:t>
      </w:r>
      <w:r w:rsidRPr="0018694B">
        <w:rPr>
          <w:rStyle w:val="Hypertextovprepojenie"/>
          <w:rFonts w:cstheme="minorHAnsi" w:hint="cs"/>
          <w:color w:val="auto"/>
          <w:u w:val="none"/>
        </w:rPr>
        <w:t>í</w:t>
      </w:r>
      <w:r w:rsidRPr="0018694B">
        <w:rPr>
          <w:rStyle w:val="Hypertextovprepojenie"/>
          <w:rFonts w:cstheme="minorHAnsi"/>
          <w:color w:val="auto"/>
          <w:u w:val="none"/>
        </w:rPr>
        <w:t>dra skupiny dodávateľov pre predloženie ponuky. V</w:t>
      </w:r>
      <w:r w:rsidRPr="0018694B">
        <w:rPr>
          <w:rStyle w:val="Hypertextovprepojenie"/>
          <w:rFonts w:cstheme="minorHAnsi" w:hint="cs"/>
          <w:color w:val="auto"/>
          <w:u w:val="none"/>
        </w:rPr>
        <w:t>š</w:t>
      </w:r>
      <w:r w:rsidRPr="0018694B">
        <w:rPr>
          <w:rStyle w:val="Hypertextovprepojenie"/>
          <w:rFonts w:cstheme="minorHAnsi"/>
          <w:color w:val="auto"/>
          <w:u w:val="none"/>
        </w:rPr>
        <w:t xml:space="preserve">etci </w:t>
      </w:r>
      <w:r w:rsidRPr="0018694B">
        <w:rPr>
          <w:rStyle w:val="Hypertextovprepojenie"/>
          <w:rFonts w:cstheme="minorHAnsi" w:hint="cs"/>
          <w:color w:val="auto"/>
          <w:u w:val="none"/>
        </w:rPr>
        <w:t>č</w:t>
      </w:r>
      <w:r w:rsidRPr="0018694B">
        <w:rPr>
          <w:rStyle w:val="Hypertextovprepojenie"/>
          <w:rFonts w:cstheme="minorHAnsi"/>
          <w:color w:val="auto"/>
          <w:u w:val="none"/>
        </w:rPr>
        <w:t>lenovia takejto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utvorenej na dodanie predmetu z</w:t>
      </w:r>
      <w:r w:rsidRPr="0018694B">
        <w:rPr>
          <w:rStyle w:val="Hypertextovprepojenie"/>
          <w:rFonts w:cstheme="minorHAnsi" w:hint="cs"/>
          <w:color w:val="auto"/>
          <w:u w:val="none"/>
        </w:rPr>
        <w:t>á</w:t>
      </w:r>
      <w:r w:rsidRPr="0018694B">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18694B">
            <w:rPr>
              <w:b/>
            </w:rPr>
            <w:t xml:space="preserve"> </w:t>
          </w:r>
        </w:sdtContent>
      </w:sdt>
      <w:r w:rsidRPr="0018694B">
        <w:rPr>
          <w:rStyle w:val="Hypertextovprepojenie"/>
          <w:rFonts w:cstheme="minorHAnsi"/>
          <w:color w:val="auto"/>
          <w:u w:val="none"/>
        </w:rPr>
        <w:t xml:space="preserve"> musia udeli</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plnú moc jedn</w:t>
      </w:r>
      <w:r w:rsidRPr="0018694B">
        <w:rPr>
          <w:rStyle w:val="Hypertextovprepojenie"/>
          <w:rFonts w:cstheme="minorHAnsi" w:hint="cs"/>
          <w:color w:val="auto"/>
          <w:u w:val="none"/>
        </w:rPr>
        <w:t>é</w:t>
      </w:r>
      <w:r w:rsidRPr="0018694B">
        <w:rPr>
          <w:rStyle w:val="Hypertextovprepojenie"/>
          <w:rFonts w:cstheme="minorHAnsi"/>
          <w:color w:val="auto"/>
          <w:u w:val="none"/>
        </w:rPr>
        <w:t xml:space="preserve">mu z </w:t>
      </w:r>
      <w:r w:rsidRPr="0018694B">
        <w:rPr>
          <w:rStyle w:val="Hypertextovprepojenie"/>
          <w:rFonts w:cstheme="minorHAnsi" w:hint="cs"/>
          <w:color w:val="auto"/>
          <w:u w:val="none"/>
        </w:rPr>
        <w:t>č</w:t>
      </w:r>
      <w:r w:rsidRPr="0018694B">
        <w:rPr>
          <w:rStyle w:val="Hypertextovprepojenie"/>
          <w:rFonts w:cstheme="minorHAnsi"/>
          <w:color w:val="auto"/>
          <w:u w:val="none"/>
        </w:rPr>
        <w:t>lenov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oprávnenému kona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v mene v</w:t>
      </w:r>
      <w:r w:rsidRPr="0018694B">
        <w:rPr>
          <w:rStyle w:val="Hypertextovprepojenie"/>
          <w:rFonts w:cstheme="minorHAnsi" w:hint="cs"/>
          <w:color w:val="auto"/>
          <w:u w:val="none"/>
        </w:rPr>
        <w:t>š</w:t>
      </w:r>
      <w:r w:rsidRPr="0018694B">
        <w:rPr>
          <w:rStyle w:val="Hypertextovprepojenie"/>
          <w:rFonts w:cstheme="minorHAnsi"/>
          <w:color w:val="auto"/>
          <w:u w:val="none"/>
        </w:rPr>
        <w:t>etk</w:t>
      </w:r>
      <w:r w:rsidRPr="0018694B">
        <w:rPr>
          <w:rStyle w:val="Hypertextovprepojenie"/>
          <w:rFonts w:cstheme="minorHAnsi" w:hint="cs"/>
          <w:color w:val="auto"/>
          <w:u w:val="none"/>
        </w:rPr>
        <w:t>ý</w:t>
      </w:r>
      <w:r w:rsidRPr="0018694B">
        <w:rPr>
          <w:rStyle w:val="Hypertextovprepojenie"/>
          <w:rFonts w:cstheme="minorHAnsi"/>
          <w:color w:val="auto"/>
          <w:u w:val="none"/>
        </w:rPr>
        <w:t xml:space="preserve">ch </w:t>
      </w:r>
      <w:r w:rsidRPr="0018694B">
        <w:rPr>
          <w:rStyle w:val="Hypertextovprepojenie"/>
          <w:rFonts w:cstheme="minorHAnsi" w:hint="cs"/>
          <w:color w:val="auto"/>
          <w:u w:val="none"/>
        </w:rPr>
        <w:t>č</w:t>
      </w:r>
      <w:r w:rsidRPr="0018694B">
        <w:rPr>
          <w:rStyle w:val="Hypertextovprepojenie"/>
          <w:rFonts w:cstheme="minorHAnsi"/>
          <w:color w:val="auto"/>
          <w:u w:val="none"/>
        </w:rPr>
        <w:t>lenov skupiny dod</w:t>
      </w:r>
      <w:r w:rsidRPr="0018694B">
        <w:rPr>
          <w:rStyle w:val="Hypertextovprepojenie"/>
          <w:rFonts w:cstheme="minorHAnsi" w:hint="cs"/>
          <w:color w:val="auto"/>
          <w:u w:val="none"/>
        </w:rPr>
        <w:t>á</w:t>
      </w:r>
      <w:r w:rsidRPr="0018694B">
        <w:rPr>
          <w:rStyle w:val="Hypertextovprepojenie"/>
          <w:rFonts w:cstheme="minorHAnsi"/>
          <w:color w:val="auto"/>
          <w:u w:val="none"/>
        </w:rPr>
        <w:t>vate</w:t>
      </w:r>
      <w:r w:rsidRPr="0018694B">
        <w:rPr>
          <w:rStyle w:val="Hypertextovprepojenie"/>
          <w:rFonts w:cstheme="minorHAnsi" w:hint="cs"/>
          <w:color w:val="auto"/>
          <w:u w:val="none"/>
        </w:rPr>
        <w:t>ľ</w:t>
      </w:r>
      <w:r w:rsidRPr="0018694B">
        <w:rPr>
          <w:rStyle w:val="Hypertextovprepojenie"/>
          <w:rFonts w:cstheme="minorHAnsi"/>
          <w:color w:val="auto"/>
          <w:u w:val="none"/>
        </w:rPr>
        <w:t>ov a prij</w:t>
      </w:r>
      <w:r w:rsidRPr="0018694B">
        <w:rPr>
          <w:rStyle w:val="Hypertextovprepojenie"/>
          <w:rFonts w:cstheme="minorHAnsi" w:hint="cs"/>
          <w:color w:val="auto"/>
          <w:u w:val="none"/>
        </w:rPr>
        <w:t>í</w:t>
      </w:r>
      <w:r w:rsidRPr="0018694B">
        <w:rPr>
          <w:rStyle w:val="Hypertextovprepojenie"/>
          <w:rFonts w:cstheme="minorHAnsi"/>
          <w:color w:val="auto"/>
          <w:u w:val="none"/>
        </w:rPr>
        <w:t>ma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pokyny v tomto verejnom obstar</w:t>
      </w:r>
      <w:r w:rsidRPr="0018694B">
        <w:rPr>
          <w:rStyle w:val="Hypertextovprepojenie"/>
          <w:rFonts w:cstheme="minorHAnsi" w:hint="cs"/>
          <w:color w:val="auto"/>
          <w:u w:val="none"/>
        </w:rPr>
        <w:t>á</w:t>
      </w:r>
      <w:r w:rsidRPr="0018694B">
        <w:rPr>
          <w:rStyle w:val="Hypertextovprepojenie"/>
          <w:rFonts w:cstheme="minorHAnsi"/>
          <w:color w:val="auto"/>
          <w:u w:val="none"/>
        </w:rPr>
        <w:t>van</w:t>
      </w:r>
      <w:r w:rsidRPr="0018694B">
        <w:rPr>
          <w:rStyle w:val="Hypertextovprepojenie"/>
          <w:rFonts w:cstheme="minorHAnsi" w:hint="cs"/>
          <w:color w:val="auto"/>
          <w:u w:val="none"/>
        </w:rPr>
        <w:t>í</w:t>
      </w:r>
      <w:r w:rsidRPr="0018694B">
        <w:rPr>
          <w:rStyle w:val="Hypertextovprepojenie"/>
          <w:rFonts w:cstheme="minorHAnsi"/>
          <w:color w:val="auto"/>
          <w:u w:val="none"/>
        </w:rPr>
        <w:t xml:space="preserve"> ako aj  kona</w:t>
      </w:r>
      <w:r w:rsidRPr="0018694B">
        <w:rPr>
          <w:rStyle w:val="Hypertextovprepojenie"/>
          <w:rFonts w:cstheme="minorHAnsi" w:hint="cs"/>
          <w:color w:val="auto"/>
          <w:u w:val="none"/>
        </w:rPr>
        <w:t>ť</w:t>
      </w:r>
      <w:r w:rsidRPr="0018694B">
        <w:rPr>
          <w:rStyle w:val="Hypertextovprepojenie"/>
          <w:rFonts w:cstheme="minorHAnsi"/>
          <w:color w:val="auto"/>
          <w:u w:val="none"/>
        </w:rPr>
        <w:t xml:space="preserve"> v mene skupiny v pr</w:t>
      </w:r>
      <w:r w:rsidRPr="0018694B">
        <w:rPr>
          <w:rStyle w:val="Hypertextovprepojenie"/>
          <w:rFonts w:cstheme="minorHAnsi" w:hint="cs"/>
          <w:color w:val="auto"/>
          <w:u w:val="none"/>
        </w:rPr>
        <w:t>í</w:t>
      </w:r>
      <w:r w:rsidRPr="0018694B">
        <w:rPr>
          <w:rStyle w:val="Hypertextovprepojenie"/>
          <w:rFonts w:cstheme="minorHAnsi"/>
          <w:color w:val="auto"/>
          <w:u w:val="none"/>
        </w:rPr>
        <w:t>pade prijatia ich ponuky, podpisu zmluvy a komunik</w:t>
      </w:r>
      <w:r w:rsidRPr="0018694B">
        <w:rPr>
          <w:rStyle w:val="Hypertextovprepojenie"/>
          <w:rFonts w:cstheme="minorHAnsi" w:hint="cs"/>
          <w:color w:val="auto"/>
          <w:u w:val="none"/>
        </w:rPr>
        <w:t>á</w:t>
      </w:r>
      <w:r w:rsidRPr="0018694B">
        <w:rPr>
          <w:rStyle w:val="Hypertextovprepojenie"/>
          <w:rFonts w:cstheme="minorHAnsi"/>
          <w:color w:val="auto"/>
          <w:u w:val="none"/>
        </w:rPr>
        <w:t>cie a zodpovedností v procese plnenia zmluvy.</w:t>
      </w:r>
    </w:p>
    <w:p w14:paraId="0D555363" w14:textId="77777777" w:rsidR="00566FDC" w:rsidRPr="003F4698" w:rsidRDefault="00566FDC" w:rsidP="00094A4D">
      <w:pPr>
        <w:pStyle w:val="Odsekzoznamu"/>
        <w:numPr>
          <w:ilvl w:val="1"/>
          <w:numId w:val="11"/>
        </w:numPr>
        <w:spacing w:before="120" w:after="120"/>
        <w:contextualSpacing w:val="0"/>
        <w:jc w:val="both"/>
        <w:rPr>
          <w:rStyle w:val="Hypertextovprepojenie"/>
          <w:rFonts w:cstheme="minorHAnsi"/>
          <w:color w:val="auto"/>
          <w:u w:val="none"/>
        </w:rPr>
      </w:pPr>
      <w:r w:rsidRPr="003F4698">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11F868FB" w14:textId="77777777" w:rsidR="0019637F" w:rsidRPr="00417644" w:rsidRDefault="0019637F" w:rsidP="00FB4D6D">
      <w:pPr>
        <w:pStyle w:val="Odsekzoznamu"/>
        <w:spacing w:before="120" w:after="120"/>
        <w:ind w:left="735"/>
        <w:contextualSpacing w:val="0"/>
        <w:jc w:val="both"/>
        <w:rPr>
          <w:rStyle w:val="Hypertextovprepojenie"/>
          <w:rFonts w:cstheme="minorHAnsi"/>
          <w:color w:val="auto"/>
          <w:u w:val="none"/>
        </w:rPr>
      </w:pPr>
    </w:p>
    <w:p w14:paraId="6673A899" w14:textId="6C43FB12" w:rsidR="00E931FD" w:rsidRPr="00417644" w:rsidRDefault="00E931FD" w:rsidP="00281199">
      <w:pPr>
        <w:pStyle w:val="Nadpis2"/>
        <w:numPr>
          <w:ilvl w:val="0"/>
          <w:numId w:val="11"/>
        </w:numPr>
        <w:jc w:val="center"/>
        <w:rPr>
          <w:color w:val="auto"/>
        </w:rPr>
      </w:pPr>
      <w:bookmarkStart w:id="56" w:name="_Toc350112589"/>
      <w:bookmarkStart w:id="57" w:name="_Toc129937214"/>
      <w:r w:rsidRPr="00417644">
        <w:rPr>
          <w:color w:val="auto"/>
        </w:rPr>
        <w:t>Predlo</w:t>
      </w:r>
      <w:r w:rsidRPr="00417644">
        <w:rPr>
          <w:rFonts w:hint="cs"/>
          <w:color w:val="auto"/>
        </w:rPr>
        <w:t>ž</w:t>
      </w:r>
      <w:r w:rsidRPr="00417644">
        <w:rPr>
          <w:color w:val="auto"/>
        </w:rPr>
        <w:t>enie ponuky</w:t>
      </w:r>
      <w:bookmarkEnd w:id="56"/>
      <w:r w:rsidR="00197EDB" w:rsidRPr="00417644">
        <w:rPr>
          <w:color w:val="auto"/>
        </w:rPr>
        <w:t>, lehota na predloženie ponuky</w:t>
      </w:r>
      <w:bookmarkEnd w:id="57"/>
    </w:p>
    <w:p w14:paraId="4F1F16B0" w14:textId="77F17692" w:rsidR="004B569B" w:rsidRPr="000A568C" w:rsidRDefault="004B569B" w:rsidP="00B86CB3">
      <w:pPr>
        <w:pStyle w:val="Odsekzoznamu"/>
        <w:numPr>
          <w:ilvl w:val="1"/>
          <w:numId w:val="11"/>
        </w:numPr>
        <w:autoSpaceDE w:val="0"/>
        <w:autoSpaceDN w:val="0"/>
        <w:adjustRightInd w:val="0"/>
        <w:spacing w:before="120" w:after="0" w:line="240" w:lineRule="auto"/>
        <w:ind w:left="750" w:hanging="735"/>
        <w:jc w:val="both"/>
        <w:rPr>
          <w:rFonts w:ascii="Calibri" w:hAnsi="Calibri" w:cs="Calibri"/>
        </w:rPr>
      </w:pPr>
      <w:r w:rsidRPr="000A568C">
        <w:rPr>
          <w:rFonts w:ascii="Calibri" w:hAnsi="Calibri" w:cs="Tahoma"/>
        </w:rPr>
        <w:t xml:space="preserve">Verejný obstarávateľ bude postupovať podľa  </w:t>
      </w:r>
      <w:r w:rsidRPr="000A568C">
        <w:rPr>
          <w:rFonts w:ascii="Calibri" w:hAnsi="Calibri" w:cs="Calibri"/>
          <w:b/>
          <w:bCs/>
        </w:rPr>
        <w:t xml:space="preserve">§ 66 ods. 7 </w:t>
      </w:r>
      <w:r w:rsidR="00530961" w:rsidRPr="000A568C">
        <w:rPr>
          <w:rFonts w:ascii="Calibri" w:hAnsi="Calibri" w:cs="Calibri"/>
          <w:b/>
          <w:bCs/>
        </w:rPr>
        <w:t xml:space="preserve"> písm. b) </w:t>
      </w:r>
      <w:r w:rsidRPr="000A568C">
        <w:rPr>
          <w:rFonts w:ascii="Calibri" w:hAnsi="Calibri" w:cs="Calibri"/>
          <w:b/>
          <w:bCs/>
        </w:rPr>
        <w:t>zákona o verejnom obstarávaní</w:t>
      </w:r>
      <w:r w:rsidR="00530961" w:rsidRPr="000A568C">
        <w:rPr>
          <w:rFonts w:ascii="Calibri" w:hAnsi="Calibri" w:cs="Calibri"/>
          <w:b/>
          <w:bCs/>
        </w:rPr>
        <w:t xml:space="preserve"> – vyhodnotenie ponúk z hľadiska splnenia požiadaviek  na predmet zákazky a vyhodnotenie splnenia podmienok účasti sa uskutoční po vyhodnotení ponúk  na základe kritérií na vyhodnotenie ponúk</w:t>
      </w:r>
      <w:r w:rsidRPr="000A568C">
        <w:t>.</w:t>
      </w:r>
    </w:p>
    <w:p w14:paraId="05E7AF64" w14:textId="76B62D35" w:rsidR="00100849" w:rsidRPr="00417644" w:rsidRDefault="00100849" w:rsidP="004B569B">
      <w:pPr>
        <w:pStyle w:val="Odsekzoznamu"/>
        <w:autoSpaceDE w:val="0"/>
        <w:autoSpaceDN w:val="0"/>
        <w:adjustRightInd w:val="0"/>
        <w:spacing w:before="120" w:after="120" w:line="240" w:lineRule="auto"/>
        <w:ind w:left="735"/>
        <w:jc w:val="both"/>
        <w:rPr>
          <w:rFonts w:ascii="Calibri" w:hAnsi="Calibri" w:cs="Tahoma"/>
        </w:rPr>
      </w:pPr>
    </w:p>
    <w:p w14:paraId="64FEC9F5" w14:textId="1A724394" w:rsidR="00E964D8" w:rsidRPr="00417644" w:rsidRDefault="00E964D8" w:rsidP="00A26E66">
      <w:pPr>
        <w:pStyle w:val="Odsekzoznamu"/>
        <w:autoSpaceDE w:val="0"/>
        <w:autoSpaceDN w:val="0"/>
        <w:adjustRightInd w:val="0"/>
        <w:spacing w:after="0" w:line="240" w:lineRule="auto"/>
        <w:ind w:left="750"/>
        <w:rPr>
          <w:rFonts w:ascii="Calibri" w:hAnsi="Calibri" w:cs="Calibri"/>
        </w:rPr>
      </w:pPr>
    </w:p>
    <w:p w14:paraId="4C0F8383" w14:textId="051956B8" w:rsidR="00F122E7" w:rsidRPr="00417644" w:rsidRDefault="00F122E7" w:rsidP="00094A4D">
      <w:pPr>
        <w:pStyle w:val="Odsekzoznamu"/>
        <w:numPr>
          <w:ilvl w:val="1"/>
          <w:numId w:val="11"/>
        </w:numPr>
        <w:spacing w:before="120" w:after="120"/>
        <w:jc w:val="both"/>
      </w:pPr>
      <w:bookmarkStart w:id="58" w:name="_Ref316653777"/>
      <w:bookmarkStart w:id="59" w:name="_Toc350112590"/>
      <w:r w:rsidRPr="00417644">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C35336" w:rsidRPr="00417644">
            <w:rPr>
              <w:b/>
            </w:rPr>
            <w:t xml:space="preserve">     </w:t>
          </w:r>
        </w:sdtContent>
      </w:sdt>
      <w:r w:rsidRPr="00417644">
        <w:t xml:space="preserve"> predkladá svoju ponuku prostredníctvom funkcie – záložky „Podanie ponuky “ – „Nová ponuka“. Využitím tejto </w:t>
      </w:r>
      <w:r w:rsidRPr="00417644">
        <w:lastRenderedPageBreak/>
        <w:t>funkcionality sa uchádzačovi zobrazí sprievodca postupnosti jednotlivých krokov pre podanie ponuky.</w:t>
      </w:r>
    </w:p>
    <w:p w14:paraId="0E9BB6AD" w14:textId="77777777" w:rsidR="00197EDB" w:rsidRPr="00417644" w:rsidRDefault="00197EDB" w:rsidP="00197EDB">
      <w:pPr>
        <w:pStyle w:val="Odsekzoznamu"/>
        <w:spacing w:before="120" w:after="120"/>
        <w:ind w:left="735"/>
        <w:jc w:val="both"/>
      </w:pPr>
    </w:p>
    <w:p w14:paraId="0A351E45" w14:textId="123B1258" w:rsidR="00F122E7" w:rsidRPr="00417644" w:rsidRDefault="00F122E7" w:rsidP="00094A4D">
      <w:pPr>
        <w:pStyle w:val="Odsekzoznamu"/>
        <w:numPr>
          <w:ilvl w:val="1"/>
          <w:numId w:val="11"/>
        </w:numPr>
        <w:spacing w:before="120" w:after="120"/>
        <w:jc w:val="both"/>
      </w:pPr>
      <w:r w:rsidRPr="00417644">
        <w:t>Uchádzač predkladá ponuku podľa jednotlivých krokov sprievodcu tak, že samostatne vkladá požadované súbory obsahujúce dokumenty nasledovne:</w:t>
      </w:r>
    </w:p>
    <w:p w14:paraId="32D70333" w14:textId="4227A029" w:rsidR="00F122E7" w:rsidRPr="00417644" w:rsidRDefault="00F122E7" w:rsidP="00094A4D">
      <w:pPr>
        <w:numPr>
          <w:ilvl w:val="0"/>
          <w:numId w:val="6"/>
        </w:numPr>
        <w:spacing w:before="120" w:after="120"/>
        <w:jc w:val="both"/>
      </w:pPr>
      <w:r w:rsidRPr="00417644">
        <w:t xml:space="preserve">1. Krok: </w:t>
      </w:r>
      <w:r w:rsidR="009A0B94" w:rsidRPr="00417644">
        <w:t xml:space="preserve">V záložke </w:t>
      </w:r>
      <w:r w:rsidR="009A0B94" w:rsidRPr="00417644">
        <w:rPr>
          <w:b/>
          <w:u w:val="single"/>
        </w:rPr>
        <w:t>Spôsob dokladovania</w:t>
      </w:r>
      <w:r w:rsidR="009A0B94" w:rsidRPr="00417644">
        <w:rPr>
          <w:u w:val="single"/>
        </w:rPr>
        <w:t xml:space="preserve"> </w:t>
      </w:r>
      <w:r w:rsidR="009A0B94" w:rsidRPr="00417644">
        <w:rPr>
          <w:b/>
          <w:u w:val="single"/>
        </w:rPr>
        <w:t>PÚ</w:t>
      </w:r>
      <w:r w:rsidR="009A0B94" w:rsidRPr="00417644">
        <w:t xml:space="preserve"> zvolí formu a spôsob, akým chce dokladovať splnenie podmienok účasti (JED –</w:t>
      </w:r>
      <w:r w:rsidR="00A570C4" w:rsidRPr="00417644">
        <w:rPr>
          <w:b/>
        </w:rPr>
        <w:t xml:space="preserve"> </w:t>
      </w:r>
      <w:r w:rsidR="009A0B94" w:rsidRPr="00417644">
        <w:t xml:space="preserve">podľa § 32, § 34 zákona), Výpis zo zoznamu hospodárskych subjektov </w:t>
      </w:r>
      <w:r w:rsidR="0018694B">
        <w:t xml:space="preserve">na </w:t>
      </w:r>
      <w:r w:rsidR="009A0B94" w:rsidRPr="00417644">
        <w:t>preukázanie podmienok účasti podľa § 32 zákona, samostatnými dokumentami -  preukázanie podmienok účasti podľa § 32,  § 34 zákona).</w:t>
      </w:r>
    </w:p>
    <w:p w14:paraId="7EA1E316" w14:textId="613E79F2" w:rsidR="00762C86" w:rsidRPr="00417644" w:rsidRDefault="00F122E7" w:rsidP="00094A4D">
      <w:pPr>
        <w:numPr>
          <w:ilvl w:val="0"/>
          <w:numId w:val="6"/>
        </w:numPr>
        <w:spacing w:before="120" w:after="120"/>
        <w:jc w:val="both"/>
      </w:pPr>
      <w:r w:rsidRPr="00417644">
        <w:t xml:space="preserve">2. Krok: </w:t>
      </w:r>
      <w:r w:rsidR="00762C86" w:rsidRPr="00417644">
        <w:t xml:space="preserve">V záložke </w:t>
      </w:r>
      <w:r w:rsidR="00762C86" w:rsidRPr="00417644">
        <w:rPr>
          <w:b/>
          <w:u w:val="single"/>
        </w:rPr>
        <w:t>Podmienky účasti</w:t>
      </w:r>
      <w:r w:rsidR="00762C86" w:rsidRPr="00417644">
        <w:t xml:space="preserve"> predkladá uchádzač jednotlivé dokumenty potvrdzujúce splnenie každej požadovanej podmienky účasti samostatne podľa predpisu. Uchádzač predloží ako doklady preukazujúce splnenie podmienok účasti </w:t>
      </w:r>
      <w:r w:rsidR="00762C86" w:rsidRPr="00417644">
        <w:rPr>
          <w:b/>
        </w:rPr>
        <w:t xml:space="preserve">naskenovaný Jednotný európsky dokument alebo  naskenované samostatné dokumenty </w:t>
      </w:r>
      <w:r w:rsidR="00762C86" w:rsidRPr="00417644">
        <w:t xml:space="preserve">na preukázanie splnenia podmienok účasti. </w:t>
      </w:r>
      <w:r w:rsidR="00762C86" w:rsidRPr="00417644">
        <w:rPr>
          <w:b/>
        </w:rPr>
        <w:t xml:space="preserve">V prípade </w:t>
      </w:r>
      <w:sdt>
        <w:sdtPr>
          <w:rPr>
            <w:b/>
          </w:rPr>
          <w:alias w:val="Podmienka účasti"/>
          <w:tag w:val="data:ParticipationConditionDescription"/>
          <w:id w:val="369044830"/>
        </w:sdtPr>
        <w:sdtContent>
          <w:r w:rsidR="00762C86" w:rsidRPr="00417644">
            <w:rPr>
              <w:b/>
            </w:rPr>
            <w:t xml:space="preserve">podmienok účasti podľa § 34 ods. 3 ZVO musí uchádzač vložiť do IS </w:t>
          </w:r>
          <w:proofErr w:type="spellStart"/>
          <w:r w:rsidR="00762C86" w:rsidRPr="00417644">
            <w:rPr>
              <w:b/>
            </w:rPr>
            <w:t>ActiveProcurement</w:t>
          </w:r>
          <w:proofErr w:type="spellEnd"/>
          <w:r w:rsidR="00762C86" w:rsidRPr="00417644">
            <w:rPr>
              <w:b/>
            </w:rPr>
            <w:t xml:space="preserve"> prílohu aj v prípade, ak nepreukazuje technickú a odbornú spôsobilosť „inou osobou“, kde uvedenie túto skutočnosť, v opačnom prípade nebude ponuka odoslaná. </w:t>
          </w:r>
        </w:sdtContent>
      </w:sdt>
    </w:p>
    <w:p w14:paraId="20940746" w14:textId="7DE0B469" w:rsidR="00762C86" w:rsidRPr="00417644" w:rsidRDefault="00F122E7" w:rsidP="00094A4D">
      <w:pPr>
        <w:numPr>
          <w:ilvl w:val="0"/>
          <w:numId w:val="6"/>
        </w:numPr>
        <w:spacing w:before="120" w:after="120"/>
        <w:jc w:val="both"/>
      </w:pPr>
      <w:r w:rsidRPr="00417644">
        <w:t xml:space="preserve">3. Krok: V záložke </w:t>
      </w:r>
      <w:r w:rsidRPr="00417644">
        <w:rPr>
          <w:b/>
          <w:bCs/>
          <w:u w:val="single"/>
        </w:rPr>
        <w:t>Opis predmetu dodávky</w:t>
      </w:r>
      <w:r w:rsidRPr="00417644">
        <w:t xml:space="preserve"> </w:t>
      </w:r>
      <w:r w:rsidR="006F444C" w:rsidRPr="00417644">
        <w:t>–</w:t>
      </w:r>
      <w:r w:rsidRPr="00417644">
        <w:t xml:space="preserve"> </w:t>
      </w:r>
      <w:r w:rsidR="008C7AF5" w:rsidRPr="00417644">
        <w:t>uchádzač predloží prehlásenie</w:t>
      </w:r>
      <w:r w:rsidR="006F444C" w:rsidRPr="00417644">
        <w:t>, že jeho cenová ponuka zodpovedá Opisu predmetu obstarávania uvedeného v bode B1. týchto súťažných podkladov</w:t>
      </w:r>
      <w:r w:rsidR="00762C86" w:rsidRPr="00417644">
        <w:t xml:space="preserve">,  </w:t>
      </w:r>
      <w:r w:rsidR="00762C86" w:rsidRPr="00417644">
        <w:rPr>
          <w:b/>
        </w:rPr>
        <w:t xml:space="preserve"> Príloha </w:t>
      </w:r>
      <w:r w:rsidR="000C2FA7" w:rsidRPr="00417644">
        <w:rPr>
          <w:b/>
        </w:rPr>
        <w:t>F</w:t>
      </w:r>
      <w:r w:rsidR="006503C8" w:rsidRPr="00417644">
        <w:rPr>
          <w:b/>
        </w:rPr>
        <w:t xml:space="preserve"> príslušnej časti zákazky.</w:t>
      </w:r>
    </w:p>
    <w:p w14:paraId="469C9F1E" w14:textId="7EDC395A" w:rsidR="000C2FA7" w:rsidRPr="00417644" w:rsidRDefault="00F122E7" w:rsidP="00094A4D">
      <w:pPr>
        <w:numPr>
          <w:ilvl w:val="0"/>
          <w:numId w:val="6"/>
        </w:numPr>
        <w:tabs>
          <w:tab w:val="left" w:pos="426"/>
          <w:tab w:val="left" w:pos="576"/>
          <w:tab w:val="left" w:pos="2552"/>
        </w:tabs>
        <w:spacing w:before="120" w:after="120"/>
        <w:jc w:val="both"/>
      </w:pPr>
      <w:r w:rsidRPr="00417644">
        <w:rPr>
          <w:b/>
        </w:rPr>
        <w:t xml:space="preserve">4. Krok: V záložke </w:t>
      </w:r>
      <w:r w:rsidRPr="00417644">
        <w:rPr>
          <w:b/>
          <w:u w:val="single"/>
        </w:rPr>
        <w:t>Súťažné kritéria</w:t>
      </w:r>
      <w:r w:rsidRPr="00417644">
        <w:rPr>
          <w:b/>
        </w:rPr>
        <w:t xml:space="preserve"> predkladá uchádzač cenové návrhy na plnenie stanovených kritérií </w:t>
      </w:r>
      <w:r w:rsidR="002C4E58" w:rsidRPr="00417644">
        <w:rPr>
          <w:b/>
        </w:rPr>
        <w:t>jednou sumou</w:t>
      </w:r>
      <w:r w:rsidR="00801196" w:rsidRPr="00417644">
        <w:rPr>
          <w:b/>
        </w:rPr>
        <w:t xml:space="preserve"> (s DPH)</w:t>
      </w:r>
      <w:r w:rsidR="0063395C" w:rsidRPr="00417644">
        <w:rPr>
          <w:b/>
        </w:rPr>
        <w:t xml:space="preserve"> podľa príslušnej časti zákazky</w:t>
      </w:r>
      <w:r w:rsidR="009407AD" w:rsidRPr="00417644">
        <w:rPr>
          <w:b/>
        </w:rPr>
        <w:t xml:space="preserve">. </w:t>
      </w:r>
      <w:r w:rsidR="00FE63F4" w:rsidRPr="00417644">
        <w:rPr>
          <w:b/>
        </w:rPr>
        <w:t>Zároveň u</w:t>
      </w:r>
      <w:r w:rsidR="00AD7FE4" w:rsidRPr="00417644">
        <w:rPr>
          <w:b/>
        </w:rPr>
        <w:t>chádzač vloží do tejto záložky</w:t>
      </w:r>
      <w:r w:rsidR="000B6A97" w:rsidRPr="00417644">
        <w:rPr>
          <w:b/>
        </w:rPr>
        <w:t>:</w:t>
      </w:r>
      <w:r w:rsidR="00F76E13" w:rsidRPr="00417644">
        <w:rPr>
          <w:b/>
        </w:rPr>
        <w:t xml:space="preserve"> </w:t>
      </w:r>
      <w:r w:rsidR="000C2FA7" w:rsidRPr="00417644">
        <w:rPr>
          <w:b/>
        </w:rPr>
        <w:t xml:space="preserve"> </w:t>
      </w:r>
      <w:r w:rsidR="009E4C2F" w:rsidRPr="00417644">
        <w:rPr>
          <w:b/>
          <w:bCs/>
        </w:rPr>
        <w:t xml:space="preserve">NÁVRH   </w:t>
      </w:r>
      <w:r w:rsidR="00717C57" w:rsidRPr="00417644">
        <w:rPr>
          <w:b/>
          <w:bCs/>
        </w:rPr>
        <w:t xml:space="preserve">UCHÁDZAČA </w:t>
      </w:r>
      <w:r w:rsidR="009E4C2F" w:rsidRPr="00417644">
        <w:rPr>
          <w:b/>
          <w:bCs/>
        </w:rPr>
        <w:t xml:space="preserve">NA   PLNENIE   KRITÉRIÍ </w:t>
      </w:r>
      <w:r w:rsidR="000C2FA7" w:rsidRPr="00417644">
        <w:rPr>
          <w:b/>
          <w:bCs/>
        </w:rPr>
        <w:t xml:space="preserve"> </w:t>
      </w:r>
      <w:r w:rsidR="00A97393" w:rsidRPr="00417644">
        <w:rPr>
          <w:b/>
          <w:bCs/>
        </w:rPr>
        <w:t xml:space="preserve"> PREDMETU ZÁKAZKY</w:t>
      </w:r>
      <w:r w:rsidR="000B6A97" w:rsidRPr="00417644">
        <w:rPr>
          <w:b/>
        </w:rPr>
        <w:t xml:space="preserve"> - Príloha</w:t>
      </w:r>
      <w:r w:rsidR="00DB086A" w:rsidRPr="00417644">
        <w:rPr>
          <w:b/>
        </w:rPr>
        <w:t xml:space="preserve"> </w:t>
      </w:r>
      <w:r w:rsidR="000C2FA7" w:rsidRPr="00417644">
        <w:rPr>
          <w:b/>
        </w:rPr>
        <w:t>A</w:t>
      </w:r>
      <w:r w:rsidR="007A6529" w:rsidRPr="00417644">
        <w:rPr>
          <w:b/>
        </w:rPr>
        <w:t> príslušnej časti zákazky.</w:t>
      </w:r>
    </w:p>
    <w:p w14:paraId="54EB8B7C" w14:textId="321197C3" w:rsidR="008C7B21" w:rsidRPr="00417644" w:rsidRDefault="00F122E7" w:rsidP="00A43AF3">
      <w:pPr>
        <w:widowControl w:val="0"/>
        <w:tabs>
          <w:tab w:val="left" w:pos="2264"/>
        </w:tabs>
        <w:spacing w:before="16" w:after="0" w:line="240" w:lineRule="auto"/>
        <w:ind w:left="1418" w:right="-142"/>
        <w:jc w:val="both"/>
        <w:outlineLvl w:val="5"/>
        <w:rPr>
          <w:rFonts w:cstheme="minorHAnsi"/>
          <w:b/>
          <w:bCs/>
        </w:rPr>
      </w:pPr>
      <w:r w:rsidRPr="00417644">
        <w:rPr>
          <w:rFonts w:cstheme="minorHAnsi"/>
        </w:rPr>
        <w:t xml:space="preserve">5. Krok: </w:t>
      </w:r>
      <w:r w:rsidR="00076DA5" w:rsidRPr="00417644">
        <w:rPr>
          <w:rFonts w:cstheme="minorHAnsi"/>
        </w:rPr>
        <w:t xml:space="preserve"> </w:t>
      </w:r>
      <w:r w:rsidR="00B65FBF" w:rsidRPr="00417644">
        <w:rPr>
          <w:rFonts w:cstheme="minorHAnsi"/>
        </w:rPr>
        <w:t xml:space="preserve"> </w:t>
      </w:r>
      <w:r w:rsidR="00076DA5" w:rsidRPr="00417644">
        <w:rPr>
          <w:rFonts w:cstheme="minorHAnsi"/>
        </w:rPr>
        <w:t xml:space="preserve"> V záložke </w:t>
      </w:r>
      <w:r w:rsidR="00076DA5" w:rsidRPr="00417644">
        <w:rPr>
          <w:rFonts w:cstheme="minorHAnsi"/>
          <w:b/>
          <w:u w:val="single"/>
        </w:rPr>
        <w:t>Sprievodný dokument</w:t>
      </w:r>
      <w:r w:rsidR="00076DA5" w:rsidRPr="00417644">
        <w:rPr>
          <w:rFonts w:cstheme="minorHAnsi"/>
        </w:rPr>
        <w:t xml:space="preserve"> predloží uchádzač naskenované </w:t>
      </w:r>
      <w:r w:rsidR="006503C8" w:rsidRPr="00417644">
        <w:rPr>
          <w:rFonts w:cstheme="minorHAnsi"/>
        </w:rPr>
        <w:t xml:space="preserve">dokumenty príslušnej časti zákazky </w:t>
      </w:r>
      <w:r w:rsidR="00076DA5" w:rsidRPr="00417644">
        <w:rPr>
          <w:rFonts w:cstheme="minorHAnsi"/>
          <w:b/>
          <w:bCs/>
        </w:rPr>
        <w:t>Prílohy  B,</w:t>
      </w:r>
      <w:r w:rsidR="00A570C4" w:rsidRPr="00417644">
        <w:rPr>
          <w:rFonts w:cstheme="minorHAnsi"/>
          <w:b/>
          <w:bCs/>
        </w:rPr>
        <w:t>C,</w:t>
      </w:r>
      <w:r w:rsidR="00076DA5" w:rsidRPr="00417644">
        <w:rPr>
          <w:rFonts w:cstheme="minorHAnsi"/>
          <w:b/>
          <w:bCs/>
        </w:rPr>
        <w:t xml:space="preserve"> D, E, </w:t>
      </w:r>
      <w:r w:rsidR="000C2FA7" w:rsidRPr="00417644">
        <w:rPr>
          <w:rFonts w:cstheme="minorHAnsi"/>
          <w:b/>
          <w:bCs/>
        </w:rPr>
        <w:t>H</w:t>
      </w:r>
      <w:r w:rsidR="00FB4941" w:rsidRPr="00417644">
        <w:rPr>
          <w:rFonts w:cstheme="minorHAnsi"/>
          <w:b/>
          <w:bCs/>
        </w:rPr>
        <w:t xml:space="preserve"> (ak je relevantné)</w:t>
      </w:r>
      <w:r w:rsidR="0077425C" w:rsidRPr="00417644">
        <w:rPr>
          <w:rFonts w:cstheme="minorHAnsi"/>
          <w:b/>
          <w:bCs/>
        </w:rPr>
        <w:t>, I, J</w:t>
      </w:r>
      <w:r w:rsidR="00225EAA" w:rsidRPr="00417644">
        <w:rPr>
          <w:rFonts w:cstheme="minorHAnsi"/>
          <w:b/>
          <w:bCs/>
        </w:rPr>
        <w:t>, K</w:t>
      </w:r>
      <w:r w:rsidR="00344811">
        <w:rPr>
          <w:rFonts w:cstheme="minorHAnsi"/>
          <w:b/>
          <w:bCs/>
        </w:rPr>
        <w:t>, L</w:t>
      </w:r>
      <w:r w:rsidR="00076DA5" w:rsidRPr="00417644">
        <w:rPr>
          <w:rFonts w:cstheme="minorHAnsi"/>
          <w:b/>
          <w:bCs/>
        </w:rPr>
        <w:t xml:space="preserve">  </w:t>
      </w:r>
      <w:r w:rsidR="00076DA5" w:rsidRPr="00417644">
        <w:rPr>
          <w:rFonts w:cstheme="minorHAnsi"/>
        </w:rPr>
        <w:t xml:space="preserve">podpísaný a naskenovaný </w:t>
      </w:r>
      <w:r w:rsidR="00076DA5" w:rsidRPr="00417644">
        <w:rPr>
          <w:rFonts w:cstheme="minorHAnsi"/>
          <w:b/>
          <w:bCs/>
        </w:rPr>
        <w:t xml:space="preserve">Návrh   </w:t>
      </w:r>
      <w:r w:rsidR="00E02382" w:rsidRPr="00417644">
        <w:rPr>
          <w:rFonts w:cstheme="minorHAnsi"/>
          <w:b/>
          <w:bCs/>
        </w:rPr>
        <w:t xml:space="preserve"> </w:t>
      </w:r>
      <w:r w:rsidR="003F4698" w:rsidRPr="00417644">
        <w:rPr>
          <w:rFonts w:cstheme="minorHAnsi"/>
          <w:b/>
          <w:bCs/>
        </w:rPr>
        <w:t xml:space="preserve">zmluvy o dielo </w:t>
      </w:r>
      <w:r w:rsidR="00076DA5" w:rsidRPr="00417644">
        <w:rPr>
          <w:rFonts w:cstheme="minorHAnsi"/>
          <w:b/>
          <w:bCs/>
        </w:rPr>
        <w:t>so všetkými  požadovanými prílohami</w:t>
      </w:r>
    </w:p>
    <w:p w14:paraId="1FF68689" w14:textId="77777777" w:rsidR="00F425B8" w:rsidRPr="00417644" w:rsidRDefault="00F425B8" w:rsidP="00A43AF3">
      <w:pPr>
        <w:widowControl w:val="0"/>
        <w:tabs>
          <w:tab w:val="left" w:pos="2264"/>
        </w:tabs>
        <w:spacing w:before="16" w:after="0" w:line="240" w:lineRule="auto"/>
        <w:ind w:right="-142"/>
        <w:jc w:val="both"/>
        <w:outlineLvl w:val="5"/>
        <w:rPr>
          <w:rFonts w:eastAsia="Times New Roman" w:cstheme="minorHAnsi"/>
          <w:b/>
          <w:bCs/>
        </w:rPr>
      </w:pPr>
    </w:p>
    <w:p w14:paraId="03AF866A"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b/>
          <w:bCs/>
        </w:rPr>
        <w:t>Ak ponuka obsahuje dôverné informácie</w:t>
      </w:r>
      <w:r w:rsidRPr="00417644">
        <w:rPr>
          <w:rFonts w:ascii="Calibri" w:hAnsi="Calibri" w:cs="Calibri"/>
        </w:rPr>
        <w:t xml:space="preserve">, uchádzač je zodpovedný za označenie a zabezpečenie súborov elektronickej ponuky v súlade so zákonom č. 18/2018 Z. z. o ochrane osobných údajov v znení neskorších predpisov, aby mohli byť </w:t>
      </w:r>
      <w:r w:rsidRPr="00417644">
        <w:rPr>
          <w:rFonts w:ascii="Calibri" w:hAnsi="Calibri" w:cs="Calibri"/>
          <w:b/>
          <w:bCs/>
        </w:rPr>
        <w:t>priamo použité</w:t>
      </w:r>
      <w:r w:rsidRPr="00417644">
        <w:rPr>
          <w:rFonts w:ascii="Calibri" w:hAnsi="Calibri" w:cs="Calibri"/>
        </w:rPr>
        <w:t xml:space="preserve"> </w:t>
      </w:r>
      <w:r w:rsidRPr="00417644">
        <w:rPr>
          <w:rFonts w:ascii="Calibri" w:hAnsi="Calibri" w:cs="Calibri"/>
          <w:b/>
          <w:bCs/>
        </w:rPr>
        <w:t>na ich zverejnenie v profile</w:t>
      </w:r>
      <w:r w:rsidRPr="00417644">
        <w:rPr>
          <w:rFonts w:ascii="Calibri" w:hAnsi="Calibri" w:cs="Calibri"/>
        </w:rPr>
        <w:t xml:space="preserve">. Verejný obstarávateľ požaduje, aby ponuka obsahovala uchádzačom vypracovaný „Zoznam dôverných informácií“ podľa </w:t>
      </w:r>
      <w:r w:rsidRPr="00417644">
        <w:rPr>
          <w:rFonts w:ascii="Calibri" w:hAnsi="Calibri" w:cs="Calibri"/>
          <w:b/>
          <w:bCs/>
        </w:rPr>
        <w:t>Prílohy J</w:t>
      </w:r>
      <w:r w:rsidRPr="00417644">
        <w:rPr>
          <w:rFonts w:ascii="Calibri" w:hAnsi="Calibri" w:cs="Calibri"/>
        </w:rPr>
        <w:t xml:space="preserve">  týchto súťažných podkladov. </w:t>
      </w:r>
    </w:p>
    <w:p w14:paraId="7FC449F9" w14:textId="77777777" w:rsidR="006F0867" w:rsidRPr="00417644" w:rsidRDefault="006F0867" w:rsidP="006F0867">
      <w:pPr>
        <w:widowControl w:val="0"/>
        <w:tabs>
          <w:tab w:val="left" w:pos="426"/>
          <w:tab w:val="left" w:pos="576"/>
          <w:tab w:val="left" w:pos="2552"/>
        </w:tabs>
        <w:spacing w:before="16" w:after="0" w:line="240" w:lineRule="auto"/>
        <w:ind w:right="-142"/>
        <w:jc w:val="both"/>
        <w:outlineLvl w:val="5"/>
        <w:rPr>
          <w:rFonts w:cstheme="minorHAnsi"/>
          <w:b/>
          <w:bCs/>
        </w:rPr>
      </w:pPr>
    </w:p>
    <w:p w14:paraId="2856E1E0" w14:textId="77777777" w:rsidR="006F0867" w:rsidRPr="00417644" w:rsidRDefault="006F0867" w:rsidP="006F0867">
      <w:pPr>
        <w:autoSpaceDE w:val="0"/>
        <w:autoSpaceDN w:val="0"/>
        <w:adjustRightInd w:val="0"/>
        <w:spacing w:after="0" w:line="240" w:lineRule="auto"/>
        <w:rPr>
          <w:rFonts w:ascii="Calibri" w:hAnsi="Calibri" w:cs="Calibri"/>
          <w:sz w:val="24"/>
          <w:szCs w:val="24"/>
        </w:rPr>
      </w:pPr>
    </w:p>
    <w:p w14:paraId="28241123"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rPr>
        <w:t>Uchádzač predloží vyplnený, uchádzačom alebo osobou oprávnenou konať za uchádzača podpísaný a naskenovaný návrh zmluvy o dielo. Tento súbor uchádzač predloží v needitovateľnej forme vo formáte „</w:t>
      </w:r>
      <w:proofErr w:type="spellStart"/>
      <w:r w:rsidRPr="00417644">
        <w:rPr>
          <w:rFonts w:ascii="Calibri" w:hAnsi="Calibri" w:cs="Calibri"/>
        </w:rPr>
        <w:t>pdf</w:t>
      </w:r>
      <w:proofErr w:type="spellEnd"/>
      <w:r w:rsidRPr="00417644">
        <w:rPr>
          <w:rFonts w:ascii="Calibri" w:hAnsi="Calibri" w:cs="Calibri"/>
        </w:rPr>
        <w:t xml:space="preserve">.“ </w:t>
      </w:r>
    </w:p>
    <w:p w14:paraId="0AB23F7D"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733A54BB" w14:textId="77777777" w:rsidR="006F0867" w:rsidRPr="00417644" w:rsidRDefault="006F0867" w:rsidP="006F0867">
      <w:pPr>
        <w:autoSpaceDE w:val="0"/>
        <w:autoSpaceDN w:val="0"/>
        <w:adjustRightInd w:val="0"/>
        <w:spacing w:after="0" w:line="240" w:lineRule="auto"/>
        <w:rPr>
          <w:rFonts w:ascii="Calibri" w:hAnsi="Calibri" w:cs="Calibri"/>
          <w:sz w:val="24"/>
          <w:szCs w:val="24"/>
        </w:rPr>
      </w:pPr>
    </w:p>
    <w:p w14:paraId="42E426F3" w14:textId="77777777" w:rsidR="006F0867" w:rsidRPr="00417644" w:rsidRDefault="006F0867" w:rsidP="006F0867">
      <w:pPr>
        <w:autoSpaceDE w:val="0"/>
        <w:autoSpaceDN w:val="0"/>
        <w:adjustRightInd w:val="0"/>
        <w:spacing w:after="0" w:line="240" w:lineRule="auto"/>
        <w:jc w:val="both"/>
        <w:rPr>
          <w:rFonts w:ascii="Calibri" w:hAnsi="Calibri" w:cs="Calibri"/>
        </w:rPr>
      </w:pPr>
      <w:r w:rsidRPr="00417644">
        <w:lastRenderedPageBreak/>
        <w:t xml:space="preserve">V zmysle § 49 ods. 7 môže uchádzač v ponuke predložiť kópie dokladov vrátane kópií v elektronickej podobe. </w:t>
      </w:r>
    </w:p>
    <w:p w14:paraId="00661221" w14:textId="77777777" w:rsidR="008A3FE5" w:rsidRPr="00417644" w:rsidRDefault="008A3FE5" w:rsidP="008A3FE5">
      <w:pPr>
        <w:pStyle w:val="Odsekzoznamu"/>
        <w:tabs>
          <w:tab w:val="left" w:pos="426"/>
          <w:tab w:val="left" w:pos="576"/>
          <w:tab w:val="left" w:pos="2552"/>
        </w:tabs>
        <w:autoSpaceDE w:val="0"/>
        <w:autoSpaceDN w:val="0"/>
        <w:adjustRightInd w:val="0"/>
        <w:spacing w:before="120" w:after="0" w:line="240" w:lineRule="auto"/>
        <w:ind w:left="1789"/>
        <w:jc w:val="both"/>
        <w:rPr>
          <w:rFonts w:ascii="Calibri" w:hAnsi="Calibri" w:cs="Calibri"/>
        </w:rPr>
      </w:pPr>
    </w:p>
    <w:p w14:paraId="587CA12C" w14:textId="55BAB3D7" w:rsidR="00F122E7" w:rsidRPr="00417644" w:rsidRDefault="00F122E7" w:rsidP="00094A4D">
      <w:pPr>
        <w:pStyle w:val="Odsekzoznamu"/>
        <w:numPr>
          <w:ilvl w:val="1"/>
          <w:numId w:val="11"/>
        </w:numPr>
        <w:spacing w:before="120" w:after="120"/>
        <w:ind w:hanging="735"/>
        <w:jc w:val="both"/>
      </w:pPr>
      <w:r w:rsidRPr="00417644">
        <w:t xml:space="preserve">Pred odoslaním ponuky je potrebné skontrolovať všetky požadované a predkladané dokumenty, ktoré verejný obstarávateľ požaduje v 6. Kroku v záložke </w:t>
      </w:r>
      <w:r w:rsidRPr="00417644">
        <w:rPr>
          <w:u w:val="single"/>
        </w:rPr>
        <w:t>„Sumarizácia</w:t>
      </w:r>
      <w:r w:rsidRPr="00417644">
        <w:t>“ a prostredníctvom tlačidla „</w:t>
      </w:r>
      <w:r w:rsidRPr="00417644">
        <w:rPr>
          <w:u w:val="single"/>
        </w:rPr>
        <w:t>Odoslať ponuku</w:t>
      </w:r>
      <w:r w:rsidRPr="00417644">
        <w:t xml:space="preserve">“ sa ponuka okamžite odošle verejnému obstarávateľovi. V prípade, ak nebudú všetky požadované dokumenty do ponuky vložené, portál </w:t>
      </w:r>
      <w:proofErr w:type="spellStart"/>
      <w:r w:rsidRPr="00417644">
        <w:t>ActiveProcurement</w:t>
      </w:r>
      <w:proofErr w:type="spellEnd"/>
      <w:r w:rsidRPr="00417644">
        <w:t xml:space="preserve"> nepovolí odoslanie ponuky. </w:t>
      </w:r>
    </w:p>
    <w:p w14:paraId="651068A6" w14:textId="66D6DD91" w:rsidR="00B25C6B" w:rsidRPr="00417644" w:rsidRDefault="00B25C6B" w:rsidP="00B25C6B">
      <w:pPr>
        <w:numPr>
          <w:ilvl w:val="1"/>
          <w:numId w:val="11"/>
        </w:numPr>
        <w:spacing w:before="120" w:after="120"/>
        <w:ind w:left="709" w:hanging="709"/>
        <w:jc w:val="both"/>
      </w:pPr>
      <w:r w:rsidRPr="00417644">
        <w:t>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71D08E44" w14:textId="418BA5A9" w:rsidR="00F122E7" w:rsidRPr="00417644" w:rsidRDefault="00F122E7" w:rsidP="00B25C6B">
      <w:pPr>
        <w:spacing w:before="120" w:after="120"/>
        <w:ind w:left="709"/>
        <w:jc w:val="both"/>
      </w:pPr>
    </w:p>
    <w:p w14:paraId="68EEC734" w14:textId="5AE474F8" w:rsidR="00F122E7" w:rsidRPr="00417644" w:rsidRDefault="00F122E7" w:rsidP="00094A4D">
      <w:pPr>
        <w:numPr>
          <w:ilvl w:val="1"/>
          <w:numId w:val="11"/>
        </w:numPr>
        <w:spacing w:before="120" w:after="120"/>
        <w:ind w:left="709" w:hanging="709"/>
        <w:jc w:val="both"/>
      </w:pPr>
      <w:r w:rsidRPr="00417644">
        <w:t xml:space="preserve">Momentom odoslania ponuky prostredníctvom portálu </w:t>
      </w:r>
      <w:proofErr w:type="spellStart"/>
      <w:r w:rsidRPr="00417644">
        <w:t>ActiveProcurement</w:t>
      </w:r>
      <w:proofErr w:type="spellEnd"/>
      <w:r w:rsidRPr="00417644">
        <w:t xml:space="preserve"> na adrese:</w:t>
      </w:r>
      <w:r w:rsidR="00872F0A" w:rsidRPr="00417644">
        <w:t xml:space="preserve"> </w:t>
      </w:r>
      <w:hyperlink r:id="rId41" w:history="1">
        <w:r w:rsidR="00872F0A" w:rsidRPr="00417644">
          <w:rPr>
            <w:rStyle w:val="Hypertextovprepojenie"/>
            <w:rFonts w:ascii="Calibri" w:eastAsia="Times New Roman" w:hAnsi="Calibri" w:cs="Calibri"/>
            <w:color w:val="auto"/>
            <w:lang w:eastAsia="sk-SK"/>
          </w:rPr>
          <w:t>https://unsk.e-obstaranie.sk/</w:t>
        </w:r>
      </w:hyperlink>
      <w:r w:rsidRPr="00417644">
        <w:t xml:space="preserve">  sa považuje ponuka za odoslanú.</w:t>
      </w:r>
    </w:p>
    <w:p w14:paraId="29F16715" w14:textId="77777777" w:rsidR="00967C1F" w:rsidRPr="00471080" w:rsidRDefault="00967C1F" w:rsidP="00967C1F">
      <w:pPr>
        <w:pStyle w:val="Odsekzoznamu"/>
        <w:rPr>
          <w:color w:val="FF0000"/>
        </w:rPr>
      </w:pPr>
    </w:p>
    <w:p w14:paraId="2D0C6393" w14:textId="47ABAA74" w:rsidR="00967C1F" w:rsidRPr="00DC0778" w:rsidRDefault="00967C1F" w:rsidP="00094A4D">
      <w:pPr>
        <w:pStyle w:val="Odsekzoznamu"/>
        <w:numPr>
          <w:ilvl w:val="1"/>
          <w:numId w:val="11"/>
        </w:numPr>
        <w:spacing w:before="120" w:after="120"/>
        <w:ind w:hanging="735"/>
        <w:jc w:val="both"/>
        <w:rPr>
          <w:b/>
          <w:color w:val="FF0000"/>
        </w:rPr>
      </w:pPr>
      <w:bookmarkStart w:id="60" w:name="_Ref316654469"/>
      <w:r w:rsidRPr="008A513F">
        <w:rPr>
          <w:b/>
        </w:rPr>
        <w:t>Lehotu na predkladanie pon</w:t>
      </w:r>
      <w:r w:rsidRPr="008A513F">
        <w:rPr>
          <w:rFonts w:hint="cs"/>
          <w:b/>
        </w:rPr>
        <w:t>ú</w:t>
      </w:r>
      <w:r w:rsidRPr="008A513F">
        <w:rPr>
          <w:b/>
        </w:rPr>
        <w:t>k verejn</w:t>
      </w:r>
      <w:r w:rsidRPr="008A513F">
        <w:rPr>
          <w:rFonts w:hint="cs"/>
          <w:b/>
        </w:rPr>
        <w:t>ý</w:t>
      </w:r>
      <w:r w:rsidRPr="008A513F">
        <w:rPr>
          <w:b/>
        </w:rPr>
        <w:t xml:space="preserve"> obstar</w:t>
      </w:r>
      <w:r w:rsidRPr="008A513F">
        <w:rPr>
          <w:rFonts w:hint="cs"/>
          <w:b/>
        </w:rPr>
        <w:t>á</w:t>
      </w:r>
      <w:r w:rsidRPr="008A513F">
        <w:rPr>
          <w:b/>
        </w:rPr>
        <w:t>vate</w:t>
      </w:r>
      <w:r w:rsidRPr="008A513F">
        <w:rPr>
          <w:rFonts w:hint="cs"/>
          <w:b/>
        </w:rPr>
        <w:t>ľ</w:t>
      </w:r>
      <w:r w:rsidRPr="008A513F">
        <w:rPr>
          <w:b/>
        </w:rPr>
        <w:t xml:space="preserve"> stanovil </w:t>
      </w:r>
      <w:bookmarkEnd w:id="60"/>
      <w:r w:rsidR="00957CE8" w:rsidRPr="008A513F">
        <w:rPr>
          <w:b/>
        </w:rPr>
        <w:t xml:space="preserve"> </w:t>
      </w:r>
      <w:r w:rsidR="006503C8" w:rsidRPr="00471080">
        <w:rPr>
          <w:b/>
          <w:color w:val="FF0000"/>
        </w:rPr>
        <w:t xml:space="preserve">dňa </w:t>
      </w:r>
      <w:r w:rsidR="00067E9F" w:rsidRPr="00471080">
        <w:rPr>
          <w:b/>
          <w:color w:val="FF0000"/>
        </w:rPr>
        <w:t xml:space="preserve"> </w:t>
      </w:r>
      <w:r w:rsidR="00A36BF8">
        <w:rPr>
          <w:b/>
          <w:color w:val="FF0000"/>
        </w:rPr>
        <w:t>1</w:t>
      </w:r>
      <w:r w:rsidR="007C7085">
        <w:rPr>
          <w:b/>
          <w:color w:val="FF0000"/>
        </w:rPr>
        <w:t>9</w:t>
      </w:r>
      <w:r w:rsidR="00D91755" w:rsidRPr="00471080">
        <w:rPr>
          <w:b/>
          <w:color w:val="FF0000"/>
        </w:rPr>
        <w:t>.</w:t>
      </w:r>
      <w:r w:rsidR="00622CF2">
        <w:rPr>
          <w:b/>
          <w:color w:val="FF0000"/>
        </w:rPr>
        <w:t>0</w:t>
      </w:r>
      <w:r w:rsidR="00A36BF8">
        <w:rPr>
          <w:b/>
          <w:color w:val="FF0000"/>
        </w:rPr>
        <w:t>4</w:t>
      </w:r>
      <w:r w:rsidR="00D91755" w:rsidRPr="00471080">
        <w:rPr>
          <w:b/>
          <w:color w:val="FF0000"/>
        </w:rPr>
        <w:t>.</w:t>
      </w:r>
      <w:r w:rsidR="00067E9F" w:rsidRPr="00471080">
        <w:rPr>
          <w:b/>
          <w:color w:val="FF0000"/>
        </w:rPr>
        <w:t>202</w:t>
      </w:r>
      <w:r w:rsidR="00622CF2">
        <w:rPr>
          <w:b/>
          <w:color w:val="FF0000"/>
        </w:rPr>
        <w:t>3</w:t>
      </w:r>
      <w:r w:rsidR="00067E9F" w:rsidRPr="00471080">
        <w:rPr>
          <w:b/>
          <w:color w:val="FF0000"/>
        </w:rPr>
        <w:t xml:space="preserve"> </w:t>
      </w:r>
      <w:r w:rsidRPr="00471080">
        <w:rPr>
          <w:b/>
          <w:color w:val="FF0000"/>
        </w:rPr>
        <w:t xml:space="preserve">do </w:t>
      </w:r>
      <w:r w:rsidR="00D91755" w:rsidRPr="00471080">
        <w:rPr>
          <w:b/>
          <w:color w:val="FF0000"/>
        </w:rPr>
        <w:t>0</w:t>
      </w:r>
      <w:r w:rsidR="007C7085">
        <w:rPr>
          <w:b/>
          <w:color w:val="FF0000"/>
        </w:rPr>
        <w:t>8</w:t>
      </w:r>
      <w:r w:rsidR="00067E9F" w:rsidRPr="00471080">
        <w:rPr>
          <w:b/>
          <w:color w:val="FF0000"/>
        </w:rPr>
        <w:t xml:space="preserve">,00 </w:t>
      </w:r>
      <w:r w:rsidRPr="00471080">
        <w:rPr>
          <w:b/>
          <w:color w:val="FF0000"/>
        </w:rPr>
        <w:t xml:space="preserve">hod. miestneho </w:t>
      </w:r>
      <w:r w:rsidRPr="00DC0778">
        <w:rPr>
          <w:b/>
          <w:color w:val="FF0000"/>
        </w:rPr>
        <w:t>času.</w:t>
      </w:r>
    </w:p>
    <w:p w14:paraId="7EC6C145" w14:textId="77777777" w:rsidR="00967C1F" w:rsidRPr="00417644" w:rsidRDefault="00967C1F" w:rsidP="001C1BC9">
      <w:pPr>
        <w:spacing w:before="120" w:after="120"/>
        <w:ind w:left="709"/>
        <w:jc w:val="both"/>
      </w:pPr>
    </w:p>
    <w:p w14:paraId="2B5D0383" w14:textId="1B45C0EF" w:rsidR="00F122E7" w:rsidRPr="00417644" w:rsidRDefault="00F122E7" w:rsidP="00094A4D">
      <w:pPr>
        <w:pStyle w:val="Nadpis2"/>
        <w:numPr>
          <w:ilvl w:val="0"/>
          <w:numId w:val="11"/>
        </w:numPr>
        <w:jc w:val="center"/>
        <w:rPr>
          <w:color w:val="auto"/>
        </w:rPr>
      </w:pPr>
      <w:bookmarkStart w:id="61" w:name="_Toc350112592"/>
      <w:bookmarkStart w:id="62" w:name="_Toc528002863"/>
      <w:bookmarkStart w:id="63" w:name="_Toc129937215"/>
      <w:bookmarkEnd w:id="58"/>
      <w:bookmarkEnd w:id="59"/>
      <w:r w:rsidRPr="00417644">
        <w:rPr>
          <w:color w:val="auto"/>
        </w:rPr>
        <w:t>Doplnenie, zmena a odvolanie ponuky</w:t>
      </w:r>
      <w:bookmarkEnd w:id="61"/>
      <w:bookmarkEnd w:id="62"/>
      <w:bookmarkEnd w:id="63"/>
    </w:p>
    <w:p w14:paraId="762C2FEC" w14:textId="77777777" w:rsidR="007566CF" w:rsidRPr="00417644" w:rsidRDefault="00F122E7" w:rsidP="00094A4D">
      <w:pPr>
        <w:pStyle w:val="Odsekzoznamu"/>
        <w:numPr>
          <w:ilvl w:val="1"/>
          <w:numId w:val="11"/>
        </w:numPr>
        <w:spacing w:before="120" w:after="120"/>
        <w:jc w:val="both"/>
      </w:pPr>
      <w:r w:rsidRPr="00417644">
        <w:rPr>
          <w:rFonts w:cs="Arial"/>
        </w:rPr>
        <w:t xml:space="preserve">Uchádzač môže elektronicky predloženú ponuku stornovať  do uplynutia lehoty na predkladanie ponúk. </w:t>
      </w:r>
    </w:p>
    <w:p w14:paraId="1CF663D8" w14:textId="3DFB0947" w:rsidR="00B460CE" w:rsidRPr="00417644" w:rsidRDefault="00B460CE" w:rsidP="00094A4D">
      <w:pPr>
        <w:pStyle w:val="Odsekzoznamu"/>
        <w:numPr>
          <w:ilvl w:val="1"/>
          <w:numId w:val="11"/>
        </w:numPr>
        <w:spacing w:before="120" w:after="120"/>
        <w:jc w:val="both"/>
      </w:pPr>
      <w:r w:rsidRPr="00417644">
        <w:t xml:space="preserve">Doplnenie alebo zmenu elektronicky predloženej ponuky môže uchádzač vykonať iba predložením novej ponuky a to v prípade, ak pôvodná ponuka bola stornovaná. Predloženie viac ako jednej ponuky </w:t>
      </w:r>
      <w:r w:rsidR="0036112F" w:rsidRPr="00417644">
        <w:t xml:space="preserve">na každú časť zákazky </w:t>
      </w:r>
      <w:r w:rsidRPr="00417644">
        <w:t>v tomto postupe zadávania zákazky tým istým uchádzačom bude verejný obstarávateľ považovať za predloženie ponuky v rozpore s právny</w:t>
      </w:r>
      <w:r w:rsidR="005959EC" w:rsidRPr="00417644">
        <w:t>m</w:t>
      </w:r>
      <w:r w:rsidRPr="00417644">
        <w:t xml:space="preserve"> poriadkom platným v S</w:t>
      </w:r>
      <w:r w:rsidR="000801EE" w:rsidRPr="00417644">
        <w:t>lovenskej republik</w:t>
      </w:r>
      <w:r w:rsidR="003D4425">
        <w:t>e</w:t>
      </w:r>
      <w:r w:rsidR="000801EE" w:rsidRPr="00417644">
        <w:t xml:space="preserve"> § 49  ods. 6</w:t>
      </w:r>
      <w:r w:rsidRPr="00417644">
        <w:t xml:space="preserve"> zákona o verejnom obstarávaní a verejný obstarávateľ ponuky vylúči.</w:t>
      </w:r>
    </w:p>
    <w:p w14:paraId="44F026DB" w14:textId="0BEC8466" w:rsidR="00F122E7" w:rsidRPr="00417644" w:rsidRDefault="00B460CE" w:rsidP="00094A4D">
      <w:pPr>
        <w:pStyle w:val="Odsekzoznamu"/>
        <w:numPr>
          <w:ilvl w:val="1"/>
          <w:numId w:val="11"/>
        </w:numPr>
        <w:spacing w:before="120" w:after="120"/>
        <w:contextualSpacing w:val="0"/>
        <w:jc w:val="both"/>
      </w:pPr>
      <w:r w:rsidRPr="00417644">
        <w:t>Elektronicky predložené ponuky verejnému obstarávateľovi v stave stornovaná v lehote na predkladanie ponúk sa v I</w:t>
      </w:r>
      <w:r w:rsidR="00165B24" w:rsidRPr="00417644">
        <w:t xml:space="preserve">S </w:t>
      </w:r>
      <w:proofErr w:type="spellStart"/>
      <w:r w:rsidR="00165B24" w:rsidRPr="00417644">
        <w:t>ActiveProcurement</w:t>
      </w:r>
      <w:proofErr w:type="spellEnd"/>
      <w:r w:rsidR="00165B24" w:rsidRPr="00417644">
        <w:t xml:space="preserve"> a na portáli</w:t>
      </w:r>
      <w:r w:rsidRPr="00417644">
        <w:t xml:space="preserve"> </w:t>
      </w:r>
      <w:proofErr w:type="spellStart"/>
      <w:r w:rsidRPr="00417644">
        <w:t>ActiveProcurement</w:t>
      </w:r>
      <w:proofErr w:type="spellEnd"/>
      <w:r w:rsidRPr="00417644">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471080" w:rsidRDefault="00F93C28" w:rsidP="00B71FAF">
      <w:pPr>
        <w:pStyle w:val="Nadpis1"/>
        <w:jc w:val="center"/>
        <w:rPr>
          <w:color w:val="auto"/>
        </w:rPr>
      </w:pPr>
      <w:bookmarkStart w:id="64" w:name="_Toc350112593"/>
      <w:bookmarkStart w:id="65" w:name="_Toc129937216"/>
      <w:r w:rsidRPr="00471080">
        <w:rPr>
          <w:rFonts w:hint="cs"/>
          <w:color w:val="auto"/>
        </w:rPr>
        <w:lastRenderedPageBreak/>
        <w:t>Č</w:t>
      </w:r>
      <w:r w:rsidRPr="00471080">
        <w:rPr>
          <w:color w:val="auto"/>
        </w:rPr>
        <w:t>as</w:t>
      </w:r>
      <w:r w:rsidRPr="00471080">
        <w:rPr>
          <w:rFonts w:hint="cs"/>
          <w:color w:val="auto"/>
        </w:rPr>
        <w:t>ť</w:t>
      </w:r>
      <w:r w:rsidRPr="00471080">
        <w:rPr>
          <w:color w:val="auto"/>
        </w:rPr>
        <w:t xml:space="preserve"> VI.</w:t>
      </w:r>
      <w:r w:rsidRPr="00471080">
        <w:rPr>
          <w:color w:val="auto"/>
        </w:rPr>
        <w:br/>
        <w:t>Otv</w:t>
      </w:r>
      <w:r w:rsidRPr="00471080">
        <w:rPr>
          <w:rFonts w:hint="cs"/>
          <w:color w:val="auto"/>
        </w:rPr>
        <w:t>á</w:t>
      </w:r>
      <w:r w:rsidRPr="00471080">
        <w:rPr>
          <w:color w:val="auto"/>
        </w:rPr>
        <w:t>ranie a vyhodnocovanie pon</w:t>
      </w:r>
      <w:r w:rsidRPr="00471080">
        <w:rPr>
          <w:rFonts w:hint="cs"/>
          <w:color w:val="auto"/>
        </w:rPr>
        <w:t>ú</w:t>
      </w:r>
      <w:r w:rsidRPr="00471080">
        <w:rPr>
          <w:color w:val="auto"/>
        </w:rPr>
        <w:t>k</w:t>
      </w:r>
      <w:bookmarkEnd w:id="64"/>
      <w:bookmarkEnd w:id="65"/>
    </w:p>
    <w:p w14:paraId="533E9B3C" w14:textId="15103DE5" w:rsidR="00F122E7" w:rsidRPr="00471080" w:rsidRDefault="00F122E7" w:rsidP="00094A4D">
      <w:pPr>
        <w:pStyle w:val="Nadpis2"/>
        <w:numPr>
          <w:ilvl w:val="0"/>
          <w:numId w:val="11"/>
        </w:numPr>
        <w:jc w:val="center"/>
        <w:rPr>
          <w:color w:val="auto"/>
        </w:rPr>
      </w:pPr>
      <w:bookmarkStart w:id="66" w:name="_Toc350112594"/>
      <w:bookmarkStart w:id="67" w:name="_Toc528002865"/>
      <w:bookmarkStart w:id="68" w:name="_Toc129937217"/>
      <w:r w:rsidRPr="00471080">
        <w:rPr>
          <w:color w:val="auto"/>
        </w:rPr>
        <w:t>Otv</w:t>
      </w:r>
      <w:r w:rsidRPr="00471080">
        <w:rPr>
          <w:rFonts w:hint="cs"/>
          <w:color w:val="auto"/>
        </w:rPr>
        <w:t>á</w:t>
      </w:r>
      <w:r w:rsidRPr="00471080">
        <w:rPr>
          <w:color w:val="auto"/>
        </w:rPr>
        <w:t>ranie pon</w:t>
      </w:r>
      <w:r w:rsidRPr="00471080">
        <w:rPr>
          <w:rFonts w:hint="cs"/>
          <w:color w:val="auto"/>
        </w:rPr>
        <w:t>ú</w:t>
      </w:r>
      <w:r w:rsidRPr="00471080">
        <w:rPr>
          <w:color w:val="auto"/>
        </w:rPr>
        <w:t>k</w:t>
      </w:r>
      <w:bookmarkEnd w:id="66"/>
      <w:bookmarkEnd w:id="67"/>
      <w:bookmarkEnd w:id="68"/>
    </w:p>
    <w:p w14:paraId="31A69A45" w14:textId="0647A2D0" w:rsidR="002967EF" w:rsidRPr="00456E48" w:rsidRDefault="002967EF" w:rsidP="002967EF">
      <w:pPr>
        <w:spacing w:before="120" w:after="120"/>
        <w:jc w:val="both"/>
        <w:rPr>
          <w:rFonts w:eastAsia="Times New Roman" w:cstheme="minorHAnsi"/>
          <w:b/>
          <w:bCs/>
          <w:color w:val="000000" w:themeColor="text1"/>
          <w:lang w:eastAsia="sk-SK"/>
        </w:rPr>
      </w:pPr>
      <w:r w:rsidRPr="00B52B58">
        <w:rPr>
          <w:rFonts w:eastAsia="Times New Roman" w:cstheme="minorHAnsi"/>
          <w:b/>
          <w:bCs/>
          <w:lang w:eastAsia="sk-SK"/>
        </w:rPr>
        <w:t xml:space="preserve">20.1 </w:t>
      </w:r>
      <w:r w:rsidRPr="00DC0778">
        <w:rPr>
          <w:rFonts w:eastAsia="Times New Roman" w:cstheme="minorHAnsi"/>
          <w:b/>
          <w:bCs/>
          <w:color w:val="FF0000"/>
          <w:lang w:eastAsia="sk-SK"/>
        </w:rPr>
        <w:tab/>
      </w:r>
      <w:r w:rsidRPr="00456E48">
        <w:rPr>
          <w:rFonts w:eastAsia="Times New Roman" w:cstheme="minorHAnsi"/>
          <w:b/>
          <w:bCs/>
          <w:color w:val="000000" w:themeColor="text1"/>
          <w:lang w:eastAsia="sk-SK"/>
        </w:rPr>
        <w:t xml:space="preserve">Verejný obstarávateľ „otvára ponuky“ ich sprístupnením   </w:t>
      </w:r>
      <w:r w:rsidRPr="008A513F">
        <w:rPr>
          <w:rFonts w:eastAsia="Times New Roman" w:cstheme="minorHAnsi"/>
          <w:b/>
          <w:bCs/>
          <w:color w:val="FF0000"/>
          <w:lang w:eastAsia="sk-SK"/>
        </w:rPr>
        <w:t xml:space="preserve">dňa </w:t>
      </w:r>
      <w:r w:rsidR="00A36BF8">
        <w:rPr>
          <w:rFonts w:eastAsia="Times New Roman" w:cstheme="minorHAnsi"/>
          <w:b/>
          <w:bCs/>
          <w:color w:val="FF0000"/>
          <w:lang w:eastAsia="sk-SK"/>
        </w:rPr>
        <w:t>1</w:t>
      </w:r>
      <w:r w:rsidR="007C7085">
        <w:rPr>
          <w:rFonts w:eastAsia="Times New Roman" w:cstheme="minorHAnsi"/>
          <w:b/>
          <w:bCs/>
          <w:color w:val="FF0000"/>
          <w:lang w:eastAsia="sk-SK"/>
        </w:rPr>
        <w:t>9</w:t>
      </w:r>
      <w:r w:rsidRPr="008A513F">
        <w:rPr>
          <w:rFonts w:eastAsia="Times New Roman" w:cstheme="minorHAnsi"/>
          <w:b/>
          <w:bCs/>
          <w:color w:val="FF0000"/>
          <w:lang w:eastAsia="sk-SK"/>
        </w:rPr>
        <w:t>.</w:t>
      </w:r>
      <w:r w:rsidR="003D4425" w:rsidRPr="008A513F">
        <w:rPr>
          <w:rFonts w:eastAsia="Times New Roman" w:cstheme="minorHAnsi"/>
          <w:b/>
          <w:bCs/>
          <w:color w:val="FF0000"/>
          <w:lang w:eastAsia="sk-SK"/>
        </w:rPr>
        <w:t>0</w:t>
      </w:r>
      <w:r w:rsidR="00A36BF8">
        <w:rPr>
          <w:rFonts w:eastAsia="Times New Roman" w:cstheme="minorHAnsi"/>
          <w:b/>
          <w:bCs/>
          <w:color w:val="FF0000"/>
          <w:lang w:eastAsia="sk-SK"/>
        </w:rPr>
        <w:t>4</w:t>
      </w:r>
      <w:r w:rsidRPr="008A513F">
        <w:rPr>
          <w:rFonts w:eastAsia="Times New Roman" w:cstheme="minorHAnsi"/>
          <w:b/>
          <w:bCs/>
          <w:color w:val="FF0000"/>
          <w:lang w:eastAsia="sk-SK"/>
        </w:rPr>
        <w:t>.202</w:t>
      </w:r>
      <w:r w:rsidR="003D4425" w:rsidRPr="008A513F">
        <w:rPr>
          <w:rFonts w:eastAsia="Times New Roman" w:cstheme="minorHAnsi"/>
          <w:b/>
          <w:bCs/>
          <w:color w:val="FF0000"/>
          <w:lang w:eastAsia="sk-SK"/>
        </w:rPr>
        <w:t>3</w:t>
      </w:r>
      <w:r w:rsidRPr="008A513F">
        <w:rPr>
          <w:rFonts w:eastAsia="Times New Roman" w:cstheme="minorHAnsi"/>
          <w:b/>
          <w:bCs/>
          <w:color w:val="FF0000"/>
          <w:lang w:eastAsia="sk-SK"/>
        </w:rPr>
        <w:t xml:space="preserve"> o </w:t>
      </w:r>
      <w:r w:rsidR="008A513F" w:rsidRPr="008A513F">
        <w:rPr>
          <w:rFonts w:eastAsia="Times New Roman" w:cstheme="minorHAnsi"/>
          <w:b/>
          <w:bCs/>
          <w:color w:val="FF0000"/>
          <w:lang w:eastAsia="sk-SK"/>
        </w:rPr>
        <w:t>0</w:t>
      </w:r>
      <w:r w:rsidR="007C7085">
        <w:rPr>
          <w:rFonts w:eastAsia="Times New Roman" w:cstheme="minorHAnsi"/>
          <w:b/>
          <w:bCs/>
          <w:color w:val="FF0000"/>
          <w:lang w:eastAsia="sk-SK"/>
        </w:rPr>
        <w:t>9</w:t>
      </w:r>
      <w:r w:rsidRPr="008A513F">
        <w:rPr>
          <w:rFonts w:eastAsia="Times New Roman" w:cstheme="minorHAnsi"/>
          <w:b/>
          <w:bCs/>
          <w:color w:val="FF0000"/>
          <w:lang w:eastAsia="sk-SK"/>
        </w:rPr>
        <w:t>,00 hod</w:t>
      </w:r>
      <w:r w:rsidRPr="00456E48">
        <w:rPr>
          <w:rFonts w:eastAsia="Times New Roman" w:cstheme="minorHAnsi"/>
          <w:b/>
          <w:bCs/>
          <w:color w:val="000000" w:themeColor="text1"/>
          <w:lang w:eastAsia="sk-SK"/>
        </w:rPr>
        <w:t xml:space="preserve">. </w:t>
      </w:r>
      <w:r w:rsidRPr="00456E48">
        <w:rPr>
          <w:rFonts w:cs="Arial"/>
          <w:bCs/>
          <w:color w:val="000000" w:themeColor="text1"/>
        </w:rPr>
        <w:t xml:space="preserve"> </w:t>
      </w:r>
      <w:r w:rsidRPr="00456E48">
        <w:rPr>
          <w:rFonts w:eastAsia="Times New Roman" w:cstheme="minorHAnsi"/>
          <w:b/>
          <w:bCs/>
          <w:color w:val="000000" w:themeColor="text1"/>
          <w:lang w:eastAsia="sk-SK"/>
        </w:rPr>
        <w:t xml:space="preserve">v stanovenom rozsahu prostredníctvom funkcionality elektronického prostriedku IS </w:t>
      </w:r>
      <w:proofErr w:type="spellStart"/>
      <w:r w:rsidRPr="00456E48">
        <w:rPr>
          <w:rFonts w:eastAsia="Times New Roman" w:cstheme="minorHAnsi"/>
          <w:b/>
          <w:bCs/>
          <w:color w:val="000000" w:themeColor="text1"/>
          <w:lang w:eastAsia="sk-SK"/>
        </w:rPr>
        <w:t>ActiveProcurement</w:t>
      </w:r>
      <w:proofErr w:type="spellEnd"/>
      <w:r w:rsidRPr="00456E48">
        <w:rPr>
          <w:rFonts w:eastAsia="Times New Roman" w:cstheme="minorHAnsi"/>
          <w:b/>
          <w:bCs/>
          <w:color w:val="000000" w:themeColor="text1"/>
          <w:lang w:eastAsia="sk-SK"/>
        </w:rPr>
        <w:t>.</w:t>
      </w:r>
    </w:p>
    <w:p w14:paraId="68E6BA1B" w14:textId="30FD1E26" w:rsidR="002967EF" w:rsidRPr="00417644" w:rsidRDefault="002967EF" w:rsidP="002967EF">
      <w:pPr>
        <w:spacing w:before="120" w:after="120"/>
        <w:jc w:val="both"/>
        <w:rPr>
          <w:rStyle w:val="markedcontent"/>
          <w:rFonts w:cstheme="minorHAnsi"/>
        </w:rPr>
      </w:pPr>
      <w:r w:rsidRPr="00417644">
        <w:rPr>
          <w:rFonts w:eastAsia="Times New Roman" w:cstheme="minorHAnsi"/>
          <w:b/>
          <w:bCs/>
          <w:lang w:eastAsia="sk-SK"/>
        </w:rPr>
        <w:t xml:space="preserve">20.2 </w:t>
      </w:r>
      <w:bookmarkStart w:id="69" w:name="_Hlk127433307"/>
      <w:r w:rsidR="00DB5BE3" w:rsidRPr="00417644">
        <w:rPr>
          <w:rStyle w:val="markedcontent"/>
          <w:rFonts w:cstheme="minorHAnsi"/>
        </w:rPr>
        <w:t>Nakoľko sa ponuky predkladajú použitím elektronického</w:t>
      </w:r>
      <w:r w:rsidR="00DB5BE3" w:rsidRPr="00417644">
        <w:rPr>
          <w:rFonts w:cstheme="minorHAnsi"/>
        </w:rPr>
        <w:br/>
      </w:r>
      <w:r w:rsidR="00DB5BE3" w:rsidRPr="00417644">
        <w:rPr>
          <w:rStyle w:val="markedcontent"/>
          <w:rFonts w:cstheme="minorHAnsi"/>
        </w:rPr>
        <w:t>prostriedku (IS AP) podľa § 20 zákona o verejnom obstarávaní, umožnením účasti na otváraní</w:t>
      </w:r>
      <w:r w:rsidR="00DB5BE3" w:rsidRPr="00417644">
        <w:rPr>
          <w:rFonts w:cstheme="minorHAnsi"/>
        </w:rPr>
        <w:br/>
      </w:r>
      <w:r w:rsidR="00DB5BE3" w:rsidRPr="00417644">
        <w:rPr>
          <w:rStyle w:val="markedcontent"/>
          <w:rFonts w:cstheme="minorHAnsi"/>
        </w:rPr>
        <w:t>ponúk sa rozumie ich sprístupnenie prostredníctvom funkcionality elektronického prostriedku</w:t>
      </w:r>
      <w:r w:rsidR="00DB5BE3" w:rsidRPr="00417644">
        <w:rPr>
          <w:rFonts w:cstheme="minorHAnsi"/>
        </w:rPr>
        <w:br/>
      </w:r>
      <w:r w:rsidR="00DB5BE3" w:rsidRPr="00417644">
        <w:rPr>
          <w:rStyle w:val="markedcontent"/>
          <w:rFonts w:cstheme="minorHAnsi"/>
        </w:rPr>
        <w:t>všetkým uchádzačom, ktorí predložili ponuku určeným spôsobom komunikácie, a to v rozsahu</w:t>
      </w:r>
      <w:r w:rsidR="00DB5BE3" w:rsidRPr="00417644">
        <w:rPr>
          <w:rFonts w:cstheme="minorHAnsi"/>
        </w:rPr>
        <w:br/>
      </w:r>
      <w:r w:rsidR="00DB5BE3" w:rsidRPr="00417644">
        <w:rPr>
          <w:rStyle w:val="markedcontent"/>
          <w:rFonts w:cstheme="minorHAnsi"/>
        </w:rPr>
        <w:t>údajov podľa predchádzajúcej vety</w:t>
      </w:r>
      <w:r w:rsidR="00180494" w:rsidRPr="00417644">
        <w:rPr>
          <w:rStyle w:val="markedcontent"/>
          <w:rFonts w:cstheme="minorHAnsi"/>
        </w:rPr>
        <w:t>.</w:t>
      </w:r>
      <w:bookmarkEnd w:id="69"/>
    </w:p>
    <w:p w14:paraId="383CBF48" w14:textId="38A5836F" w:rsidR="002967EF" w:rsidRPr="00417644" w:rsidRDefault="002967EF" w:rsidP="00FA624F">
      <w:pPr>
        <w:spacing w:before="120" w:after="120"/>
        <w:jc w:val="both"/>
        <w:rPr>
          <w:rStyle w:val="markedcontent"/>
          <w:rFonts w:cstheme="minorHAnsi"/>
        </w:rPr>
      </w:pPr>
      <w:r w:rsidRPr="00417644">
        <w:rPr>
          <w:rStyle w:val="markedcontent"/>
          <w:rFonts w:cstheme="minorHAnsi"/>
        </w:rPr>
        <w:t xml:space="preserve">20.3 </w:t>
      </w:r>
      <w:r w:rsidR="00DB5BE3" w:rsidRPr="00417644">
        <w:rPr>
          <w:rStyle w:val="markedcontent"/>
          <w:rFonts w:cstheme="minorHAnsi"/>
        </w:rPr>
        <w:t>Otváranie ponúk prostredníctvom využitia funkcionality „On-line“ sprístupnenie ponúk je</w:t>
      </w:r>
      <w:r w:rsidR="00DB5BE3" w:rsidRPr="00417644">
        <w:rPr>
          <w:rFonts w:cstheme="minorHAnsi"/>
        </w:rPr>
        <w:br/>
      </w:r>
      <w:r w:rsidR="00DB5BE3" w:rsidRPr="00417644">
        <w:rPr>
          <w:rStyle w:val="markedcontent"/>
          <w:rFonts w:cstheme="minorHAnsi"/>
        </w:rPr>
        <w:t>založené na automatickom generovaní (vytvorení) a odoslaní zápisnice z otvárania ponúk</w:t>
      </w:r>
      <w:r w:rsidR="00DB5BE3" w:rsidRPr="00417644">
        <w:rPr>
          <w:rFonts w:cstheme="minorHAnsi"/>
        </w:rPr>
        <w:br/>
      </w:r>
      <w:r w:rsidR="00DB5BE3" w:rsidRPr="00417644">
        <w:rPr>
          <w:rFonts w:eastAsia="Times New Roman" w:cstheme="minorHAnsi"/>
          <w:b/>
          <w:bCs/>
          <w:lang w:eastAsia="sk-SK"/>
        </w:rPr>
        <w:t xml:space="preserve">(v IS </w:t>
      </w:r>
      <w:proofErr w:type="spellStart"/>
      <w:r w:rsidR="00DB5BE3" w:rsidRPr="00417644">
        <w:rPr>
          <w:rFonts w:eastAsia="Times New Roman" w:cstheme="minorHAnsi"/>
          <w:b/>
          <w:bCs/>
          <w:lang w:eastAsia="sk-SK"/>
        </w:rPr>
        <w:t>ActiveProcurement</w:t>
      </w:r>
      <w:proofErr w:type="spellEnd"/>
      <w:r w:rsidR="00DB5BE3" w:rsidRPr="00417644">
        <w:rPr>
          <w:rFonts w:eastAsia="Times New Roman" w:cstheme="minorHAnsi"/>
          <w:b/>
          <w:bCs/>
          <w:lang w:eastAsia="sk-SK"/>
        </w:rPr>
        <w:t xml:space="preserve"> nazvaná ako Informácia z otvárania ponúk)</w:t>
      </w:r>
      <w:r w:rsidR="00DB5BE3" w:rsidRPr="00417644">
        <w:rPr>
          <w:rStyle w:val="markedcontent"/>
          <w:rFonts w:cstheme="minorHAnsi"/>
        </w:rPr>
        <w:t xml:space="preserve"> všetkým uchádzačom</w:t>
      </w:r>
      <w:r w:rsidR="00180494" w:rsidRPr="00417644">
        <w:rPr>
          <w:rStyle w:val="markedcontent"/>
          <w:rFonts w:cstheme="minorHAnsi"/>
        </w:rPr>
        <w:t xml:space="preserve">. </w:t>
      </w:r>
      <w:r w:rsidR="00DB5BE3" w:rsidRPr="00417644">
        <w:rPr>
          <w:rStyle w:val="markedcontent"/>
          <w:rFonts w:cstheme="minorHAnsi"/>
        </w:rPr>
        <w:t>Táto automaticky generovaná (vytvorená) a následne</w:t>
      </w:r>
      <w:r w:rsidR="00DB5BE3" w:rsidRPr="00417644">
        <w:rPr>
          <w:rFonts w:cstheme="minorHAnsi"/>
        </w:rPr>
        <w:br/>
      </w:r>
      <w:r w:rsidR="00DB5BE3" w:rsidRPr="00417644">
        <w:rPr>
          <w:rStyle w:val="markedcontent"/>
          <w:rFonts w:cstheme="minorHAnsi"/>
        </w:rPr>
        <w:t>odoslaná zápisnica obsahuje náležitosti v zmysle § 52 ods. 2 zákona o verejnom obstarávaní.</w:t>
      </w:r>
    </w:p>
    <w:p w14:paraId="1AFFD100" w14:textId="137A02B4" w:rsidR="00DB5BE3" w:rsidRPr="00417644" w:rsidRDefault="002967EF" w:rsidP="002967EF">
      <w:pPr>
        <w:spacing w:before="120" w:after="120"/>
        <w:jc w:val="both"/>
        <w:rPr>
          <w:rFonts w:cstheme="minorHAnsi"/>
          <w:b/>
          <w:bCs/>
        </w:rPr>
      </w:pPr>
      <w:r w:rsidRPr="00417644">
        <w:rPr>
          <w:rStyle w:val="markedcontent"/>
          <w:rFonts w:cstheme="minorHAnsi"/>
        </w:rPr>
        <w:t xml:space="preserve">20.4 </w:t>
      </w:r>
      <w:r w:rsidR="00DB5BE3" w:rsidRPr="00417644">
        <w:t xml:space="preserve">Momentom odoslania  prostredníctvom portálu </w:t>
      </w:r>
      <w:proofErr w:type="spellStart"/>
      <w:r w:rsidR="00DB5BE3" w:rsidRPr="00417644">
        <w:t>ActiveProcurement</w:t>
      </w:r>
      <w:proofErr w:type="spellEnd"/>
      <w:r w:rsidR="00DB5BE3" w:rsidRPr="00417644">
        <w:t xml:space="preserve"> sa považuje Zápisnica z otvárania ponúk za doručenú. </w:t>
      </w:r>
    </w:p>
    <w:p w14:paraId="1B593F1F" w14:textId="77777777" w:rsidR="00DB5BE3" w:rsidRPr="00417644" w:rsidRDefault="00DB5BE3" w:rsidP="00132346">
      <w:pPr>
        <w:spacing w:after="0" w:line="240" w:lineRule="auto"/>
        <w:ind w:left="426" w:hanging="426"/>
        <w:jc w:val="both"/>
        <w:rPr>
          <w:rStyle w:val="Hypertextovprepojenie"/>
          <w:color w:val="auto"/>
        </w:rPr>
      </w:pPr>
    </w:p>
    <w:p w14:paraId="30D302AE" w14:textId="02FB9118" w:rsidR="00F122E7" w:rsidRPr="00417644" w:rsidRDefault="00F122E7">
      <w:pPr>
        <w:pStyle w:val="Nadpis2"/>
        <w:numPr>
          <w:ilvl w:val="0"/>
          <w:numId w:val="15"/>
        </w:numPr>
        <w:jc w:val="center"/>
        <w:rPr>
          <w:color w:val="auto"/>
        </w:rPr>
      </w:pPr>
      <w:bookmarkStart w:id="70" w:name="_Toc350112596"/>
      <w:bookmarkStart w:id="71" w:name="_Toc528002866"/>
      <w:bookmarkStart w:id="72" w:name="_Toc129937218"/>
      <w:r w:rsidRPr="00417644">
        <w:rPr>
          <w:color w:val="auto"/>
        </w:rPr>
        <w:t>Vysvet</w:t>
      </w:r>
      <w:r w:rsidRPr="00417644">
        <w:rPr>
          <w:rFonts w:hint="cs"/>
          <w:color w:val="auto"/>
        </w:rPr>
        <w:t>ľ</w:t>
      </w:r>
      <w:r w:rsidRPr="00417644">
        <w:rPr>
          <w:color w:val="auto"/>
        </w:rPr>
        <w:t>ovanie pon</w:t>
      </w:r>
      <w:r w:rsidRPr="00417644">
        <w:rPr>
          <w:rFonts w:hint="cs"/>
          <w:color w:val="auto"/>
        </w:rPr>
        <w:t>ú</w:t>
      </w:r>
      <w:r w:rsidRPr="00417644">
        <w:rPr>
          <w:color w:val="auto"/>
        </w:rPr>
        <w:t>k</w:t>
      </w:r>
      <w:bookmarkEnd w:id="70"/>
      <w:bookmarkEnd w:id="71"/>
      <w:bookmarkEnd w:id="72"/>
    </w:p>
    <w:p w14:paraId="07F9F35B" w14:textId="2DA11371" w:rsidR="00645CB5" w:rsidRPr="00417644" w:rsidRDefault="00645CB5" w:rsidP="008A140E">
      <w:pPr>
        <w:jc w:val="both"/>
      </w:pPr>
      <w:r w:rsidRPr="00417644">
        <w:t xml:space="preserve">21.1. </w:t>
      </w:r>
      <w:r w:rsidRPr="00417644">
        <w:rPr>
          <w:rFonts w:eastAsia="Times New Roman" w:cstheme="minorHAnsi"/>
          <w:lang w:eastAsia="sk-SK"/>
        </w:rPr>
        <w:t>Verejný obstarávateľ alebo obstarávateľ písomne požiada uchádzača alebo záujemcu o vysvetlenie alebo doplnenie predložených dokladov, ak z predložených dokladov nemožno posúdiť ich platnosť alebo splnenie podmienky účasti. Verejný obstarávateľ alebo obstarávateľ môže v súvislosti s dôvodom na vylúčenie podľa odseku § 40 ods. 6 písomne požiadať uchádzača alebo záujemcu o vysvetlenie. Ak verejný obstarávateľ alebo obstarávateľ neurčí dlhšiu lehotu, uchádzač alebo záujemca doručí vysvetlenie alebo doplnenie predložených dokladov do dvoch pracovných dní odo dňa odoslania žiadosti, ak sa komunikácia uskutočňuje prostredníctvom elektronických prostriedkov,</w:t>
      </w:r>
    </w:p>
    <w:p w14:paraId="72A8EC5A" w14:textId="5EF304B9" w:rsidR="000468C0" w:rsidRPr="00417644" w:rsidRDefault="00F122E7">
      <w:pPr>
        <w:pStyle w:val="Odsekzoznamu"/>
        <w:numPr>
          <w:ilvl w:val="1"/>
          <w:numId w:val="34"/>
        </w:numPr>
        <w:spacing w:before="120" w:after="120"/>
        <w:jc w:val="both"/>
      </w:pPr>
      <w:r w:rsidRPr="00417644">
        <w:t>Verejný obstarávateľ môže požiadať uchádzača o vysvetlenie ponuky, ak komisia pre vyhodnocovanie ponúk identifikovala nejasnosti alebo nezrovnalosti v informáciách alebo dôkazoch, ktoré uchádzač poskytol podľa § 53 ods. 1.</w:t>
      </w:r>
    </w:p>
    <w:p w14:paraId="0F3A086D" w14:textId="327FA714" w:rsidR="000468C0" w:rsidRPr="00417644" w:rsidRDefault="00F122E7">
      <w:pPr>
        <w:pStyle w:val="Odsekzoznamu"/>
        <w:numPr>
          <w:ilvl w:val="1"/>
          <w:numId w:val="34"/>
        </w:numPr>
        <w:spacing w:before="120" w:after="120"/>
        <w:contextualSpacing w:val="0"/>
        <w:jc w:val="both"/>
      </w:pPr>
      <w:r w:rsidRPr="00417644">
        <w:rPr>
          <w:rFonts w:cstheme="minorHAnsi"/>
        </w:rPr>
        <w:t xml:space="preserve">Žiadosť o Vysvetlenie ponuky uchádzača bude verejný obstarávateľ odosielať / doručovať uchádzačom v tomto postupe zadávania zákazky prostredníctvom portálu </w:t>
      </w:r>
      <w:proofErr w:type="spellStart"/>
      <w:r w:rsidRPr="00417644">
        <w:rPr>
          <w:rFonts w:cstheme="minorHAnsi"/>
        </w:rPr>
        <w:t>ActiveProcurement</w:t>
      </w:r>
      <w:proofErr w:type="spellEnd"/>
      <w:r w:rsidRPr="00417644">
        <w:rPr>
          <w:rFonts w:cstheme="minorHAnsi"/>
        </w:rPr>
        <w:t xml:space="preserve"> na adrese: </w:t>
      </w:r>
      <w:r w:rsidR="00872F0A" w:rsidRPr="00417644">
        <w:t xml:space="preserve"> </w:t>
      </w:r>
      <w:hyperlink r:id="rId42" w:history="1">
        <w:r w:rsidR="00872F0A" w:rsidRPr="00417644">
          <w:rPr>
            <w:rStyle w:val="Hypertextovprepojenie"/>
            <w:rFonts w:ascii="Calibri" w:eastAsia="Times New Roman" w:hAnsi="Calibri" w:cs="Calibri"/>
            <w:color w:val="auto"/>
            <w:lang w:eastAsia="sk-SK"/>
          </w:rPr>
          <w:t>https://unsk.e-obstaranie.sk/</w:t>
        </w:r>
      </w:hyperlink>
      <w:r w:rsidR="00872F0A" w:rsidRPr="00417644">
        <w:rPr>
          <w:rFonts w:ascii="Calibri" w:eastAsia="Times New Roman" w:hAnsi="Calibri" w:cs="Calibri"/>
          <w:lang w:eastAsia="sk-SK"/>
        </w:rPr>
        <w:t xml:space="preserve"> </w:t>
      </w:r>
      <w:r w:rsidRPr="00417644">
        <w:rPr>
          <w:rFonts w:cstheme="minorHAnsi"/>
        </w:rPr>
        <w:t xml:space="preserve">do príslušnej záložky publikovanej zákazky </w:t>
      </w:r>
      <w:sdt>
        <w:sdtPr>
          <w:rPr>
            <w:b/>
          </w:rPr>
          <w:alias w:val="E[Procurement].ProcurementTitle"/>
          <w:tag w:val="entity:Procurement|ProcurementTitle"/>
          <w:id w:val="-1866198153"/>
          <w:showingPlcHdr/>
        </w:sdtPr>
        <w:sdtEndPr>
          <w:rPr>
            <w:b w:val="0"/>
          </w:rPr>
        </w:sdtEndPr>
        <w:sdtContent>
          <w:r w:rsidR="00DE0C41" w:rsidRPr="00417644">
            <w:rPr>
              <w:b/>
            </w:rPr>
            <w:t xml:space="preserve">     </w:t>
          </w:r>
        </w:sdtContent>
      </w:sdt>
      <w:r w:rsidRPr="00417644">
        <w:rPr>
          <w:rFonts w:cstheme="minorHAnsi"/>
        </w:rPr>
        <w:t xml:space="preserve"> –„ Vysvetľovanie ponuky“. Momentom odoslania prostredníctvom portálu </w:t>
      </w:r>
      <w:proofErr w:type="spellStart"/>
      <w:r w:rsidRPr="00417644">
        <w:rPr>
          <w:rFonts w:cstheme="minorHAnsi"/>
        </w:rPr>
        <w:t>ActiveProcurement</w:t>
      </w:r>
      <w:proofErr w:type="spellEnd"/>
      <w:r w:rsidRPr="00417644">
        <w:rPr>
          <w:rFonts w:cstheme="minorHAnsi"/>
        </w:rPr>
        <w:t xml:space="preserve"> sa po považuje Žiadosť o vysvetlenie ponuky za doručenú.</w:t>
      </w:r>
    </w:p>
    <w:p w14:paraId="0A373750" w14:textId="4061F618" w:rsidR="0068648A" w:rsidRPr="00417644" w:rsidRDefault="0068648A">
      <w:pPr>
        <w:pStyle w:val="Odsekzoznamu"/>
        <w:numPr>
          <w:ilvl w:val="1"/>
          <w:numId w:val="34"/>
        </w:numPr>
        <w:spacing w:before="120" w:after="120"/>
        <w:contextualSpacing w:val="0"/>
        <w:jc w:val="both"/>
      </w:pPr>
      <w:r w:rsidRPr="00417644">
        <w:t>O odoslaní Žiadosti o vysvetlenie ponuky budú uchádzači informovaní prostredníctvom notifikácie do emailovej adresy  kontaktnej osoby uchádzača registrovaného do predmetnej zákazky.</w:t>
      </w:r>
    </w:p>
    <w:p w14:paraId="44380300" w14:textId="76369EB2" w:rsidR="00F122E7" w:rsidRPr="00261E08" w:rsidRDefault="00AB14BA" w:rsidP="00AB14BA">
      <w:pPr>
        <w:pStyle w:val="Nadpis2"/>
        <w:jc w:val="center"/>
        <w:rPr>
          <w:color w:val="auto"/>
        </w:rPr>
      </w:pPr>
      <w:bookmarkStart w:id="73" w:name="_Toc350112597"/>
      <w:bookmarkStart w:id="74" w:name="_Toc528002867"/>
      <w:bookmarkStart w:id="75" w:name="_Toc129937219"/>
      <w:r w:rsidRPr="00261E08">
        <w:rPr>
          <w:color w:val="auto"/>
        </w:rPr>
        <w:lastRenderedPageBreak/>
        <w:t xml:space="preserve">22. </w:t>
      </w:r>
      <w:r w:rsidR="00F122E7" w:rsidRPr="00261E08">
        <w:rPr>
          <w:color w:val="auto"/>
        </w:rPr>
        <w:t>Vyl</w:t>
      </w:r>
      <w:r w:rsidR="00F122E7" w:rsidRPr="00261E08">
        <w:rPr>
          <w:rFonts w:hint="cs"/>
          <w:color w:val="auto"/>
        </w:rPr>
        <w:t>úč</w:t>
      </w:r>
      <w:r w:rsidR="00F122E7" w:rsidRPr="00261E08">
        <w:rPr>
          <w:color w:val="auto"/>
        </w:rPr>
        <w:t>enie pon</w:t>
      </w:r>
      <w:r w:rsidR="00F122E7" w:rsidRPr="00261E08">
        <w:rPr>
          <w:rFonts w:hint="cs"/>
          <w:color w:val="auto"/>
        </w:rPr>
        <w:t>ú</w:t>
      </w:r>
      <w:r w:rsidR="00F122E7" w:rsidRPr="00261E08">
        <w:rPr>
          <w:color w:val="auto"/>
        </w:rPr>
        <w:t>k</w:t>
      </w:r>
      <w:bookmarkEnd w:id="73"/>
      <w:bookmarkEnd w:id="74"/>
      <w:bookmarkEnd w:id="75"/>
    </w:p>
    <w:p w14:paraId="201B4A88" w14:textId="77777777" w:rsidR="00C36C50" w:rsidRPr="00261E08" w:rsidRDefault="00AB14BA" w:rsidP="00C36C50">
      <w:pPr>
        <w:spacing w:before="120" w:after="120"/>
        <w:ind w:left="708" w:hanging="708"/>
        <w:jc w:val="both"/>
      </w:pPr>
      <w:r w:rsidRPr="00261E08">
        <w:t xml:space="preserve">22.1 </w:t>
      </w:r>
      <w:r w:rsidR="00C36C50" w:rsidRPr="00261E08">
        <w:t>Verejn</w:t>
      </w:r>
      <w:r w:rsidR="00C36C50" w:rsidRPr="00261E08">
        <w:rPr>
          <w:rFonts w:hint="cs"/>
        </w:rPr>
        <w:t>ý</w:t>
      </w:r>
      <w:r w:rsidR="00C36C50" w:rsidRPr="00261E08">
        <w:t xml:space="preserve"> obstar</w:t>
      </w:r>
      <w:r w:rsidR="00C36C50" w:rsidRPr="00261E08">
        <w:rPr>
          <w:rFonts w:hint="cs"/>
        </w:rPr>
        <w:t>á</w:t>
      </w:r>
      <w:r w:rsidR="00C36C50" w:rsidRPr="00261E08">
        <w:t>vate</w:t>
      </w:r>
      <w:r w:rsidR="00C36C50" w:rsidRPr="00261E08">
        <w:rPr>
          <w:rFonts w:hint="cs"/>
        </w:rPr>
        <w:t>ľ</w:t>
      </w:r>
      <w:r w:rsidR="00C36C50" w:rsidRPr="00261E08">
        <w:t xml:space="preserve"> vylúči z verejného obstarávania záujemcu / uchádzača pri vyhodnocovaní podmienok účasti z dôvodov uvedených v  </w:t>
      </w:r>
      <w:r w:rsidR="00C36C50" w:rsidRPr="00261E08">
        <w:rPr>
          <w:rFonts w:hint="cs"/>
        </w:rPr>
        <w:t>§</w:t>
      </w:r>
      <w:r w:rsidR="00C36C50" w:rsidRPr="00261E08">
        <w:t xml:space="preserve"> 40 ods.   6 až 8 z</w:t>
      </w:r>
      <w:r w:rsidR="00C36C50" w:rsidRPr="00261E08">
        <w:rPr>
          <w:rFonts w:hint="cs"/>
        </w:rPr>
        <w:t>á</w:t>
      </w:r>
      <w:r w:rsidR="00C36C50" w:rsidRPr="00261E08">
        <w:t>kona o verejnom obstarávaní, o čom bude bezodkladne informovaný podľa § 40 ods. 14.</w:t>
      </w:r>
    </w:p>
    <w:p w14:paraId="7C95CCEA" w14:textId="6AF3867D" w:rsidR="00F122E7" w:rsidRPr="00261E08" w:rsidRDefault="00AB14BA" w:rsidP="006D3062">
      <w:pPr>
        <w:spacing w:before="120" w:after="120"/>
        <w:jc w:val="both"/>
      </w:pPr>
      <w:r w:rsidRPr="00261E08">
        <w:t xml:space="preserve">22.2 </w:t>
      </w:r>
      <w:r w:rsidR="00F122E7" w:rsidRPr="00261E08">
        <w:t>Verejný obstarávateľ vylúči ponuku podľa § 49 ods. 4 ak uchádzač:</w:t>
      </w:r>
    </w:p>
    <w:p w14:paraId="19E328DE" w14:textId="77777777" w:rsidR="00F122E7" w:rsidRPr="00261E08" w:rsidRDefault="00F122E7" w:rsidP="00094A4D">
      <w:pPr>
        <w:numPr>
          <w:ilvl w:val="0"/>
          <w:numId w:val="8"/>
        </w:numPr>
        <w:spacing w:before="60" w:after="60"/>
        <w:contextualSpacing/>
        <w:jc w:val="both"/>
      </w:pPr>
      <w:r w:rsidRPr="00261E08">
        <w:t xml:space="preserve">nedodrží určený spôsob komunikácie: </w:t>
      </w:r>
    </w:p>
    <w:p w14:paraId="3AA389DE" w14:textId="77777777" w:rsidR="00F122E7" w:rsidRPr="00261E08" w:rsidRDefault="00F122E7" w:rsidP="00094A4D">
      <w:pPr>
        <w:numPr>
          <w:ilvl w:val="0"/>
          <w:numId w:val="7"/>
        </w:numPr>
        <w:spacing w:before="60" w:after="60"/>
        <w:ind w:hanging="357"/>
        <w:jc w:val="both"/>
      </w:pPr>
      <w:r w:rsidRPr="00261E08">
        <w:t>obsah jeho ponuky nie je možné sprístupniť,</w:t>
      </w:r>
    </w:p>
    <w:p w14:paraId="2EECCC7C" w14:textId="77777777" w:rsidR="00F122E7" w:rsidRPr="00261E08" w:rsidRDefault="00F122E7" w:rsidP="00094A4D">
      <w:pPr>
        <w:numPr>
          <w:ilvl w:val="0"/>
          <w:numId w:val="7"/>
        </w:numPr>
        <w:spacing w:before="60" w:after="60"/>
        <w:ind w:hanging="357"/>
        <w:jc w:val="both"/>
      </w:pPr>
      <w:r w:rsidRPr="00261E08">
        <w:t>nepredložil ponuku vo vyžadovanom formáte kódovania, ak je potrebný na ďalšie spracovanie pri vyhodnocovaní ponúk</w:t>
      </w:r>
    </w:p>
    <w:p w14:paraId="4D6D8BC9" w14:textId="493CD5C8" w:rsidR="00F122E7" w:rsidRPr="00261E08" w:rsidRDefault="00F122E7">
      <w:pPr>
        <w:pStyle w:val="Odsekzoznamu"/>
        <w:numPr>
          <w:ilvl w:val="1"/>
          <w:numId w:val="23"/>
        </w:numPr>
        <w:spacing w:before="120" w:after="120"/>
        <w:jc w:val="both"/>
      </w:pPr>
      <w:r w:rsidRPr="00261E08">
        <w:t xml:space="preserve">Portál </w:t>
      </w:r>
      <w:proofErr w:type="spellStart"/>
      <w:r w:rsidRPr="00261E08">
        <w:t>ActiveProcurement</w:t>
      </w:r>
      <w:proofErr w:type="spellEnd"/>
      <w:r w:rsidRPr="00261E08">
        <w:t xml:space="preserve"> neumožňuje predkladanie ponúk po lehote na jej predloženie, z uvedeného dôvodu sa § 49 ods. 3 písm. a)  neaplikuje.</w:t>
      </w:r>
    </w:p>
    <w:p w14:paraId="7E987695" w14:textId="4B2DEDD0" w:rsidR="00F122E7" w:rsidRPr="00261E08" w:rsidRDefault="00F122E7">
      <w:pPr>
        <w:pStyle w:val="Odsekzoznamu"/>
        <w:numPr>
          <w:ilvl w:val="1"/>
          <w:numId w:val="23"/>
        </w:numPr>
        <w:spacing w:before="120" w:after="120"/>
        <w:jc w:val="both"/>
      </w:pPr>
      <w:r w:rsidRPr="00261E08">
        <w:t>Verejný obstarávateľ vylúči ponuku z verejného obstarávania</w:t>
      </w:r>
      <w:r w:rsidR="00FB3592" w:rsidRPr="00261E08">
        <w:t>,</w:t>
      </w:r>
      <w:r w:rsidRPr="00261E08">
        <w:t xml:space="preserve"> ak pri vyhodnocovaní ponúk nastanú skutočnosti uvedené v  </w:t>
      </w:r>
      <w:r w:rsidRPr="00261E08">
        <w:rPr>
          <w:rFonts w:hint="cs"/>
        </w:rPr>
        <w:t>§</w:t>
      </w:r>
      <w:r w:rsidRPr="00261E08">
        <w:t xml:space="preserve"> 53 ods. 5 zákona.</w:t>
      </w:r>
    </w:p>
    <w:p w14:paraId="3A0A26CB" w14:textId="77777777" w:rsidR="00F122E7" w:rsidRPr="00261E08" w:rsidRDefault="00F122E7">
      <w:pPr>
        <w:numPr>
          <w:ilvl w:val="1"/>
          <w:numId w:val="23"/>
        </w:numPr>
        <w:spacing w:before="120" w:after="120"/>
        <w:ind w:left="709" w:hanging="709"/>
        <w:jc w:val="both"/>
      </w:pPr>
      <w:r w:rsidRPr="00261E08">
        <w:t>Uch</w:t>
      </w:r>
      <w:r w:rsidRPr="00261E08">
        <w:rPr>
          <w:rFonts w:hint="cs"/>
        </w:rPr>
        <w:t>á</w:t>
      </w:r>
      <w:r w:rsidRPr="00261E08">
        <w:t>dza</w:t>
      </w:r>
      <w:r w:rsidRPr="00261E08">
        <w:rPr>
          <w:rFonts w:hint="cs"/>
        </w:rPr>
        <w:t>č</w:t>
      </w:r>
      <w:r w:rsidRPr="00261E08">
        <w:t>ovi bude p</w:t>
      </w:r>
      <w:r w:rsidRPr="00261E08">
        <w:rPr>
          <w:rFonts w:hint="cs"/>
        </w:rPr>
        <w:t>í</w:t>
      </w:r>
      <w:r w:rsidRPr="00261E08">
        <w:t>somne ozn</w:t>
      </w:r>
      <w:r w:rsidRPr="00261E08">
        <w:rPr>
          <w:rFonts w:hint="cs"/>
        </w:rPr>
        <w:t>á</w:t>
      </w:r>
      <w:r w:rsidRPr="00261E08">
        <w:t>men</w:t>
      </w:r>
      <w:r w:rsidRPr="00261E08">
        <w:rPr>
          <w:rFonts w:hint="cs"/>
        </w:rPr>
        <w:t>é</w:t>
      </w:r>
      <w:r w:rsidRPr="00261E08">
        <w:t xml:space="preserve"> podľa § 53 ods. 7 jeho vyl</w:t>
      </w:r>
      <w:r w:rsidRPr="00261E08">
        <w:rPr>
          <w:rFonts w:hint="cs"/>
        </w:rPr>
        <w:t>úč</w:t>
      </w:r>
      <w:r w:rsidRPr="00261E08">
        <w:t>enie, resp. vyl</w:t>
      </w:r>
      <w:r w:rsidRPr="00261E08">
        <w:rPr>
          <w:rFonts w:hint="cs"/>
        </w:rPr>
        <w:t>úč</w:t>
      </w:r>
      <w:r w:rsidRPr="00261E08">
        <w:t>enie jeho ponuky.</w:t>
      </w:r>
    </w:p>
    <w:p w14:paraId="327F0C8B" w14:textId="5C22CDA3" w:rsidR="00F122E7" w:rsidRPr="00261E08" w:rsidRDefault="00F122E7">
      <w:pPr>
        <w:numPr>
          <w:ilvl w:val="1"/>
          <w:numId w:val="23"/>
        </w:numPr>
        <w:spacing w:before="120" w:after="120"/>
        <w:ind w:left="709" w:hanging="709"/>
        <w:jc w:val="both"/>
      </w:pPr>
      <w:r w:rsidRPr="00261E08">
        <w:rPr>
          <w:rFonts w:cstheme="minorHAnsi"/>
        </w:rPr>
        <w:t xml:space="preserve">Vylúčenie ponuky uchádzača bude verejný obstarávateľ odosielať / doručovať uchádzačom v tomto postupe zadávania zákazky prostredníctvom portálu </w:t>
      </w:r>
      <w:proofErr w:type="spellStart"/>
      <w:r w:rsidRPr="00261E08">
        <w:rPr>
          <w:rFonts w:cstheme="minorHAnsi"/>
        </w:rPr>
        <w:t>ActiveProcurement</w:t>
      </w:r>
      <w:proofErr w:type="spellEnd"/>
      <w:r w:rsidRPr="00261E08">
        <w:rPr>
          <w:rFonts w:cstheme="minorHAnsi"/>
        </w:rPr>
        <w:t xml:space="preserve"> na adrese: </w:t>
      </w:r>
      <w:hyperlink r:id="rId43" w:history="1">
        <w:r w:rsidR="00872F0A" w:rsidRPr="00261E08">
          <w:rPr>
            <w:rStyle w:val="Hypertextovprepojenie"/>
            <w:rFonts w:ascii="Calibri" w:eastAsia="Times New Roman" w:hAnsi="Calibri" w:cs="Calibri"/>
            <w:color w:val="auto"/>
            <w:lang w:eastAsia="sk-SK"/>
          </w:rPr>
          <w:t>https://unsk.e-obstaranie.sk/</w:t>
        </w:r>
      </w:hyperlink>
      <w:hyperlink r:id="rId44" w:history="1"/>
      <w:r w:rsidRPr="00261E08">
        <w:rPr>
          <w:rFonts w:cstheme="minorHAnsi"/>
        </w:rPr>
        <w:t xml:space="preserve"> do príslušnej záložky publikovanej zákazky – záložka „Podanie ponuky“. Momentom odoslania prostredníctvom portálu </w:t>
      </w:r>
      <w:proofErr w:type="spellStart"/>
      <w:r w:rsidRPr="00261E08">
        <w:rPr>
          <w:rFonts w:cstheme="minorHAnsi"/>
        </w:rPr>
        <w:t>ActiveProcurement</w:t>
      </w:r>
      <w:proofErr w:type="spellEnd"/>
      <w:r w:rsidRPr="00261E08">
        <w:rPr>
          <w:rFonts w:cstheme="minorHAnsi"/>
        </w:rPr>
        <w:t xml:space="preserve"> na adrese: </w:t>
      </w:r>
      <w:hyperlink r:id="rId45" w:history="1"/>
      <w:r w:rsidRPr="00261E08">
        <w:rPr>
          <w:rFonts w:cstheme="minorHAnsi"/>
        </w:rPr>
        <w:t xml:space="preserve"> </w:t>
      </w:r>
      <w:hyperlink r:id="rId46" w:history="1">
        <w:r w:rsidR="00872F0A" w:rsidRPr="00261E08">
          <w:rPr>
            <w:rStyle w:val="Hypertextovprepojenie"/>
            <w:rFonts w:ascii="Calibri" w:eastAsia="Times New Roman" w:hAnsi="Calibri" w:cs="Calibri"/>
            <w:color w:val="auto"/>
            <w:lang w:eastAsia="sk-SK"/>
          </w:rPr>
          <w:t>https://unsk.e-obstaranie.sk/</w:t>
        </w:r>
      </w:hyperlink>
      <w:r w:rsidRPr="00261E08">
        <w:rPr>
          <w:rFonts w:cstheme="minorHAnsi"/>
        </w:rPr>
        <w:t xml:space="preserve"> sa považuje Vylúčenie ponuky uchádzača za doručené.</w:t>
      </w:r>
    </w:p>
    <w:p w14:paraId="14EBCE92" w14:textId="77777777" w:rsidR="00C36C50" w:rsidRPr="00261E08" w:rsidRDefault="00C36C50" w:rsidP="00C36C50">
      <w:pPr>
        <w:pStyle w:val="Odsekzoznamu"/>
        <w:spacing w:before="120" w:after="120"/>
        <w:ind w:left="375"/>
        <w:jc w:val="both"/>
      </w:pPr>
      <w:r w:rsidRPr="00261E08">
        <w:t>22.7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2F3175B" w14:textId="77777777" w:rsidR="007E09F8" w:rsidRPr="000F5776" w:rsidRDefault="007E09F8" w:rsidP="00F122E7"/>
    <w:p w14:paraId="62D3B4E8" w14:textId="19627264" w:rsidR="007E09F8" w:rsidRPr="000F5776" w:rsidRDefault="001200B8" w:rsidP="001200B8">
      <w:pPr>
        <w:pStyle w:val="Nadpis2"/>
        <w:jc w:val="center"/>
        <w:rPr>
          <w:color w:val="auto"/>
        </w:rPr>
      </w:pPr>
      <w:bookmarkStart w:id="76" w:name="_Toc350112598"/>
      <w:bookmarkStart w:id="77" w:name="_Toc528002868"/>
      <w:bookmarkStart w:id="78" w:name="_Toc81895655"/>
      <w:bookmarkStart w:id="79" w:name="_Toc129937220"/>
      <w:r w:rsidRPr="000F5776">
        <w:rPr>
          <w:color w:val="auto"/>
        </w:rPr>
        <w:lastRenderedPageBreak/>
        <w:t xml:space="preserve">23. </w:t>
      </w:r>
      <w:r w:rsidR="007E09F8" w:rsidRPr="000F5776">
        <w:rPr>
          <w:color w:val="auto"/>
        </w:rPr>
        <w:t>Vyhodnocovanie pon</w:t>
      </w:r>
      <w:r w:rsidR="007E09F8" w:rsidRPr="000F5776">
        <w:rPr>
          <w:rFonts w:hint="cs"/>
          <w:color w:val="auto"/>
        </w:rPr>
        <w:t>ú</w:t>
      </w:r>
      <w:r w:rsidR="007E09F8" w:rsidRPr="000F5776">
        <w:rPr>
          <w:color w:val="auto"/>
        </w:rPr>
        <w:t>k</w:t>
      </w:r>
      <w:bookmarkEnd w:id="76"/>
      <w:bookmarkEnd w:id="77"/>
      <w:bookmarkEnd w:id="78"/>
      <w:bookmarkEnd w:id="79"/>
    </w:p>
    <w:p w14:paraId="40272BD1" w14:textId="3B0D4DDB" w:rsidR="007E09F8" w:rsidRPr="000F5776" w:rsidRDefault="007E09F8" w:rsidP="0046453C">
      <w:pPr>
        <w:autoSpaceDE w:val="0"/>
        <w:autoSpaceDN w:val="0"/>
        <w:adjustRightInd w:val="0"/>
        <w:spacing w:before="120" w:after="120" w:line="240" w:lineRule="auto"/>
        <w:jc w:val="both"/>
        <w:rPr>
          <w:rFonts w:ascii="Calibri" w:hAnsi="Calibri" w:cs="Calibri"/>
        </w:rPr>
      </w:pPr>
      <w:bookmarkStart w:id="80" w:name="_Hlk58224768"/>
      <w:r w:rsidRPr="000F5776">
        <w:rPr>
          <w:rFonts w:ascii="Calibri" w:hAnsi="Calibri" w:cs="Tahoma"/>
        </w:rPr>
        <w:t xml:space="preserve">23.1.      Verejný obstarávateľ bude postupovať podľa  </w:t>
      </w:r>
      <w:r w:rsidRPr="000F5776">
        <w:rPr>
          <w:rFonts w:ascii="Calibri" w:hAnsi="Calibri" w:cs="Calibri"/>
          <w:b/>
          <w:bCs/>
        </w:rPr>
        <w:t xml:space="preserve">§ 66 ods. 7 </w:t>
      </w:r>
      <w:r w:rsidR="00115C85">
        <w:rPr>
          <w:rFonts w:ascii="Calibri" w:hAnsi="Calibri" w:cs="Calibri"/>
          <w:b/>
          <w:bCs/>
        </w:rPr>
        <w:t xml:space="preserve"> písm. b) </w:t>
      </w:r>
      <w:r w:rsidR="0046453C">
        <w:rPr>
          <w:rFonts w:ascii="Calibri" w:hAnsi="Calibri" w:cs="Calibri"/>
        </w:rPr>
        <w:t xml:space="preserve"> vyhodnotenie ponúk z hľadiska splnenia požiadaviek na predmet zákazky a vyhodnotenie splnenia podm</w:t>
      </w:r>
      <w:r w:rsidR="00E1301B">
        <w:rPr>
          <w:rFonts w:ascii="Calibri" w:hAnsi="Calibri" w:cs="Calibri"/>
        </w:rPr>
        <w:t>i</w:t>
      </w:r>
      <w:r w:rsidR="0046453C">
        <w:rPr>
          <w:rFonts w:ascii="Calibri" w:hAnsi="Calibri" w:cs="Calibri"/>
        </w:rPr>
        <w:t>enok účasti sa uskutoční po vyhodnotení ponúk na základe kritérií na vyhodnotenie ponúk</w:t>
      </w:r>
      <w:bookmarkEnd w:id="80"/>
      <w:r w:rsidRPr="000F5776">
        <w:t>.</w:t>
      </w:r>
    </w:p>
    <w:p w14:paraId="60F85FCC" w14:textId="698F07C7" w:rsidR="007E09F8" w:rsidRPr="000F5776" w:rsidRDefault="007E09F8" w:rsidP="007E09F8">
      <w:pPr>
        <w:autoSpaceDE w:val="0"/>
        <w:autoSpaceDN w:val="0"/>
        <w:adjustRightInd w:val="0"/>
        <w:spacing w:after="15"/>
        <w:ind w:left="708" w:hanging="708"/>
        <w:jc w:val="both"/>
        <w:rPr>
          <w:rFonts w:ascii="Calibri" w:hAnsi="Calibri" w:cs="Calibri"/>
        </w:rPr>
      </w:pPr>
      <w:r w:rsidRPr="000F5776">
        <w:rPr>
          <w:rFonts w:ascii="Calibri" w:hAnsi="Calibri" w:cs="Calibri"/>
        </w:rPr>
        <w:t>23.2</w:t>
      </w:r>
      <w:r w:rsidRPr="000F5776">
        <w:rPr>
          <w:rFonts w:ascii="Calibri" w:hAnsi="Calibri" w:cs="Calibri"/>
        </w:rPr>
        <w:tab/>
        <w:t xml:space="preserve">Komisia vyhodnotí ponuky v súlade s § 53 zákona o verejnom obstarávaní podľa kritérií na vyhodnotenie ponúk uvedených </w:t>
      </w:r>
      <w:r w:rsidRPr="004B2CE7">
        <w:rPr>
          <w:rFonts w:ascii="Calibri" w:hAnsi="Calibri" w:cs="Calibri"/>
          <w:color w:val="FF0000"/>
        </w:rPr>
        <w:t xml:space="preserve">v </w:t>
      </w:r>
      <w:r w:rsidR="004B2CE7">
        <w:rPr>
          <w:rFonts w:ascii="Calibri" w:hAnsi="Calibri" w:cs="Calibri"/>
          <w:color w:val="FF0000"/>
        </w:rPr>
        <w:t>Oznámení o vyhlásení verejného obstarávania</w:t>
      </w:r>
      <w:r w:rsidRPr="004B2CE7">
        <w:rPr>
          <w:rFonts w:ascii="Calibri" w:hAnsi="Calibri" w:cs="Calibri"/>
          <w:color w:val="FF0000"/>
        </w:rPr>
        <w:t xml:space="preserve"> </w:t>
      </w:r>
      <w:r w:rsidRPr="000F5776">
        <w:rPr>
          <w:rFonts w:ascii="Calibri" w:hAnsi="Calibri" w:cs="Calibri"/>
        </w:rPr>
        <w:t xml:space="preserve">a spôsobom uvedeným v týchto súťažných podkladoch. Úspešným bude ten uchádzač, ktorý navrhol/požaduje za poskytnutie predmetu zákazky najnižšiu cenu. Poradie ostatných uchádzačov sa zostaví podľa výšky ponukovej ceny vzostupne. </w:t>
      </w:r>
    </w:p>
    <w:p w14:paraId="50DBB0F8" w14:textId="0653391C" w:rsidR="007E09F8" w:rsidRDefault="007E09F8" w:rsidP="007E09F8">
      <w:pPr>
        <w:autoSpaceDE w:val="0"/>
        <w:autoSpaceDN w:val="0"/>
        <w:adjustRightInd w:val="0"/>
        <w:spacing w:after="0"/>
        <w:ind w:left="708" w:hanging="708"/>
        <w:jc w:val="both"/>
        <w:rPr>
          <w:rFonts w:ascii="Calibri" w:hAnsi="Calibri" w:cs="Calibri"/>
        </w:rPr>
      </w:pPr>
      <w:r w:rsidRPr="000F5776">
        <w:rPr>
          <w:rFonts w:ascii="Calibri" w:hAnsi="Calibri" w:cs="Calibri"/>
        </w:rPr>
        <w:t>23.3</w:t>
      </w:r>
      <w:r w:rsidRPr="000F5776">
        <w:rPr>
          <w:rFonts w:ascii="Calibri" w:hAnsi="Calibri" w:cs="Calibri"/>
        </w:rPr>
        <w:tab/>
        <w:t>V súlade s § 55 ods. 1 zákona o verejnom obstarávaní</w:t>
      </w:r>
      <w:r w:rsidR="00261E08" w:rsidRPr="000F5776">
        <w:rPr>
          <w:rFonts w:ascii="Calibri" w:hAnsi="Calibri" w:cs="Calibri"/>
        </w:rPr>
        <w:t>,</w:t>
      </w:r>
      <w:r w:rsidRPr="000F5776">
        <w:rPr>
          <w:rFonts w:ascii="Calibri" w:hAnsi="Calibri" w:cs="Calibri"/>
        </w:rPr>
        <w:t xml:space="preserve">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w:t>
      </w:r>
    </w:p>
    <w:p w14:paraId="41C2939B" w14:textId="77777777" w:rsidR="0047507E" w:rsidRPr="000F5776" w:rsidRDefault="0047507E" w:rsidP="007E09F8">
      <w:pPr>
        <w:autoSpaceDE w:val="0"/>
        <w:autoSpaceDN w:val="0"/>
        <w:adjustRightInd w:val="0"/>
        <w:spacing w:after="0"/>
        <w:ind w:left="708" w:hanging="708"/>
        <w:jc w:val="both"/>
        <w:rPr>
          <w:rFonts w:ascii="Calibri" w:hAnsi="Calibri" w:cs="Calibri"/>
        </w:rPr>
      </w:pPr>
    </w:p>
    <w:p w14:paraId="23EFEF2A" w14:textId="77777777" w:rsidR="00DA6338" w:rsidRPr="000F5776" w:rsidRDefault="00DA6338" w:rsidP="00DA6338">
      <w:pPr>
        <w:autoSpaceDE w:val="0"/>
        <w:autoSpaceDN w:val="0"/>
        <w:adjustRightInd w:val="0"/>
        <w:spacing w:after="0"/>
        <w:jc w:val="both"/>
        <w:rPr>
          <w:rFonts w:ascii="Calibri" w:hAnsi="Calibri" w:cs="Calibri"/>
          <w:u w:val="single"/>
        </w:rPr>
      </w:pPr>
      <w:r w:rsidRPr="000F5776">
        <w:rPr>
          <w:rFonts w:ascii="Calibri" w:hAnsi="Calibri" w:cs="Calibri"/>
          <w:u w:val="single"/>
        </w:rPr>
        <w:t xml:space="preserve">Vyhodnocovanie ponúk z hľadiska splnenia požiadaviek na predmet zákazky </w:t>
      </w:r>
    </w:p>
    <w:p w14:paraId="46B6D8DA" w14:textId="3E09D0BC"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Komisia vyhodnotí splnenie požiadaviek verejného obstarávateľa na predmet zákazky po vyhodnotení ponúk na základe kritérií na vyhodnotenie ponúk v zmysle ustanovenia § 66 ods. 7 zákona </w:t>
      </w:r>
      <w:r w:rsidR="00F31EC0">
        <w:rPr>
          <w:rFonts w:ascii="Calibri" w:hAnsi="Calibri" w:cs="Calibri"/>
        </w:rPr>
        <w:t xml:space="preserve">písm. b) </w:t>
      </w:r>
      <w:r w:rsidRPr="000F5776">
        <w:rPr>
          <w:rFonts w:ascii="Calibri" w:hAnsi="Calibri" w:cs="Calibri"/>
        </w:rPr>
        <w:t xml:space="preserve">o VO a v súlade s § 55 ods. 1 zákona o VO u uchádzača, ktorý sa umiestnil na prvom mieste v poradí. </w:t>
      </w:r>
    </w:p>
    <w:p w14:paraId="6FA9FEAE"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 prípade pochybností overí správnosť informácií a dôkazov, ktoré poskytol uchádzač. </w:t>
      </w:r>
    </w:p>
    <w:p w14:paraId="679C5118"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komisia identifikuje nezrovnalosti alebo nejasnosti v informáciách alebo dôkazoch, ktoré uchádzač poskytol,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predložiť písomné vysvetlenie svojej ponuky do dvoch pracovných dní odo dňa odoslania žiadosti o vysvetlenie, ak komisia neurčí dlhšiu lehotu. </w:t>
      </w:r>
    </w:p>
    <w:p w14:paraId="72DFF788"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Verejný obstarávateľ vylúči z verejného obstarávania ponuku uchádzača, ak budú naplnené skutočnosti podľa § 53 ods. 5 zákona o VO. </w:t>
      </w:r>
    </w:p>
    <w:p w14:paraId="1528193D" w14:textId="77777777" w:rsidR="00DA6338" w:rsidRPr="000F5776" w:rsidRDefault="00DA6338" w:rsidP="00DA6338">
      <w:pPr>
        <w:autoSpaceDE w:val="0"/>
        <w:autoSpaceDN w:val="0"/>
        <w:adjustRightInd w:val="0"/>
        <w:spacing w:after="0"/>
        <w:jc w:val="both"/>
        <w:rPr>
          <w:rFonts w:ascii="Calibri" w:hAnsi="Calibri" w:cs="Calibri"/>
        </w:rPr>
      </w:pPr>
    </w:p>
    <w:p w14:paraId="3E5D0450" w14:textId="77777777" w:rsidR="00DA6338" w:rsidRPr="000F5776" w:rsidRDefault="00DA6338" w:rsidP="00DA6338">
      <w:pPr>
        <w:autoSpaceDE w:val="0"/>
        <w:autoSpaceDN w:val="0"/>
        <w:adjustRightInd w:val="0"/>
        <w:spacing w:after="0"/>
        <w:jc w:val="both"/>
        <w:rPr>
          <w:rFonts w:ascii="Calibri" w:hAnsi="Calibri" w:cs="Calibri"/>
          <w:u w:val="single"/>
        </w:rPr>
      </w:pPr>
      <w:r w:rsidRPr="000F5776">
        <w:rPr>
          <w:rFonts w:ascii="Calibri" w:hAnsi="Calibri" w:cs="Calibri"/>
          <w:u w:val="single"/>
        </w:rPr>
        <w:t xml:space="preserve">Vyhodnotenie splnenia podmienok účasti </w:t>
      </w:r>
    </w:p>
    <w:p w14:paraId="117B5206" w14:textId="77777777" w:rsidR="00DA6338" w:rsidRPr="000F5776" w:rsidRDefault="00DA6338" w:rsidP="00DA6338">
      <w:pPr>
        <w:autoSpaceDE w:val="0"/>
        <w:autoSpaceDN w:val="0"/>
        <w:adjustRightInd w:val="0"/>
        <w:spacing w:before="120" w:after="120"/>
        <w:jc w:val="both"/>
        <w:rPr>
          <w:rFonts w:ascii="Calibri" w:hAnsi="Calibri" w:cs="Calibri"/>
        </w:rPr>
      </w:pPr>
      <w:r w:rsidRPr="000F5776">
        <w:rPr>
          <w:rFonts w:ascii="Calibri" w:hAnsi="Calibri" w:cs="Calibri"/>
        </w:rPr>
        <w:t>Verejný obstarávateľ vykoná vyhodnotenie splnenia podmienok účasti podľa § 40 zákona o VO po vyhodnotení ponúk na základe kritérií na hodnotenie ponúk v zmysle § 55 ods. 1 zákona o VO u uchádzača, ktorý sa umiestni na prvom mieste v poradí.</w:t>
      </w:r>
    </w:p>
    <w:p w14:paraId="4306654E"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Verejný obstarávateľ posudzuje splnenie podmienok účasti vo verejnom obstarávaní v súlade s</w:t>
      </w:r>
      <w:r w:rsidRPr="000F5776">
        <w:rPr>
          <w:rFonts w:cstheme="minorHAnsi"/>
        </w:rPr>
        <w:t xml:space="preserve"> Oznámením o vyhlásení verejného obstarávania</w:t>
      </w:r>
      <w:r w:rsidRPr="000F5776">
        <w:rPr>
          <w:rFonts w:ascii="Calibri" w:hAnsi="Calibri" w:cs="Calibri"/>
        </w:rPr>
        <w:t xml:space="preserve"> a súťažnými podkladmi. </w:t>
      </w:r>
    </w:p>
    <w:p w14:paraId="676932DB"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Verejný obstarávateľ požiada uchádzača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o vysvetlenie alebo doplnenie predložených dokladov, ak z predložených dokladov nemožno posúdiť ich platnosť alebo splnenie podmienok účasti. </w:t>
      </w:r>
    </w:p>
    <w:p w14:paraId="49D0ED60" w14:textId="77777777" w:rsidR="00DA6338" w:rsidRPr="000F5776" w:rsidRDefault="00DA6338" w:rsidP="00DA6338">
      <w:pPr>
        <w:autoSpaceDE w:val="0"/>
        <w:autoSpaceDN w:val="0"/>
        <w:adjustRightInd w:val="0"/>
        <w:spacing w:after="0"/>
        <w:jc w:val="both"/>
        <w:rPr>
          <w:rFonts w:ascii="Calibri" w:hAnsi="Calibri" w:cs="Calibri"/>
        </w:rPr>
      </w:pPr>
    </w:p>
    <w:p w14:paraId="6F2F5257"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V zmysle § 40 ods. 4 ak verejný obstarávateľ neurčí dlhšiu lehotu, uchádzač doručí vysvetlenie alebo doplnenie predložených dokladov do dvoch pracovných dní odo dňa odoslania žiadosti. </w:t>
      </w:r>
    </w:p>
    <w:p w14:paraId="0576C4FA" w14:textId="77777777" w:rsidR="00DA6338" w:rsidRPr="000F5776" w:rsidRDefault="00DA6338" w:rsidP="00DA6338">
      <w:pPr>
        <w:autoSpaceDE w:val="0"/>
        <w:autoSpaceDN w:val="0"/>
        <w:adjustRightInd w:val="0"/>
        <w:spacing w:after="0"/>
        <w:jc w:val="both"/>
        <w:rPr>
          <w:rFonts w:ascii="Calibri" w:hAnsi="Calibri" w:cs="Calibri"/>
        </w:rPr>
      </w:pPr>
    </w:p>
    <w:p w14:paraId="386F578E" w14:textId="77777777" w:rsidR="00DA6338" w:rsidRPr="000F5776" w:rsidRDefault="00DA6338" w:rsidP="00DA6338">
      <w:pPr>
        <w:autoSpaceDE w:val="0"/>
        <w:autoSpaceDN w:val="0"/>
        <w:adjustRightInd w:val="0"/>
        <w:spacing w:after="0"/>
        <w:jc w:val="both"/>
        <w:rPr>
          <w:rFonts w:ascii="Calibri" w:hAnsi="Calibri" w:cs="Calibri"/>
        </w:rPr>
      </w:pPr>
      <w:r w:rsidRPr="000F5776">
        <w:lastRenderedPageBreak/>
        <w:t xml:space="preserve">V zmysle § 49 ods. 7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w:t>
      </w:r>
      <w:hyperlink r:id="rId47" w:anchor="paragraf-40.odsek-4" w:tooltip="Odkaz na predpis alebo ustanovenie" w:history="1">
        <w:r w:rsidRPr="000F5776">
          <w:rPr>
            <w:u w:val="single"/>
          </w:rPr>
          <w:t>§ 40 ods. 4</w:t>
        </w:r>
      </w:hyperlink>
      <w:r w:rsidRPr="000F5776">
        <w:t xml:space="preserve"> alebo </w:t>
      </w:r>
      <w:hyperlink r:id="rId48" w:anchor="paragraf-53.odsek-1" w:tooltip="Odkaz na predpis alebo ustanovenie" w:history="1">
        <w:r w:rsidRPr="000F5776">
          <w:rPr>
            <w:u w:val="single"/>
          </w:rPr>
          <w:t>§ 53 ods. 1</w:t>
        </w:r>
      </w:hyperlink>
      <w:r w:rsidRPr="000F5776">
        <w:t xml:space="preserve"> a </w:t>
      </w:r>
      <w:hyperlink r:id="rId49" w:anchor="paragraf-53.odsek-2" w:tooltip="Odkaz na predpis alebo ustanovenie" w:history="1">
        <w:r w:rsidRPr="000F5776">
          <w:rPr>
            <w:u w:val="single"/>
          </w:rPr>
          <w:t>2</w:t>
        </w:r>
      </w:hyperlink>
      <w:r w:rsidRPr="000F5776">
        <w:t xml:space="preserve"> týmto nie sú dotknuté.</w:t>
      </w:r>
    </w:p>
    <w:p w14:paraId="6FD67862" w14:textId="77777777" w:rsidR="00DA6338" w:rsidRPr="000F5776" w:rsidRDefault="00DA6338" w:rsidP="00DA6338">
      <w:pPr>
        <w:autoSpaceDE w:val="0"/>
        <w:autoSpaceDN w:val="0"/>
        <w:adjustRightInd w:val="0"/>
        <w:spacing w:after="0"/>
        <w:jc w:val="both"/>
        <w:rPr>
          <w:rFonts w:ascii="Calibri" w:hAnsi="Calibri" w:cs="Calibri"/>
        </w:rPr>
      </w:pPr>
    </w:p>
    <w:p w14:paraId="11D540D7"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uchádzač v ponuke preukázal splnenie podmienok účasti jednotným európskym dokumentom podľa § 39 ods. 1 zákona o VO a nedošlo k predloženiu dokladov preukazujúcich splnenie podmienok účasti skôr, verejný obstarávateľ v zmysle § 55 ods. 1 zákona o VO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požiada uchádzača o predloženie dokladov preukazujúcich splnenie podmienok účasti. Uchádzač predloží tieto doklady verejnému obstarávateľovi elektronicky prostredníctvom systému   </w:t>
      </w:r>
      <w:proofErr w:type="spellStart"/>
      <w:r w:rsidRPr="000F5776">
        <w:rPr>
          <w:rFonts w:ascii="Calibri" w:hAnsi="Calibri" w:cs="Calibri"/>
        </w:rPr>
        <w:t>ActiveProcurement</w:t>
      </w:r>
      <w:proofErr w:type="spellEnd"/>
      <w:r w:rsidRPr="000F5776">
        <w:rPr>
          <w:rFonts w:ascii="Calibri" w:hAnsi="Calibri" w:cs="Calibri"/>
        </w:rPr>
        <w:t xml:space="preserve"> do piatich pracovných dní odo dňa doručenia výzvy, ak verejný obstarávateľ neurčí dlhšiu lehotu. Nepredloženie dokladov v tejto lehote sa považuje za nesplnenie podmienok účasti. </w:t>
      </w:r>
    </w:p>
    <w:p w14:paraId="3D2527AF" w14:textId="77777777" w:rsidR="00DA6338" w:rsidRPr="000F5776" w:rsidRDefault="00DA6338" w:rsidP="00DA6338">
      <w:pPr>
        <w:autoSpaceDE w:val="0"/>
        <w:autoSpaceDN w:val="0"/>
        <w:adjustRightInd w:val="0"/>
        <w:spacing w:after="0"/>
        <w:jc w:val="both"/>
        <w:rPr>
          <w:rFonts w:ascii="Calibri" w:hAnsi="Calibri" w:cs="Calibri"/>
        </w:rPr>
      </w:pPr>
      <w:r w:rsidRPr="000F5776">
        <w:rPr>
          <w:rFonts w:ascii="Calibri" w:hAnsi="Calibri" w:cs="Calibri"/>
        </w:rPr>
        <w:t xml:space="preserve">Ak nastanú okolnosti podľa § 40 ods. 6 až 8 zákona o VO, verejný obstarávateľ vylúči uchádzača. </w:t>
      </w:r>
    </w:p>
    <w:p w14:paraId="004654F2" w14:textId="77777777" w:rsidR="00F84709" w:rsidRPr="000F5776" w:rsidRDefault="00F84709" w:rsidP="007E09F8">
      <w:pPr>
        <w:autoSpaceDE w:val="0"/>
        <w:autoSpaceDN w:val="0"/>
        <w:adjustRightInd w:val="0"/>
        <w:spacing w:after="0"/>
        <w:ind w:left="708" w:hanging="708"/>
        <w:jc w:val="both"/>
        <w:rPr>
          <w:rFonts w:ascii="Calibri" w:hAnsi="Calibri" w:cs="Calibri"/>
        </w:rPr>
      </w:pPr>
    </w:p>
    <w:p w14:paraId="34FA0910" w14:textId="77777777" w:rsidR="007E09F8" w:rsidRPr="000F5776" w:rsidRDefault="007E09F8" w:rsidP="003B6A3C">
      <w:pPr>
        <w:autoSpaceDE w:val="0"/>
        <w:autoSpaceDN w:val="0"/>
        <w:adjustRightInd w:val="0"/>
        <w:spacing w:after="0"/>
        <w:ind w:left="708" w:hanging="708"/>
        <w:jc w:val="both"/>
        <w:rPr>
          <w:rFonts w:ascii="Calibri" w:hAnsi="Calibri" w:cs="Calibri"/>
        </w:rPr>
      </w:pPr>
      <w:r w:rsidRPr="000F5776">
        <w:rPr>
          <w:rFonts w:ascii="Calibri" w:hAnsi="Calibri" w:cs="Calibri"/>
        </w:rPr>
        <w:t>23.4</w:t>
      </w:r>
      <w:r w:rsidRPr="000F5776">
        <w:rPr>
          <w:rFonts w:ascii="Calibri" w:hAnsi="Calibri" w:cs="Calibri"/>
        </w:rPr>
        <w:tab/>
        <w:t xml:space="preserve">Ak dôjde k vylúčeniu uchádzača alebo jeho ponuky, vyhodnotí sa následne splnenie požiadaviek na predmet zákazky a splnenie podmienok účasti u ďalšieho uchádzača v poradí tak, aby uchádzač umiestnený na prvom mieste v novo zostavenom poradí splnil požiadavky na predmet zákazky a  podmienky účasti. </w:t>
      </w:r>
    </w:p>
    <w:p w14:paraId="098FF358" w14:textId="77777777" w:rsidR="007E09F8" w:rsidRPr="000F5776" w:rsidRDefault="007E09F8" w:rsidP="003B6A3C">
      <w:pPr>
        <w:pStyle w:val="Default"/>
        <w:ind w:left="426" w:hanging="426"/>
        <w:jc w:val="both"/>
        <w:rPr>
          <w:rFonts w:asciiTheme="minorHAnsi" w:hAnsiTheme="minorHAnsi" w:cstheme="minorHAnsi"/>
          <w:color w:val="auto"/>
          <w:sz w:val="22"/>
          <w:szCs w:val="22"/>
        </w:rPr>
      </w:pPr>
    </w:p>
    <w:p w14:paraId="7277390E" w14:textId="05B28860"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23.5 Ak budú identifikované nezrovnalosti alebo nejasnosti v informáciách alebo dôkazoch, ktoré</w:t>
      </w:r>
    </w:p>
    <w:p w14:paraId="62D4AFDE"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uchádzač poskytol, verejný obstarávateľ písomne požiada o vysvetlenie ponuky a ak je to potrebné</w:t>
      </w:r>
    </w:p>
    <w:p w14:paraId="146BB324"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o predloženie dôkazov. Vysvetlením ponuky nesmie dôjsť k jej zmene. Za zmenu ponuky sa</w:t>
      </w:r>
    </w:p>
    <w:p w14:paraId="02C4173E" w14:textId="77777777" w:rsidR="007E09F8" w:rsidRPr="000F5776" w:rsidRDefault="007E09F8" w:rsidP="003B6A3C">
      <w:pPr>
        <w:autoSpaceDE w:val="0"/>
        <w:autoSpaceDN w:val="0"/>
        <w:adjustRightInd w:val="0"/>
        <w:spacing w:after="0" w:line="240" w:lineRule="auto"/>
        <w:jc w:val="both"/>
        <w:rPr>
          <w:rFonts w:cstheme="minorHAnsi"/>
        </w:rPr>
      </w:pPr>
      <w:r w:rsidRPr="000F5776">
        <w:rPr>
          <w:rFonts w:cstheme="minorHAnsi"/>
        </w:rPr>
        <w:t>nepovažuje odstránenie zrejmých chýb v písaní a počítaní.</w:t>
      </w:r>
    </w:p>
    <w:p w14:paraId="37BC4A9D" w14:textId="77777777" w:rsidR="007E09F8" w:rsidRPr="000F5776" w:rsidRDefault="007E09F8" w:rsidP="003B6A3C">
      <w:pPr>
        <w:autoSpaceDE w:val="0"/>
        <w:autoSpaceDN w:val="0"/>
        <w:adjustRightInd w:val="0"/>
        <w:spacing w:after="0" w:line="240" w:lineRule="auto"/>
        <w:jc w:val="both"/>
        <w:rPr>
          <w:rFonts w:cstheme="minorHAnsi"/>
        </w:rPr>
      </w:pPr>
    </w:p>
    <w:p w14:paraId="4D873F81" w14:textId="6BC3E038" w:rsidR="007E09F8" w:rsidRPr="000F5776" w:rsidRDefault="007E09F8" w:rsidP="003B6A3C">
      <w:pPr>
        <w:jc w:val="both"/>
        <w:rPr>
          <w:rFonts w:cstheme="minorHAnsi"/>
        </w:rPr>
      </w:pPr>
      <w:r w:rsidRPr="000F5776">
        <w:rPr>
          <w:rFonts w:cstheme="minorHAnsi"/>
        </w:rPr>
        <w:t>23.6 Oprava chýb je možná iba v rámci inštitútu vysvetlenia ponuky podľa § 53 ods. 1 ZVO.</w:t>
      </w:r>
    </w:p>
    <w:p w14:paraId="589C19DE" w14:textId="60BCC8E6" w:rsidR="007E09F8" w:rsidRPr="000F5776" w:rsidRDefault="007E09F8" w:rsidP="003B6A3C">
      <w:pPr>
        <w:jc w:val="both"/>
        <w:rPr>
          <w:rFonts w:cstheme="minorHAnsi"/>
        </w:rPr>
      </w:pPr>
      <w:r w:rsidRPr="000F5776">
        <w:rPr>
          <w:rFonts w:cstheme="minorHAnsi"/>
        </w:rPr>
        <w:t>23.7 Pri oprave chýb bude verejný obstarávateľ postupovať v zmysle výkladového stanoviska ÚVO č. 1/2021, ktoré sa týka vyhodnotenia ponúk obsahujúcich viac návrhov pre plnenie toho istého kritéria.</w:t>
      </w:r>
    </w:p>
    <w:p w14:paraId="44DE9C39" w14:textId="02D0E523" w:rsidR="007E09F8" w:rsidRPr="000F5776" w:rsidRDefault="007E09F8" w:rsidP="003B6A3C">
      <w:pPr>
        <w:jc w:val="both"/>
        <w:sectPr w:rsidR="007E09F8" w:rsidRPr="000F5776" w:rsidSect="00293540">
          <w:headerReference w:type="default" r:id="rId50"/>
          <w:footerReference w:type="default" r:id="rId51"/>
          <w:headerReference w:type="first" r:id="rId52"/>
          <w:type w:val="continuous"/>
          <w:pgSz w:w="11906" w:h="16838" w:code="9"/>
          <w:pgMar w:top="1417" w:right="1417" w:bottom="1417" w:left="1417" w:header="1304" w:footer="284" w:gutter="0"/>
          <w:cols w:space="708"/>
          <w:titlePg/>
          <w:docGrid w:linePitch="360"/>
        </w:sectPr>
      </w:pPr>
    </w:p>
    <w:p w14:paraId="6FE2B3F6" w14:textId="2D5BFC69" w:rsidR="00CF73F3" w:rsidRPr="002E0181" w:rsidRDefault="00F93C28" w:rsidP="00B71FAF">
      <w:pPr>
        <w:pStyle w:val="Nadpis1"/>
        <w:jc w:val="center"/>
        <w:rPr>
          <w:color w:val="auto"/>
        </w:rPr>
      </w:pPr>
      <w:bookmarkStart w:id="81" w:name="_Toc350112599"/>
      <w:bookmarkStart w:id="82" w:name="_Toc129937221"/>
      <w:r w:rsidRPr="002E0181">
        <w:rPr>
          <w:rFonts w:hint="cs"/>
          <w:color w:val="auto"/>
        </w:rPr>
        <w:t>Č</w:t>
      </w:r>
      <w:r w:rsidRPr="002E0181">
        <w:rPr>
          <w:color w:val="auto"/>
        </w:rPr>
        <w:t>as</w:t>
      </w:r>
      <w:r w:rsidRPr="002E0181">
        <w:rPr>
          <w:rFonts w:hint="cs"/>
          <w:color w:val="auto"/>
        </w:rPr>
        <w:t>ť</w:t>
      </w:r>
      <w:r w:rsidRPr="002E0181">
        <w:rPr>
          <w:color w:val="auto"/>
        </w:rPr>
        <w:t xml:space="preserve"> VII.</w:t>
      </w:r>
      <w:r w:rsidR="00223649" w:rsidRPr="002E0181">
        <w:rPr>
          <w:color w:val="auto"/>
        </w:rPr>
        <w:br/>
      </w:r>
      <w:r w:rsidR="00CF73F3" w:rsidRPr="002E0181">
        <w:rPr>
          <w:color w:val="auto"/>
        </w:rPr>
        <w:t>Dôvernosť a etika vo verejnom obstarávaní</w:t>
      </w:r>
      <w:bookmarkEnd w:id="81"/>
      <w:bookmarkEnd w:id="82"/>
    </w:p>
    <w:p w14:paraId="1FE3B7ED" w14:textId="1BAEAB27" w:rsidR="00982DD9" w:rsidRPr="002E0181" w:rsidRDefault="00AB14BA" w:rsidP="00AB14BA">
      <w:pPr>
        <w:pStyle w:val="Nadpis2"/>
        <w:jc w:val="center"/>
        <w:rPr>
          <w:color w:val="auto"/>
        </w:rPr>
      </w:pPr>
      <w:bookmarkStart w:id="83" w:name="_Toc350112600"/>
      <w:bookmarkStart w:id="84" w:name="_Toc528002870"/>
      <w:bookmarkStart w:id="85" w:name="_Toc129937222"/>
      <w:r w:rsidRPr="002E0181">
        <w:rPr>
          <w:color w:val="auto"/>
        </w:rPr>
        <w:t xml:space="preserve">24. </w:t>
      </w:r>
      <w:r w:rsidR="00982DD9" w:rsidRPr="002E0181">
        <w:rPr>
          <w:color w:val="auto"/>
        </w:rPr>
        <w:t>Dôvernosť procesu verejného obstarávania</w:t>
      </w:r>
      <w:bookmarkEnd w:id="83"/>
      <w:bookmarkEnd w:id="84"/>
      <w:bookmarkEnd w:id="85"/>
    </w:p>
    <w:p w14:paraId="7E13B44B" w14:textId="4DB37CFA" w:rsidR="00982DD9" w:rsidRPr="002E0181" w:rsidRDefault="00982DD9">
      <w:pPr>
        <w:pStyle w:val="Odsekzoznamu"/>
        <w:numPr>
          <w:ilvl w:val="1"/>
          <w:numId w:val="24"/>
        </w:numPr>
        <w:spacing w:before="120" w:after="120"/>
        <w:jc w:val="both"/>
        <w:rPr>
          <w:rFonts w:cstheme="minorHAnsi"/>
        </w:rPr>
      </w:pPr>
      <w:r w:rsidRPr="002E0181">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3532C3B7" w:rsidR="00982DD9" w:rsidRPr="002E0181" w:rsidRDefault="00982DD9">
      <w:pPr>
        <w:pStyle w:val="Odsekzoznamu"/>
        <w:numPr>
          <w:ilvl w:val="1"/>
          <w:numId w:val="25"/>
        </w:numPr>
        <w:spacing w:before="120" w:after="120"/>
        <w:jc w:val="both"/>
        <w:rPr>
          <w:rFonts w:cstheme="minorHAnsi"/>
        </w:rPr>
      </w:pPr>
      <w:r w:rsidRPr="002E0181">
        <w:rPr>
          <w:rFonts w:cstheme="minorHAnsi"/>
        </w:rPr>
        <w:lastRenderedPageBreak/>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w:t>
      </w:r>
      <w:r w:rsidR="00114E5D" w:rsidRPr="002E0181">
        <w:rPr>
          <w:rFonts w:cstheme="minorHAnsi"/>
        </w:rPr>
        <w:t xml:space="preserve"> </w:t>
      </w:r>
      <w:r w:rsidRPr="002E0181">
        <w:rPr>
          <w:rFonts w:cstheme="minorHAnsi"/>
        </w:rPr>
        <w:t>211/2000 Z. z. o slobodnom prístupe k informáciám a o zmene a doplnení niektorých zákonov, zákon č. 215/2004 Z. z. o ochrane utajovaných skutočností a o zmene a doplnení niektorých zákonov, atď.)</w:t>
      </w:r>
    </w:p>
    <w:p w14:paraId="6122CCDA" w14:textId="5316AC29" w:rsidR="00982DD9" w:rsidRPr="002E0181" w:rsidRDefault="00982DD9">
      <w:pPr>
        <w:pStyle w:val="Odsekzoznamu"/>
        <w:numPr>
          <w:ilvl w:val="1"/>
          <w:numId w:val="26"/>
        </w:numPr>
        <w:spacing w:before="120" w:after="120"/>
        <w:jc w:val="both"/>
        <w:rPr>
          <w:rFonts w:cstheme="minorHAnsi"/>
        </w:rPr>
      </w:pPr>
      <w:r w:rsidRPr="002E0181">
        <w:rPr>
          <w:rFonts w:cstheme="minorHAnsi"/>
        </w:rPr>
        <w:t xml:space="preserve">Za dôverné </w:t>
      </w:r>
      <w:r w:rsidRPr="002E0181">
        <w:t>informácie</w:t>
      </w:r>
      <w:r w:rsidRPr="002E0181">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77777777" w:rsidR="00982DD9" w:rsidRPr="002E0181" w:rsidRDefault="00982DD9">
      <w:pPr>
        <w:numPr>
          <w:ilvl w:val="1"/>
          <w:numId w:val="26"/>
        </w:numPr>
        <w:spacing w:before="120" w:after="120"/>
        <w:ind w:left="709" w:hanging="709"/>
        <w:jc w:val="both"/>
        <w:rPr>
          <w:rFonts w:cstheme="minorHAnsi"/>
        </w:rPr>
      </w:pPr>
      <w:r w:rsidRPr="002E0181">
        <w:rPr>
          <w:rFonts w:cstheme="minorHAnsi"/>
        </w:rPr>
        <w:t xml:space="preserve">Ponuky </w:t>
      </w:r>
      <w:r w:rsidRPr="002E0181">
        <w:t>uchádzačov</w:t>
      </w:r>
      <w:r w:rsidRPr="002E0181">
        <w:rPr>
          <w:rFonts w:cstheme="minorHAnsi"/>
        </w:rPr>
        <w:t>, ani ich jednotlivé časti nebude možné použiť bez predchádzajúceho súhlasu uchádzačov.</w:t>
      </w:r>
    </w:p>
    <w:p w14:paraId="70A8DF8D" w14:textId="77777777" w:rsidR="00CB4C0F" w:rsidRPr="002E0181" w:rsidRDefault="00CB4C0F" w:rsidP="00CB4C0F">
      <w:pPr>
        <w:spacing w:before="120" w:after="120"/>
        <w:ind w:left="709"/>
        <w:jc w:val="both"/>
        <w:rPr>
          <w:rFonts w:cstheme="minorHAnsi"/>
        </w:rPr>
      </w:pPr>
    </w:p>
    <w:p w14:paraId="65DC0116" w14:textId="18DEAB35" w:rsidR="00982DD9" w:rsidRPr="002E0181" w:rsidRDefault="00AB14BA" w:rsidP="00AB14BA">
      <w:pPr>
        <w:pStyle w:val="Nadpis2"/>
        <w:jc w:val="center"/>
        <w:rPr>
          <w:color w:val="auto"/>
        </w:rPr>
      </w:pPr>
      <w:bookmarkStart w:id="86" w:name="_Toc350112601"/>
      <w:bookmarkStart w:id="87" w:name="_Toc528002871"/>
      <w:bookmarkStart w:id="88" w:name="_Toc129937223"/>
      <w:r w:rsidRPr="002E0181">
        <w:rPr>
          <w:color w:val="auto"/>
        </w:rPr>
        <w:t>25</w:t>
      </w:r>
      <w:r w:rsidR="00C62972" w:rsidRPr="002E0181">
        <w:rPr>
          <w:color w:val="auto"/>
        </w:rPr>
        <w:t>.</w:t>
      </w:r>
      <w:r w:rsidRPr="002E0181">
        <w:rPr>
          <w:color w:val="auto"/>
        </w:rPr>
        <w:t xml:space="preserve"> </w:t>
      </w:r>
      <w:r w:rsidR="003D3229" w:rsidRPr="002E0181">
        <w:rPr>
          <w:color w:val="auto"/>
        </w:rPr>
        <w:t xml:space="preserve"> </w:t>
      </w:r>
      <w:r w:rsidR="00982DD9" w:rsidRPr="002E0181">
        <w:rPr>
          <w:color w:val="auto"/>
        </w:rPr>
        <w:t>Revízne postupy</w:t>
      </w:r>
      <w:bookmarkEnd w:id="86"/>
      <w:bookmarkEnd w:id="87"/>
      <w:bookmarkEnd w:id="88"/>
    </w:p>
    <w:p w14:paraId="74CF1DF1" w14:textId="77777777" w:rsidR="000468C0" w:rsidRPr="002E0181" w:rsidRDefault="00AB14BA" w:rsidP="000468C0">
      <w:pPr>
        <w:spacing w:before="120" w:after="120"/>
        <w:jc w:val="both"/>
      </w:pPr>
      <w:r w:rsidRPr="002E0181">
        <w:t xml:space="preserve">25.1 </w:t>
      </w:r>
      <w:r w:rsidR="00982DD9" w:rsidRPr="002E0181">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12B71020" w:rsidR="000468C0" w:rsidRPr="002E0181" w:rsidRDefault="000468C0" w:rsidP="000468C0">
      <w:pPr>
        <w:spacing w:before="120" w:after="120"/>
        <w:jc w:val="both"/>
        <w:rPr>
          <w:rFonts w:cstheme="minorHAnsi"/>
        </w:rPr>
      </w:pPr>
      <w:r w:rsidRPr="002E0181">
        <w:t xml:space="preserve">25.2 </w:t>
      </w:r>
      <w:r w:rsidR="00982DD9" w:rsidRPr="002E0181">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2E0181">
        <w:rPr>
          <w:rFonts w:cstheme="minorHAnsi"/>
        </w:rPr>
        <w:t>ActiveProcurement</w:t>
      </w:r>
      <w:proofErr w:type="spellEnd"/>
      <w:r w:rsidR="00982DD9" w:rsidRPr="002E0181">
        <w:rPr>
          <w:rFonts w:cstheme="minorHAnsi"/>
        </w:rPr>
        <w:t xml:space="preserve"> na adrese:  </w:t>
      </w:r>
      <w:hyperlink r:id="rId53" w:history="1">
        <w:r w:rsidR="00AE661D" w:rsidRPr="002E0181">
          <w:rPr>
            <w:rStyle w:val="Hypertextovprepojenie"/>
            <w:rFonts w:ascii="Calibri" w:eastAsia="Times New Roman" w:hAnsi="Calibri" w:cs="Calibri"/>
            <w:color w:val="auto"/>
            <w:lang w:eastAsia="sk-SK"/>
          </w:rPr>
          <w:t>https://unsk.e-obstaranie.sk/</w:t>
        </w:r>
      </w:hyperlink>
      <w:r w:rsidR="00AE661D" w:rsidRPr="002E0181">
        <w:rPr>
          <w:rFonts w:ascii="Calibri" w:eastAsia="Times New Roman" w:hAnsi="Calibri" w:cs="Calibri"/>
          <w:lang w:eastAsia="sk-SK"/>
        </w:rPr>
        <w:t xml:space="preserve"> </w:t>
      </w:r>
      <w:r w:rsidR="00982DD9" w:rsidRPr="002E0181">
        <w:rPr>
          <w:rFonts w:cstheme="minorHAnsi"/>
        </w:rPr>
        <w:t>priamo z publikovanej zákazky prostredníctvom funkcie – záložky „</w:t>
      </w:r>
      <w:r w:rsidR="00982DD9" w:rsidRPr="002E0181">
        <w:rPr>
          <w:rFonts w:cstheme="minorHAnsi"/>
          <w:u w:val="single"/>
        </w:rPr>
        <w:t>Žiadosť o nápravu</w:t>
      </w:r>
      <w:r w:rsidR="00982DD9" w:rsidRPr="002E0181">
        <w:rPr>
          <w:rFonts w:cstheme="minorHAnsi"/>
        </w:rPr>
        <w:t xml:space="preserve">“. Momentom odoslania prostredníctvom portálu sa považuje Žiadosť o nápravu za doručenú. </w:t>
      </w:r>
    </w:p>
    <w:p w14:paraId="3DF2B517" w14:textId="60D68AE1" w:rsidR="000468C0" w:rsidRPr="002E0181" w:rsidRDefault="000468C0" w:rsidP="000468C0">
      <w:pPr>
        <w:spacing w:before="120" w:after="120"/>
        <w:jc w:val="both"/>
      </w:pPr>
      <w:r w:rsidRPr="002E0181">
        <w:rPr>
          <w:rFonts w:cstheme="minorHAnsi"/>
        </w:rPr>
        <w:t xml:space="preserve">25.3 </w:t>
      </w:r>
      <w:r w:rsidR="00982DD9" w:rsidRPr="002E0181">
        <w:t>Uchádzač alebo osoba, ktorej práva alebo právom chránené záujmy boli alebo mohli byť dotknuté postupom verejného obstarávateľa môže podať podľa § 170 zákona o verejnom obstarávaní námietku proti postupu verejného obstarávateľa</w:t>
      </w:r>
      <w:r w:rsidR="00EE1185" w:rsidRPr="002E0181">
        <w:t xml:space="preserve"> námietku.</w:t>
      </w:r>
    </w:p>
    <w:p w14:paraId="6FB156CC" w14:textId="6802D50A" w:rsidR="002F7893" w:rsidRPr="002E0181" w:rsidRDefault="002F7893" w:rsidP="002F7893">
      <w:pPr>
        <w:spacing w:before="120" w:after="120"/>
        <w:ind w:left="708" w:hanging="708"/>
        <w:jc w:val="both"/>
        <w:rPr>
          <w:rFonts w:ascii="Calibri" w:hAnsi="Calibri" w:cs="Calibri"/>
        </w:rPr>
      </w:pPr>
      <w:r w:rsidRPr="002E0181">
        <w:rPr>
          <w:rFonts w:ascii="Calibri" w:hAnsi="Calibri" w:cs="Calibri"/>
        </w:rPr>
        <w:t>25.4      Námietky sa doručujú v zmysle § 170 ods. 9 ZVO :</w:t>
      </w:r>
    </w:p>
    <w:p w14:paraId="015BB6D7" w14:textId="77777777"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a) kontrolovanému</w:t>
      </w:r>
    </w:p>
    <w:p w14:paraId="36820AC8" w14:textId="4B31E73C"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 xml:space="preserve">1. v elektronickej podobe funkcionalitou elektronického prostriedku, ktorého </w:t>
      </w:r>
      <w:r w:rsidR="000E49E3">
        <w:rPr>
          <w:rFonts w:ascii="Calibri" w:eastAsia="Times New Roman" w:hAnsi="Calibri" w:cs="Calibri"/>
          <w:lang w:eastAsia="sk-SK"/>
        </w:rPr>
        <w:t xml:space="preserve">sa vo verejnom obstarávaní </w:t>
      </w:r>
      <w:r w:rsidRPr="002E0181">
        <w:rPr>
          <w:rFonts w:ascii="Calibri" w:eastAsia="Times New Roman" w:hAnsi="Calibri" w:cs="Calibri"/>
          <w:lang w:eastAsia="sk-SK"/>
        </w:rPr>
        <w:t xml:space="preserve"> uskutočňuje komunikácia a výmena informácií, </w:t>
      </w:r>
    </w:p>
    <w:p w14:paraId="35E468BC" w14:textId="77777777" w:rsidR="002F7893" w:rsidRPr="002E0181" w:rsidRDefault="002F7893" w:rsidP="002F7893">
      <w:pPr>
        <w:spacing w:after="0" w:line="240" w:lineRule="auto"/>
        <w:jc w:val="both"/>
        <w:rPr>
          <w:rFonts w:ascii="Calibri" w:eastAsia="Times New Roman" w:hAnsi="Calibri" w:cs="Calibri"/>
          <w:lang w:eastAsia="sk-SK"/>
        </w:rPr>
      </w:pPr>
      <w:r w:rsidRPr="002E0181">
        <w:rPr>
          <w:rFonts w:ascii="Calibri" w:eastAsia="Times New Roman" w:hAnsi="Calibri" w:cs="Calibri"/>
          <w:lang w:eastAsia="sk-SK"/>
        </w:rPr>
        <w:t xml:space="preserve">2. v listinnej podobe, ak elektronický prostriedok podľa prvého bodu doručenie námietky neumožňuje alebo ak sa vo verejnom obstarávaní, ktorého sa námietka týka, komunikácia a výmena informácií neuskutočňuje elektronickým prostriedkom, a </w:t>
      </w:r>
    </w:p>
    <w:p w14:paraId="219ABA9F" w14:textId="1E13F4F4" w:rsidR="00765BAC" w:rsidRPr="002E0181" w:rsidRDefault="002F7893" w:rsidP="002F7893">
      <w:pPr>
        <w:spacing w:before="120" w:after="120"/>
        <w:jc w:val="both"/>
      </w:pPr>
      <w:r w:rsidRPr="002E0181">
        <w:rPr>
          <w:rFonts w:ascii="Calibri" w:eastAsia="Times New Roman" w:hAnsi="Calibri" w:cs="Calibri"/>
          <w:lang w:eastAsia="sk-SK"/>
        </w:rPr>
        <w:t>b) úradu v listinnej podobe, v elektronickej podobe podľa osobitného predpisu alebo v elektronickej podobe funkcionalitou elektronického prostriedku, prostredníctvom</w:t>
      </w:r>
      <w:r w:rsidR="00140605">
        <w:rPr>
          <w:rFonts w:ascii="Calibri" w:eastAsia="Times New Roman" w:hAnsi="Calibri" w:cs="Calibri"/>
          <w:lang w:eastAsia="sk-SK"/>
        </w:rPr>
        <w:t xml:space="preserve"> ktorého </w:t>
      </w:r>
      <w:r w:rsidRPr="002E0181">
        <w:rPr>
          <w:rFonts w:ascii="Calibri" w:eastAsia="Times New Roman" w:hAnsi="Calibri" w:cs="Calibri"/>
          <w:lang w:eastAsia="sk-SK"/>
        </w:rPr>
        <w:t xml:space="preserve"> sa vo verejnom obstarávaní uskutočňuje komunikácia a výmena informácií, ak tento elektronický prostriedok doručenie námietok úradu umožňuje.</w:t>
      </w:r>
    </w:p>
    <w:p w14:paraId="3723AEC7" w14:textId="6938FABC" w:rsidR="004E7525" w:rsidRPr="002E0181" w:rsidRDefault="004E7525" w:rsidP="0019637F">
      <w:pPr>
        <w:pStyle w:val="Nadpis1"/>
        <w:jc w:val="center"/>
        <w:rPr>
          <w:color w:val="auto"/>
        </w:rPr>
      </w:pPr>
      <w:bookmarkStart w:id="89" w:name="_Toc350112602"/>
      <w:bookmarkStart w:id="90" w:name="_Toc129937224"/>
      <w:r w:rsidRPr="002E0181">
        <w:rPr>
          <w:color w:val="auto"/>
        </w:rPr>
        <w:t>Časť VIII.</w:t>
      </w:r>
      <w:r w:rsidRPr="002E0181">
        <w:rPr>
          <w:color w:val="auto"/>
        </w:rPr>
        <w:br/>
        <w:t>Prijatie ponuky</w:t>
      </w:r>
      <w:bookmarkEnd w:id="89"/>
      <w:bookmarkEnd w:id="90"/>
    </w:p>
    <w:p w14:paraId="5F8A36AF" w14:textId="77777777" w:rsidR="00775CD7" w:rsidRPr="002E0181" w:rsidRDefault="00775CD7" w:rsidP="00775CD7"/>
    <w:p w14:paraId="6EF4DDC9" w14:textId="75E97948" w:rsidR="004E7525" w:rsidRPr="002E0181" w:rsidRDefault="00775CD7" w:rsidP="00775CD7">
      <w:pPr>
        <w:pStyle w:val="Nadpis2"/>
        <w:ind w:left="375"/>
        <w:jc w:val="center"/>
        <w:rPr>
          <w:color w:val="auto"/>
        </w:rPr>
      </w:pPr>
      <w:bookmarkStart w:id="91" w:name="_Toc350112603"/>
      <w:bookmarkStart w:id="92" w:name="_Toc129937225"/>
      <w:r w:rsidRPr="002E0181">
        <w:rPr>
          <w:color w:val="auto"/>
        </w:rPr>
        <w:lastRenderedPageBreak/>
        <w:t>26</w:t>
      </w:r>
      <w:r w:rsidR="00C62972" w:rsidRPr="002E0181">
        <w:rPr>
          <w:color w:val="auto"/>
        </w:rPr>
        <w:t>.</w:t>
      </w:r>
      <w:r w:rsidRPr="002E0181">
        <w:rPr>
          <w:color w:val="auto"/>
        </w:rPr>
        <w:t xml:space="preserve"> </w:t>
      </w:r>
      <w:r w:rsidR="004E7525" w:rsidRPr="002E0181">
        <w:rPr>
          <w:color w:val="auto"/>
        </w:rPr>
        <w:t>Inform</w:t>
      </w:r>
      <w:r w:rsidR="004E7525" w:rsidRPr="002E0181">
        <w:rPr>
          <w:rFonts w:hint="cs"/>
          <w:color w:val="auto"/>
        </w:rPr>
        <w:t>á</w:t>
      </w:r>
      <w:r w:rsidR="004E7525" w:rsidRPr="002E0181">
        <w:rPr>
          <w:color w:val="auto"/>
        </w:rPr>
        <w:t>cia o v</w:t>
      </w:r>
      <w:r w:rsidR="004E7525" w:rsidRPr="002E0181">
        <w:rPr>
          <w:rFonts w:hint="cs"/>
          <w:color w:val="auto"/>
        </w:rPr>
        <w:t>ý</w:t>
      </w:r>
      <w:r w:rsidR="004E7525" w:rsidRPr="002E0181">
        <w:rPr>
          <w:color w:val="auto"/>
        </w:rPr>
        <w:t>sledku vyhodnotenia pon</w:t>
      </w:r>
      <w:r w:rsidR="004E7525" w:rsidRPr="002E0181">
        <w:rPr>
          <w:rFonts w:hint="cs"/>
          <w:color w:val="auto"/>
        </w:rPr>
        <w:t>ú</w:t>
      </w:r>
      <w:r w:rsidR="004E7525" w:rsidRPr="002E0181">
        <w:rPr>
          <w:color w:val="auto"/>
        </w:rPr>
        <w:t>k</w:t>
      </w:r>
      <w:bookmarkEnd w:id="91"/>
      <w:bookmarkEnd w:id="92"/>
    </w:p>
    <w:p w14:paraId="23FA25E9" w14:textId="77777777" w:rsidR="000468C0" w:rsidRPr="002E0181" w:rsidRDefault="00AB14BA" w:rsidP="000468C0">
      <w:pPr>
        <w:spacing w:before="120" w:after="120"/>
        <w:jc w:val="both"/>
      </w:pPr>
      <w:r w:rsidRPr="002E0181">
        <w:t xml:space="preserve">26.1 </w:t>
      </w:r>
      <w:r w:rsidR="00982DD9" w:rsidRPr="002E0181">
        <w:t>Ka</w:t>
      </w:r>
      <w:r w:rsidR="00982DD9" w:rsidRPr="002E0181">
        <w:rPr>
          <w:rFonts w:hint="cs"/>
        </w:rPr>
        <w:t>ž</w:t>
      </w:r>
      <w:r w:rsidR="00982DD9" w:rsidRPr="002E0181">
        <w:t>d</w:t>
      </w:r>
      <w:r w:rsidR="00982DD9" w:rsidRPr="002E0181">
        <w:rPr>
          <w:rFonts w:hint="cs"/>
        </w:rPr>
        <w:t>é</w:t>
      </w:r>
      <w:r w:rsidR="00982DD9" w:rsidRPr="002E0181">
        <w:t>mu uch</w:t>
      </w:r>
      <w:r w:rsidR="00982DD9" w:rsidRPr="002E0181">
        <w:rPr>
          <w:rFonts w:hint="cs"/>
        </w:rPr>
        <w:t>á</w:t>
      </w:r>
      <w:r w:rsidR="00982DD9" w:rsidRPr="002E0181">
        <w:t>dza</w:t>
      </w:r>
      <w:r w:rsidR="00982DD9" w:rsidRPr="002E0181">
        <w:rPr>
          <w:rFonts w:hint="cs"/>
        </w:rPr>
        <w:t>č</w:t>
      </w:r>
      <w:r w:rsidR="00982DD9" w:rsidRPr="002E0181">
        <w:t>ovi, ktor</w:t>
      </w:r>
      <w:r w:rsidR="00982DD9" w:rsidRPr="002E0181">
        <w:rPr>
          <w:rFonts w:hint="cs"/>
        </w:rPr>
        <w:t>é</w:t>
      </w:r>
      <w:r w:rsidR="00982DD9" w:rsidRPr="002E0181">
        <w:t>ho ponuka bola vyhodnocovan</w:t>
      </w:r>
      <w:r w:rsidR="00982DD9" w:rsidRPr="002E0181">
        <w:rPr>
          <w:rFonts w:hint="cs"/>
        </w:rPr>
        <w:t>á</w:t>
      </w:r>
      <w:r w:rsidR="00982DD9" w:rsidRPr="002E0181">
        <w:t>, bude zaslan</w:t>
      </w:r>
      <w:r w:rsidR="00982DD9" w:rsidRPr="002E0181">
        <w:rPr>
          <w:rFonts w:hint="cs"/>
        </w:rPr>
        <w:t>ý</w:t>
      </w:r>
      <w:r w:rsidR="00982DD9" w:rsidRPr="002E0181">
        <w:t xml:space="preserve"> v</w:t>
      </w:r>
      <w:r w:rsidR="00982DD9" w:rsidRPr="002E0181">
        <w:rPr>
          <w:rFonts w:hint="cs"/>
        </w:rPr>
        <w:t>ý</w:t>
      </w:r>
      <w:r w:rsidR="00982DD9" w:rsidRPr="002E0181">
        <w:t>sledok vyhodnotenia pon</w:t>
      </w:r>
      <w:r w:rsidR="00982DD9" w:rsidRPr="002E0181">
        <w:rPr>
          <w:rFonts w:hint="cs"/>
        </w:rPr>
        <w:t>ú</w:t>
      </w:r>
      <w:r w:rsidR="00982DD9" w:rsidRPr="002E0181">
        <w:t xml:space="preserve">k vrátane poradia uchádzačov. </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é</w:t>
      </w:r>
      <w:r w:rsidR="00982DD9" w:rsidRPr="002E0181">
        <w:t>mu/</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ý</w:t>
      </w:r>
      <w:r w:rsidR="00982DD9" w:rsidRPr="002E0181">
        <w:t>m uch</w:t>
      </w:r>
      <w:r w:rsidR="00982DD9" w:rsidRPr="002E0181">
        <w:rPr>
          <w:rFonts w:hint="cs"/>
        </w:rPr>
        <w:t>á</w:t>
      </w:r>
      <w:r w:rsidR="00982DD9" w:rsidRPr="002E0181">
        <w:t>dza</w:t>
      </w:r>
      <w:r w:rsidR="00982DD9" w:rsidRPr="002E0181">
        <w:rPr>
          <w:rFonts w:hint="cs"/>
        </w:rPr>
        <w:t>č</w:t>
      </w:r>
      <w:r w:rsidR="00982DD9" w:rsidRPr="002E0181">
        <w:t>ovi/uch</w:t>
      </w:r>
      <w:r w:rsidR="00982DD9" w:rsidRPr="002E0181">
        <w:rPr>
          <w:rFonts w:hint="cs"/>
        </w:rPr>
        <w:t>á</w:t>
      </w:r>
      <w:r w:rsidR="00982DD9" w:rsidRPr="002E0181">
        <w:t>dza</w:t>
      </w:r>
      <w:r w:rsidR="00982DD9" w:rsidRPr="002E0181">
        <w:rPr>
          <w:rFonts w:hint="cs"/>
        </w:rPr>
        <w:t>č</w:t>
      </w:r>
      <w:r w:rsidR="00982DD9" w:rsidRPr="002E0181">
        <w:t>om bude ozn</w:t>
      </w:r>
      <w:r w:rsidR="00982DD9" w:rsidRPr="002E0181">
        <w:rPr>
          <w:rFonts w:hint="cs"/>
        </w:rPr>
        <w:t>á</w:t>
      </w:r>
      <w:r w:rsidR="00982DD9" w:rsidRPr="002E0181">
        <w:t>men</w:t>
      </w:r>
      <w:r w:rsidR="00982DD9" w:rsidRPr="002E0181">
        <w:rPr>
          <w:rFonts w:hint="cs"/>
        </w:rPr>
        <w:t>é</w:t>
      </w:r>
      <w:r w:rsidR="00982DD9" w:rsidRPr="002E0181">
        <w:t xml:space="preserve">, </w:t>
      </w:r>
      <w:r w:rsidR="00982DD9" w:rsidRPr="002E0181">
        <w:rPr>
          <w:rFonts w:hint="cs"/>
        </w:rPr>
        <w:t>ž</w:t>
      </w:r>
      <w:r w:rsidR="00982DD9" w:rsidRPr="002E0181">
        <w:t>e verejn</w:t>
      </w:r>
      <w:r w:rsidR="00982DD9" w:rsidRPr="002E0181">
        <w:rPr>
          <w:rFonts w:hint="cs"/>
        </w:rPr>
        <w:t>ý</w:t>
      </w:r>
      <w:r w:rsidR="00982DD9" w:rsidRPr="002E0181">
        <w:t xml:space="preserve"> obstar</w:t>
      </w:r>
      <w:r w:rsidR="00982DD9" w:rsidRPr="002E0181">
        <w:rPr>
          <w:rFonts w:hint="cs"/>
        </w:rPr>
        <w:t>á</w:t>
      </w:r>
      <w:r w:rsidR="00982DD9" w:rsidRPr="002E0181">
        <w:t>vate</w:t>
      </w:r>
      <w:r w:rsidR="00982DD9" w:rsidRPr="002E0181">
        <w:rPr>
          <w:rFonts w:hint="cs"/>
        </w:rPr>
        <w:t>ľ</w:t>
      </w:r>
      <w:r w:rsidR="00982DD9" w:rsidRPr="002E0181">
        <w:t xml:space="preserve"> jeho/ich ponuku/ponuky prij</w:t>
      </w:r>
      <w:r w:rsidR="00982DD9" w:rsidRPr="002E0181">
        <w:rPr>
          <w:rFonts w:hint="cs"/>
        </w:rPr>
        <w:t>í</w:t>
      </w:r>
      <w:r w:rsidR="00982DD9" w:rsidRPr="002E0181">
        <w:t>ma. S</w:t>
      </w:r>
      <w:r w:rsidR="00982DD9" w:rsidRPr="002E0181">
        <w:rPr>
          <w:rFonts w:hint="cs"/>
        </w:rPr>
        <w:t>úč</w:t>
      </w:r>
      <w:r w:rsidR="00982DD9" w:rsidRPr="002E0181">
        <w:t>asne ostatn</w:t>
      </w:r>
      <w:r w:rsidR="00982DD9" w:rsidRPr="002E0181">
        <w:rPr>
          <w:rFonts w:hint="cs"/>
        </w:rPr>
        <w:t>ý</w:t>
      </w:r>
      <w:r w:rsidR="00982DD9" w:rsidRPr="002E0181">
        <w:t>m uch</w:t>
      </w:r>
      <w:r w:rsidR="00982DD9" w:rsidRPr="002E0181">
        <w:rPr>
          <w:rFonts w:hint="cs"/>
        </w:rPr>
        <w:t>á</w:t>
      </w:r>
      <w:r w:rsidR="00982DD9" w:rsidRPr="002E0181">
        <w:t>dza</w:t>
      </w:r>
      <w:r w:rsidR="00982DD9" w:rsidRPr="002E0181">
        <w:rPr>
          <w:rFonts w:hint="cs"/>
        </w:rPr>
        <w:t>č</w:t>
      </w:r>
      <w:r w:rsidR="00982DD9" w:rsidRPr="002E0181">
        <w:t>om jednotlivo bude ozn</w:t>
      </w:r>
      <w:r w:rsidR="00982DD9" w:rsidRPr="002E0181">
        <w:rPr>
          <w:rFonts w:hint="cs"/>
        </w:rPr>
        <w:t>á</w:t>
      </w:r>
      <w:r w:rsidR="00982DD9" w:rsidRPr="002E0181">
        <w:t>men</w:t>
      </w:r>
      <w:r w:rsidR="00982DD9" w:rsidRPr="002E0181">
        <w:rPr>
          <w:rFonts w:hint="cs"/>
        </w:rPr>
        <w:t>é</w:t>
      </w:r>
      <w:r w:rsidR="00982DD9" w:rsidRPr="002E0181">
        <w:t xml:space="preserve">, </w:t>
      </w:r>
      <w:r w:rsidR="00982DD9" w:rsidRPr="002E0181">
        <w:rPr>
          <w:rFonts w:hint="cs"/>
        </w:rPr>
        <w:t>ž</w:t>
      </w:r>
      <w:r w:rsidR="00982DD9" w:rsidRPr="002E0181">
        <w:t>e neuspeli, s uveden</w:t>
      </w:r>
      <w:r w:rsidR="00982DD9" w:rsidRPr="002E0181">
        <w:rPr>
          <w:rFonts w:hint="cs"/>
        </w:rPr>
        <w:t>í</w:t>
      </w:r>
      <w:r w:rsidR="00982DD9" w:rsidRPr="002E0181">
        <w:t>m d</w:t>
      </w:r>
      <w:r w:rsidR="00982DD9" w:rsidRPr="002E0181">
        <w:rPr>
          <w:rFonts w:hint="cs"/>
        </w:rPr>
        <w:t>ô</w:t>
      </w:r>
      <w:r w:rsidR="00982DD9" w:rsidRPr="002E0181">
        <w:t>vodu/d</w:t>
      </w:r>
      <w:r w:rsidR="00982DD9" w:rsidRPr="002E0181">
        <w:rPr>
          <w:rFonts w:hint="cs"/>
        </w:rPr>
        <w:t>ô</w:t>
      </w:r>
      <w:r w:rsidR="00982DD9" w:rsidRPr="002E0181">
        <w:t>vodov neprijatia ich ponuky a identifik</w:t>
      </w:r>
      <w:r w:rsidR="00982DD9" w:rsidRPr="002E0181">
        <w:rPr>
          <w:rFonts w:hint="cs"/>
        </w:rPr>
        <w:t>á</w:t>
      </w:r>
      <w:r w:rsidR="00982DD9" w:rsidRPr="002E0181">
        <w:t xml:space="preserve">cie </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é</w:t>
      </w:r>
      <w:r w:rsidR="00982DD9" w:rsidRPr="002E0181">
        <w:t>ho/</w:t>
      </w:r>
      <w:r w:rsidR="00982DD9" w:rsidRPr="002E0181">
        <w:rPr>
          <w:rFonts w:hint="cs"/>
        </w:rPr>
        <w:t>ú</w:t>
      </w:r>
      <w:r w:rsidR="00982DD9" w:rsidRPr="002E0181">
        <w:t>spe</w:t>
      </w:r>
      <w:r w:rsidR="00982DD9" w:rsidRPr="002E0181">
        <w:rPr>
          <w:rFonts w:hint="cs"/>
        </w:rPr>
        <w:t>š</w:t>
      </w:r>
      <w:r w:rsidR="00982DD9" w:rsidRPr="002E0181">
        <w:t>n</w:t>
      </w:r>
      <w:r w:rsidR="00982DD9" w:rsidRPr="002E0181">
        <w:rPr>
          <w:rFonts w:hint="cs"/>
        </w:rPr>
        <w:t>ý</w:t>
      </w:r>
      <w:r w:rsidR="00982DD9" w:rsidRPr="002E0181">
        <w:t>ch uch</w:t>
      </w:r>
      <w:r w:rsidR="00982DD9" w:rsidRPr="002E0181">
        <w:rPr>
          <w:rFonts w:hint="cs"/>
        </w:rPr>
        <w:t>á</w:t>
      </w:r>
      <w:r w:rsidR="00982DD9" w:rsidRPr="002E0181">
        <w:t>dza</w:t>
      </w:r>
      <w:r w:rsidR="00982DD9" w:rsidRPr="002E0181">
        <w:rPr>
          <w:rFonts w:hint="cs"/>
        </w:rPr>
        <w:t>č</w:t>
      </w:r>
      <w:r w:rsidR="00982DD9" w:rsidRPr="002E0181">
        <w:t>a/uch</w:t>
      </w:r>
      <w:r w:rsidR="00982DD9" w:rsidRPr="002E0181">
        <w:rPr>
          <w:rFonts w:hint="cs"/>
        </w:rPr>
        <w:t>á</w:t>
      </w:r>
      <w:r w:rsidR="00982DD9" w:rsidRPr="002E0181">
        <w:t>dza</w:t>
      </w:r>
      <w:r w:rsidR="00982DD9" w:rsidRPr="002E0181">
        <w:rPr>
          <w:rFonts w:hint="cs"/>
        </w:rPr>
        <w:t>č</w:t>
      </w:r>
      <w:r w:rsidR="00982DD9" w:rsidRPr="002E0181">
        <w:t>ov, ako aj inform</w:t>
      </w:r>
      <w:r w:rsidR="00982DD9" w:rsidRPr="002E0181">
        <w:rPr>
          <w:rFonts w:hint="cs"/>
        </w:rPr>
        <w:t>á</w:t>
      </w:r>
      <w:r w:rsidR="00982DD9" w:rsidRPr="002E0181">
        <w:t>cie o charakteristik</w:t>
      </w:r>
      <w:r w:rsidR="00982DD9" w:rsidRPr="002E0181">
        <w:rPr>
          <w:rFonts w:hint="cs"/>
        </w:rPr>
        <w:t>á</w:t>
      </w:r>
      <w:r w:rsidR="00982DD9" w:rsidRPr="002E0181">
        <w:t>ch a v</w:t>
      </w:r>
      <w:r w:rsidR="00982DD9" w:rsidRPr="002E0181">
        <w:rPr>
          <w:rFonts w:hint="cs"/>
        </w:rPr>
        <w:t>ý</w:t>
      </w:r>
      <w:r w:rsidR="00982DD9" w:rsidRPr="002E0181">
        <w:t>hod</w:t>
      </w:r>
      <w:r w:rsidR="00982DD9" w:rsidRPr="002E0181">
        <w:rPr>
          <w:rFonts w:hint="cs"/>
        </w:rPr>
        <w:t>á</w:t>
      </w:r>
      <w:r w:rsidR="00982DD9" w:rsidRPr="002E0181">
        <w:t>ch jeho/ich ponuky/pon</w:t>
      </w:r>
      <w:r w:rsidR="00982DD9" w:rsidRPr="002E0181">
        <w:rPr>
          <w:rFonts w:hint="cs"/>
        </w:rPr>
        <w:t>ú</w:t>
      </w:r>
      <w:r w:rsidR="00982DD9" w:rsidRPr="002E0181">
        <w:t>k.</w:t>
      </w:r>
    </w:p>
    <w:p w14:paraId="0F91AFAC" w14:textId="3EB92205" w:rsidR="00982DD9" w:rsidRPr="002E0181" w:rsidRDefault="000468C0" w:rsidP="000468C0">
      <w:pPr>
        <w:spacing w:before="120" w:after="120"/>
        <w:jc w:val="both"/>
      </w:pPr>
      <w:r w:rsidRPr="002E0181">
        <w:t xml:space="preserve">26.2 </w:t>
      </w:r>
      <w:r w:rsidR="00982DD9" w:rsidRPr="002E0181">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2E0181">
        <w:rPr>
          <w:rFonts w:cstheme="minorHAnsi"/>
        </w:rPr>
        <w:t>ActiveProcurement</w:t>
      </w:r>
      <w:proofErr w:type="spellEnd"/>
      <w:r w:rsidR="00982DD9" w:rsidRPr="002E0181">
        <w:rPr>
          <w:rFonts w:cstheme="minorHAnsi"/>
        </w:rPr>
        <w:t xml:space="preserve"> na adrese: </w:t>
      </w:r>
      <w:hyperlink r:id="rId54" w:history="1"/>
      <w:r w:rsidR="00AE661D" w:rsidRPr="002E0181">
        <w:rPr>
          <w:rStyle w:val="Hypertextovprepojenie"/>
          <w:rFonts w:cstheme="minorHAnsi"/>
          <w:color w:val="auto"/>
        </w:rPr>
        <w:t xml:space="preserve"> </w:t>
      </w:r>
      <w:hyperlink r:id="rId55" w:history="1">
        <w:r w:rsidR="00AE661D" w:rsidRPr="002E0181">
          <w:rPr>
            <w:rStyle w:val="Hypertextovprepojenie"/>
            <w:rFonts w:ascii="Calibri" w:eastAsia="Times New Roman" w:hAnsi="Calibri" w:cs="Calibri"/>
            <w:color w:val="auto"/>
            <w:lang w:eastAsia="sk-SK"/>
          </w:rPr>
          <w:t>https://unsk.e-obstaranie.sk/</w:t>
        </w:r>
      </w:hyperlink>
      <w:r w:rsidR="00982DD9" w:rsidRPr="002E0181">
        <w:rPr>
          <w:rFonts w:cstheme="minorHAnsi"/>
        </w:rPr>
        <w:t xml:space="preserve"> do záložky Podanie ponuky – 6. krok Sumarizácia predmetnej zákazky. Momentom odoslania prostredníctvom portálu </w:t>
      </w:r>
      <w:proofErr w:type="spellStart"/>
      <w:r w:rsidR="00982DD9" w:rsidRPr="002E0181">
        <w:rPr>
          <w:rFonts w:cstheme="minorHAnsi"/>
        </w:rPr>
        <w:t>ActiveProcurement</w:t>
      </w:r>
      <w:proofErr w:type="spellEnd"/>
      <w:r w:rsidR="00982DD9" w:rsidRPr="002E0181">
        <w:rPr>
          <w:rFonts w:cstheme="minorHAnsi"/>
        </w:rPr>
        <w:t xml:space="preserve"> sa považuje Oznámenie o výsledku verejného obstarávania za doručené.</w:t>
      </w:r>
    </w:p>
    <w:p w14:paraId="247735EA" w14:textId="09C56CBE" w:rsidR="004E7525" w:rsidRPr="002E0181" w:rsidRDefault="00AB14BA" w:rsidP="00AB14BA">
      <w:pPr>
        <w:pStyle w:val="Nadpis2"/>
        <w:jc w:val="center"/>
        <w:rPr>
          <w:color w:val="auto"/>
        </w:rPr>
      </w:pPr>
      <w:bookmarkStart w:id="93" w:name="_Toc350112604"/>
      <w:bookmarkStart w:id="94" w:name="_Toc129937226"/>
      <w:r w:rsidRPr="002E0181">
        <w:rPr>
          <w:color w:val="auto"/>
        </w:rPr>
        <w:t>27</w:t>
      </w:r>
      <w:r w:rsidR="00C62972" w:rsidRPr="002E0181">
        <w:rPr>
          <w:color w:val="auto"/>
        </w:rPr>
        <w:t>.</w:t>
      </w:r>
      <w:r w:rsidRPr="002E0181">
        <w:rPr>
          <w:color w:val="auto"/>
        </w:rPr>
        <w:t xml:space="preserve"> </w:t>
      </w:r>
      <w:r w:rsidR="004E7525" w:rsidRPr="002E0181">
        <w:rPr>
          <w:color w:val="auto"/>
        </w:rPr>
        <w:t>Uzavretie zmluvy</w:t>
      </w:r>
      <w:bookmarkEnd w:id="93"/>
      <w:bookmarkEnd w:id="94"/>
    </w:p>
    <w:p w14:paraId="28CB04AA" w14:textId="40DBB3FD" w:rsidR="000468C0" w:rsidRPr="002E0181" w:rsidRDefault="00925841"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27.1 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alebo uchádzačmi, ktorí sa umiestnili v nasledujúcom poradí podľa § 56 ods. 9. </w:t>
      </w:r>
      <w:r w:rsidRPr="002E0181">
        <w:t xml:space="preserve">Povinnosti verejného obstarávateľa a obstarávateľa podľa </w:t>
      </w:r>
      <w:hyperlink r:id="rId56" w:anchor="paragraf-55" w:tooltip="Odkaz na predpis alebo ustanovenie" w:history="1">
        <w:r w:rsidRPr="002E0181">
          <w:t>§ 55</w:t>
        </w:r>
      </w:hyperlink>
      <w:r w:rsidRPr="002E0181">
        <w:t xml:space="preserve"> a § </w:t>
      </w:r>
      <w:hyperlink r:id="rId57" w:anchor="paragraf-56" w:tooltip="Odkaz na predpis alebo ustanovenie" w:history="1">
        <w:r w:rsidRPr="002E0181">
          <w:t>56</w:t>
        </w:r>
      </w:hyperlink>
      <w:r w:rsidRPr="002E0181">
        <w:t xml:space="preserve"> zákona o verejnom obstarávaní tým nie sú dotknuté.</w:t>
      </w:r>
    </w:p>
    <w:p w14:paraId="5C10AE31" w14:textId="77777777" w:rsidR="00925841" w:rsidRPr="002E0181" w:rsidRDefault="00925841" w:rsidP="003F2CDD">
      <w:pPr>
        <w:autoSpaceDE w:val="0"/>
        <w:autoSpaceDN w:val="0"/>
        <w:adjustRightInd w:val="0"/>
        <w:spacing w:after="58" w:line="240" w:lineRule="auto"/>
        <w:jc w:val="both"/>
        <w:rPr>
          <w:rFonts w:ascii="Calibri" w:hAnsi="Calibri" w:cs="Calibri"/>
        </w:rPr>
      </w:pPr>
    </w:p>
    <w:p w14:paraId="4CDE9F03" w14:textId="14EA34CA" w:rsidR="003F2CDD" w:rsidRPr="002E0181" w:rsidRDefault="00207ABA"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27.2 </w:t>
      </w:r>
      <w:r w:rsidR="003F2CDD" w:rsidRPr="002E0181">
        <w:rPr>
          <w:rFonts w:ascii="Calibri" w:hAnsi="Calibri" w:cs="Calibri"/>
        </w:rPr>
        <w:t xml:space="preserve">Zmluva s úspešným uchádzačom, ktorého ponuka bola prijatá, bude uzavretá v lehote viazanosti ponúk a to </w:t>
      </w:r>
      <w:r w:rsidR="003F2CDD" w:rsidRPr="002E0181">
        <w:rPr>
          <w:rFonts w:ascii="Calibri" w:hAnsi="Calibri" w:cs="Calibri"/>
          <w:b/>
        </w:rPr>
        <w:t>najskôr jedenásty deň</w:t>
      </w:r>
      <w:r w:rsidR="003F2CDD" w:rsidRPr="002E0181">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p w14:paraId="315A4F24" w14:textId="77777777" w:rsidR="000468C0" w:rsidRPr="002E0181" w:rsidRDefault="000468C0" w:rsidP="003F2CDD">
      <w:pPr>
        <w:autoSpaceDE w:val="0"/>
        <w:autoSpaceDN w:val="0"/>
        <w:adjustRightInd w:val="0"/>
        <w:spacing w:after="58" w:line="240" w:lineRule="auto"/>
        <w:jc w:val="both"/>
        <w:rPr>
          <w:rFonts w:ascii="Calibri" w:hAnsi="Calibri" w:cs="Calibri"/>
        </w:rPr>
      </w:pPr>
    </w:p>
    <w:p w14:paraId="138707C4" w14:textId="3B108CBB" w:rsidR="003F2CDD" w:rsidRPr="002E0181" w:rsidRDefault="00207ABA" w:rsidP="003F2CDD">
      <w:pPr>
        <w:autoSpaceDE w:val="0"/>
        <w:autoSpaceDN w:val="0"/>
        <w:adjustRightInd w:val="0"/>
        <w:spacing w:after="58" w:line="240" w:lineRule="auto"/>
        <w:jc w:val="both"/>
        <w:rPr>
          <w:rFonts w:ascii="Calibri" w:hAnsi="Calibri" w:cs="Calibri"/>
        </w:rPr>
      </w:pPr>
      <w:r w:rsidRPr="002E0181">
        <w:rPr>
          <w:rFonts w:ascii="Calibri" w:hAnsi="Calibri" w:cs="Calibri"/>
        </w:rPr>
        <w:t xml:space="preserve">27.3 </w:t>
      </w:r>
      <w:r w:rsidR="003F2CDD" w:rsidRPr="002E0181">
        <w:rPr>
          <w:rFonts w:ascii="Calibri" w:hAnsi="Calibri" w:cs="Calibri"/>
        </w:rPr>
        <w:t xml:space="preserve">Uzavretá zmluva nesmie byť v rozpore so súťažnými podkladmi a s ponukou/ponukami predloženou/predloženými úspešným/úspešnými uchádzačom/uchádzačmi. </w:t>
      </w:r>
    </w:p>
    <w:p w14:paraId="709AE314" w14:textId="77777777" w:rsidR="000468C0" w:rsidRPr="000F5776" w:rsidRDefault="000468C0" w:rsidP="003F2CDD">
      <w:pPr>
        <w:autoSpaceDE w:val="0"/>
        <w:autoSpaceDN w:val="0"/>
        <w:adjustRightInd w:val="0"/>
        <w:spacing w:after="58" w:line="240" w:lineRule="auto"/>
        <w:jc w:val="both"/>
        <w:rPr>
          <w:rFonts w:ascii="Calibri" w:hAnsi="Calibri" w:cs="Calibri"/>
        </w:rPr>
      </w:pPr>
    </w:p>
    <w:p w14:paraId="3E419D3B" w14:textId="01E8C53F" w:rsidR="003F2CDD" w:rsidRPr="000F5776" w:rsidRDefault="00207ABA" w:rsidP="003F2CDD">
      <w:pPr>
        <w:autoSpaceDE w:val="0"/>
        <w:autoSpaceDN w:val="0"/>
        <w:adjustRightInd w:val="0"/>
        <w:spacing w:after="58" w:line="240" w:lineRule="auto"/>
        <w:jc w:val="both"/>
        <w:rPr>
          <w:rFonts w:ascii="Calibri" w:hAnsi="Calibri" w:cs="Calibri"/>
        </w:rPr>
      </w:pPr>
      <w:r w:rsidRPr="000F5776">
        <w:rPr>
          <w:rFonts w:ascii="Calibri" w:hAnsi="Calibri" w:cs="Calibri"/>
        </w:rPr>
        <w:t xml:space="preserve">27.4 </w:t>
      </w:r>
      <w:r w:rsidR="003F2CDD" w:rsidRPr="000F5776">
        <w:rPr>
          <w:rFonts w:ascii="Calibri" w:hAnsi="Calibri" w:cs="Calibri"/>
        </w:rPr>
        <w:t xml:space="preserve">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 b) musí byť zapísaný v registri partnerov verejného sektora v zmysle 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01066FA7" w14:textId="77777777" w:rsidR="000468C0" w:rsidRPr="000F5776" w:rsidRDefault="000468C0" w:rsidP="003F2CDD">
      <w:pPr>
        <w:autoSpaceDE w:val="0"/>
        <w:autoSpaceDN w:val="0"/>
        <w:adjustRightInd w:val="0"/>
        <w:spacing w:after="58" w:line="240" w:lineRule="auto"/>
        <w:jc w:val="both"/>
        <w:rPr>
          <w:rFonts w:ascii="Calibri" w:hAnsi="Calibri" w:cs="Calibri"/>
        </w:rPr>
      </w:pPr>
    </w:p>
    <w:p w14:paraId="7639AEA8" w14:textId="4509A164" w:rsidR="003F2CDD" w:rsidRPr="001B1EDC" w:rsidRDefault="00207ABA" w:rsidP="003F2CDD">
      <w:pPr>
        <w:autoSpaceDE w:val="0"/>
        <w:autoSpaceDN w:val="0"/>
        <w:adjustRightInd w:val="0"/>
        <w:spacing w:after="0" w:line="240" w:lineRule="auto"/>
        <w:jc w:val="both"/>
        <w:rPr>
          <w:rFonts w:ascii="Calibri" w:hAnsi="Calibri" w:cs="Calibri"/>
        </w:rPr>
      </w:pPr>
      <w:r w:rsidRPr="001B1EDC">
        <w:rPr>
          <w:rFonts w:ascii="Calibri" w:hAnsi="Calibri" w:cs="Calibri"/>
        </w:rPr>
        <w:t xml:space="preserve">27.5 </w:t>
      </w:r>
      <w:r w:rsidR="003F2CDD" w:rsidRPr="001B1EDC">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w:t>
      </w:r>
      <w:r w:rsidR="003F2CDD" w:rsidRPr="001B1EDC">
        <w:rPr>
          <w:rFonts w:ascii="Calibri" w:hAnsi="Calibri" w:cs="Calibri"/>
        </w:rPr>
        <w:lastRenderedPageBreak/>
        <w:t xml:space="preserve">ktorého subdodávatelia alebo subdodávatelia podľa osobitného predpisu, ktorí majú povinnosť zapísať sa do registra a nie sú zapísaní v registri partnerov verejného sektora. </w:t>
      </w:r>
    </w:p>
    <w:p w14:paraId="1E6A12AC" w14:textId="77777777" w:rsidR="0032127E" w:rsidRPr="001B1EDC" w:rsidRDefault="0032127E" w:rsidP="003F2CDD">
      <w:pPr>
        <w:autoSpaceDE w:val="0"/>
        <w:autoSpaceDN w:val="0"/>
        <w:adjustRightInd w:val="0"/>
        <w:spacing w:after="0" w:line="240" w:lineRule="auto"/>
        <w:jc w:val="both"/>
        <w:rPr>
          <w:rFonts w:ascii="Calibri" w:hAnsi="Calibri" w:cs="Calibri"/>
        </w:rPr>
      </w:pPr>
    </w:p>
    <w:p w14:paraId="059D36DA" w14:textId="77777777" w:rsidR="00B667CE" w:rsidRPr="001B1EDC" w:rsidRDefault="00B667CE" w:rsidP="00B667CE">
      <w:pPr>
        <w:autoSpaceDE w:val="0"/>
        <w:autoSpaceDN w:val="0"/>
        <w:adjustRightInd w:val="0"/>
        <w:spacing w:after="0" w:line="240" w:lineRule="auto"/>
        <w:jc w:val="both"/>
        <w:rPr>
          <w:rFonts w:cs="Times New Roman"/>
        </w:rPr>
      </w:pPr>
    </w:p>
    <w:p w14:paraId="4C69A761" w14:textId="28C749F3" w:rsidR="00DB5609" w:rsidRPr="001B1EDC" w:rsidRDefault="000468C0" w:rsidP="00B667CE">
      <w:pPr>
        <w:jc w:val="both"/>
        <w:rPr>
          <w:rFonts w:cs="Times New Roman"/>
        </w:rPr>
      </w:pPr>
      <w:r w:rsidRPr="001B1EDC">
        <w:rPr>
          <w:rFonts w:cs="Times New Roman"/>
        </w:rPr>
        <w:t xml:space="preserve">27.10 </w:t>
      </w:r>
      <w:r w:rsidR="00BB6DE4" w:rsidRPr="001B1EDC">
        <w:rPr>
          <w:rFonts w:cs="Times New Roman"/>
        </w:rPr>
        <w:t xml:space="preserve"> </w:t>
      </w:r>
      <w:r w:rsidR="00B667CE" w:rsidRPr="001B1EDC">
        <w:rPr>
          <w:rFonts w:cs="Times New Roman"/>
        </w:rPr>
        <w:t xml:space="preserve"> </w:t>
      </w:r>
      <w:r w:rsidR="00841E5B" w:rsidRPr="001B1EDC">
        <w:rPr>
          <w:rFonts w:cs="Times New Roman"/>
        </w:rPr>
        <w:t xml:space="preserve">Výsledkom  verejnej súťaže bude </w:t>
      </w:r>
      <w:r w:rsidR="001B1EDC" w:rsidRPr="001B1EDC">
        <w:rPr>
          <w:rFonts w:cs="Times New Roman"/>
        </w:rPr>
        <w:t xml:space="preserve">zmluvy o dielo </w:t>
      </w:r>
      <w:r w:rsidR="00841E5B" w:rsidRPr="001B1EDC">
        <w:rPr>
          <w:rFonts w:cs="Times New Roman"/>
        </w:rPr>
        <w:t>tak, ako je uvedené v časti B. 2 Obchodné podmienky dodania predmetu zákazky.</w:t>
      </w:r>
    </w:p>
    <w:p w14:paraId="2076D3A9" w14:textId="77777777" w:rsidR="00775CD7" w:rsidRPr="001B1EDC" w:rsidRDefault="00775CD7" w:rsidP="00B667CE">
      <w:pPr>
        <w:jc w:val="both"/>
        <w:rPr>
          <w:rFonts w:cs="Times New Roman"/>
        </w:rPr>
      </w:pPr>
    </w:p>
    <w:p w14:paraId="6977237E" w14:textId="39298AFA" w:rsidR="005D539A" w:rsidRPr="001B1EDC" w:rsidRDefault="00207ABA" w:rsidP="00207ABA">
      <w:pPr>
        <w:pStyle w:val="Nadpis2"/>
        <w:jc w:val="center"/>
        <w:rPr>
          <w:color w:val="auto"/>
        </w:rPr>
      </w:pPr>
      <w:bookmarkStart w:id="95" w:name="_Toc129937227"/>
      <w:r w:rsidRPr="001B1EDC">
        <w:rPr>
          <w:color w:val="auto"/>
        </w:rPr>
        <w:t>28</w:t>
      </w:r>
      <w:r w:rsidR="00C62972" w:rsidRPr="001B1EDC">
        <w:rPr>
          <w:color w:val="auto"/>
        </w:rPr>
        <w:t xml:space="preserve">. </w:t>
      </w:r>
      <w:r w:rsidR="005847D9" w:rsidRPr="001B1EDC">
        <w:rPr>
          <w:color w:val="auto"/>
        </w:rPr>
        <w:t xml:space="preserve"> </w:t>
      </w:r>
      <w:r w:rsidR="005D539A" w:rsidRPr="001B1EDC">
        <w:rPr>
          <w:color w:val="auto"/>
        </w:rPr>
        <w:t>Súhlas so spracovaním osobných údajov</w:t>
      </w:r>
      <w:bookmarkEnd w:id="95"/>
    </w:p>
    <w:p w14:paraId="5BDC8086" w14:textId="77777777" w:rsidR="000468C0" w:rsidRPr="001B1EDC" w:rsidRDefault="00207ABA" w:rsidP="000468C0">
      <w:pPr>
        <w:jc w:val="both"/>
      </w:pPr>
      <w:r w:rsidRPr="001B1EDC">
        <w:t>28</w:t>
      </w:r>
      <w:r w:rsidR="002F7A50" w:rsidRPr="001B1EDC">
        <w:t xml:space="preserve">.1 </w:t>
      </w:r>
      <w:r w:rsidR="005D539A" w:rsidRPr="001B1EDC">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795016A4" w14:textId="77777777" w:rsidR="000468C0" w:rsidRPr="001B1EDC" w:rsidRDefault="000468C0" w:rsidP="000468C0">
      <w:pPr>
        <w:jc w:val="both"/>
      </w:pPr>
      <w:r w:rsidRPr="001B1EDC">
        <w:t xml:space="preserve">28.2 </w:t>
      </w:r>
      <w:r w:rsidR="005D539A" w:rsidRPr="001B1EDC">
        <w:t>Osobné údaje budú spracúvané v súlade s platnou legislatívou za účelom predloženia ponuky, jej vyhodnotenia a zverejnenia v súlade so zákonom o verejnom obstarávaní.</w:t>
      </w:r>
    </w:p>
    <w:p w14:paraId="33A4DB99" w14:textId="77777777" w:rsidR="000468C0" w:rsidRPr="001B1EDC" w:rsidRDefault="000468C0" w:rsidP="000468C0">
      <w:pPr>
        <w:jc w:val="both"/>
      </w:pPr>
      <w:r w:rsidRPr="001B1EDC">
        <w:t xml:space="preserve">28.3 </w:t>
      </w:r>
      <w:r w:rsidR="005D539A" w:rsidRPr="001B1EDC">
        <w:t>Práva osoby, ktorej osobné údaje sa spracúvajú, sú upravené v § 28 a </w:t>
      </w:r>
      <w:proofErr w:type="spellStart"/>
      <w:r w:rsidR="005D539A" w:rsidRPr="001B1EDC">
        <w:t>nasl</w:t>
      </w:r>
      <w:proofErr w:type="spellEnd"/>
      <w:r w:rsidR="005D539A" w:rsidRPr="001B1EDC">
        <w:t xml:space="preserve">. zákona o ochrane osobných údajov a o zmene a doplnení niektorých zákonov. </w:t>
      </w:r>
    </w:p>
    <w:p w14:paraId="4996E48C" w14:textId="5FD6DFB6" w:rsidR="005D539A" w:rsidRPr="001B1EDC" w:rsidRDefault="000468C0" w:rsidP="000468C0">
      <w:pPr>
        <w:jc w:val="both"/>
      </w:pPr>
      <w:r w:rsidRPr="001B1EDC">
        <w:t xml:space="preserve">28.4 </w:t>
      </w:r>
      <w:r w:rsidR="005D539A" w:rsidRPr="001B1EDC">
        <w:t>Verejný obstarávateľ má za to, že predložením ponuky uchádzač zodpovedá za zabezpečenie aj súhlasov všetkých ostatných dotknutých osôb so spracovaním osobných údajov uvedených v predlo</w:t>
      </w:r>
      <w:r w:rsidR="005A20F8" w:rsidRPr="001B1EDC">
        <w:t>ženej ponuke podľa zákona č. 18/2018</w:t>
      </w:r>
      <w:r w:rsidR="005D539A" w:rsidRPr="001B1EDC">
        <w:t>  Z.</w:t>
      </w:r>
      <w:r w:rsidR="003457F5" w:rsidRPr="001B1EDC">
        <w:t xml:space="preserve"> </w:t>
      </w:r>
      <w:r w:rsidR="005D539A" w:rsidRPr="001B1EDC">
        <w:t>z. o ochrane osobných údajov a o zmene a doplnení niektorých zákonov v znení neskorších predpisov. Uvedené platí aj pre prípad, keď ponuku  predkladá skupina dodávateľov.</w:t>
      </w:r>
    </w:p>
    <w:p w14:paraId="1A5DA651" w14:textId="0F9E1165" w:rsidR="00C94376" w:rsidRPr="001B1EDC" w:rsidRDefault="00C94376" w:rsidP="00C94376">
      <w:pPr>
        <w:jc w:val="both"/>
        <w:rPr>
          <w:rFonts w:cstheme="minorHAnsi"/>
        </w:rPr>
      </w:pPr>
      <w:r w:rsidRPr="001B1EDC">
        <w:rPr>
          <w:rFonts w:cstheme="minorHAnsi"/>
        </w:rPr>
        <w:t>28.5. 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3E0DF980" w14:textId="77777777" w:rsidR="00C62972" w:rsidRPr="001B1EDC" w:rsidRDefault="00C62972" w:rsidP="00C94376">
      <w:pPr>
        <w:jc w:val="both"/>
        <w:rPr>
          <w:rFonts w:cstheme="minorHAnsi"/>
        </w:rPr>
      </w:pPr>
    </w:p>
    <w:p w14:paraId="11C7EF70" w14:textId="77777777" w:rsidR="001E3B41" w:rsidRPr="001B1EDC" w:rsidRDefault="001E3B41" w:rsidP="001E3B41">
      <w:pPr>
        <w:pStyle w:val="Nadpis2"/>
        <w:spacing w:before="0"/>
        <w:jc w:val="center"/>
        <w:rPr>
          <w:color w:val="auto"/>
          <w:sz w:val="28"/>
          <w:szCs w:val="28"/>
        </w:rPr>
      </w:pPr>
      <w:bookmarkStart w:id="96" w:name="_Toc55457462"/>
      <w:bookmarkStart w:id="97" w:name="_Toc129937228"/>
      <w:r w:rsidRPr="001B1EDC">
        <w:rPr>
          <w:color w:val="auto"/>
          <w:sz w:val="28"/>
          <w:szCs w:val="28"/>
        </w:rPr>
        <w:t>Časť IX.  Ďalšie informácie</w:t>
      </w:r>
      <w:bookmarkEnd w:id="96"/>
      <w:bookmarkEnd w:id="97"/>
    </w:p>
    <w:p w14:paraId="3E395A2E" w14:textId="77777777" w:rsidR="001E3B41" w:rsidRPr="001B1EDC" w:rsidRDefault="001E3B41" w:rsidP="001E3B41">
      <w:pPr>
        <w:pStyle w:val="Nadpis1"/>
        <w:jc w:val="center"/>
        <w:rPr>
          <w:color w:val="auto"/>
          <w:sz w:val="26"/>
          <w:szCs w:val="26"/>
        </w:rPr>
      </w:pPr>
      <w:bookmarkStart w:id="98" w:name="_Toc55457463"/>
      <w:bookmarkStart w:id="99" w:name="_Toc129937229"/>
      <w:r w:rsidRPr="001B1EDC">
        <w:rPr>
          <w:color w:val="auto"/>
          <w:sz w:val="26"/>
          <w:szCs w:val="26"/>
        </w:rPr>
        <w:t>29. Zrušenie použitého postupu zadávania zákazky</w:t>
      </w:r>
      <w:bookmarkEnd w:id="98"/>
      <w:bookmarkEnd w:id="99"/>
    </w:p>
    <w:p w14:paraId="39455CEB" w14:textId="77777777" w:rsidR="001E3B41" w:rsidRPr="001B1EDC" w:rsidRDefault="001E3B41" w:rsidP="001E3B41">
      <w:pPr>
        <w:autoSpaceDE w:val="0"/>
        <w:autoSpaceDN w:val="0"/>
        <w:adjustRightInd w:val="0"/>
        <w:spacing w:after="17"/>
        <w:jc w:val="both"/>
        <w:rPr>
          <w:rFonts w:ascii="Calibri" w:hAnsi="Calibri" w:cs="Calibri"/>
        </w:rPr>
      </w:pPr>
      <w:r w:rsidRPr="001B1EDC">
        <w:rPr>
          <w:rFonts w:ascii="Calibri" w:hAnsi="Calibri" w:cs="Calibri"/>
        </w:rPr>
        <w:t>29.1</w:t>
      </w:r>
      <w:r w:rsidRPr="001B1EDC">
        <w:rPr>
          <w:rFonts w:ascii="Calibri" w:hAnsi="Calibri" w:cs="Calibri"/>
        </w:rPr>
        <w:tab/>
        <w:t xml:space="preserve">Verejný obstarávateľ zruší použitý postup zadávania zákazky, ak: </w:t>
      </w:r>
    </w:p>
    <w:p w14:paraId="350A84C7" w14:textId="77777777" w:rsidR="001E3B41" w:rsidRPr="001B1EDC" w:rsidRDefault="001E3B41" w:rsidP="001E3B41">
      <w:pPr>
        <w:autoSpaceDE w:val="0"/>
        <w:autoSpaceDN w:val="0"/>
        <w:adjustRightInd w:val="0"/>
        <w:spacing w:after="17"/>
        <w:ind w:left="708"/>
        <w:jc w:val="both"/>
        <w:rPr>
          <w:rFonts w:ascii="Calibri" w:hAnsi="Calibri" w:cs="Calibri"/>
        </w:rPr>
      </w:pPr>
      <w:r w:rsidRPr="001B1EDC">
        <w:rPr>
          <w:rFonts w:ascii="Calibri" w:hAnsi="Calibri" w:cs="Calibri"/>
        </w:rPr>
        <w:t xml:space="preserve">a) ani jeden uchádzač alebo záujemca nesplnil podmienky účasti vo verejnom obstarávaní a uchádzač alebo záujemca neuplatnil námietky v lehote podľa zákona o verejnom obstarávaní, </w:t>
      </w:r>
    </w:p>
    <w:p w14:paraId="6F94A539" w14:textId="77777777" w:rsidR="001E3B41" w:rsidRPr="001B1EDC" w:rsidRDefault="001E3B41" w:rsidP="001E3B41">
      <w:pPr>
        <w:autoSpaceDE w:val="0"/>
        <w:autoSpaceDN w:val="0"/>
        <w:adjustRightInd w:val="0"/>
        <w:spacing w:after="17"/>
        <w:ind w:firstLine="708"/>
        <w:jc w:val="both"/>
        <w:rPr>
          <w:rFonts w:ascii="Calibri" w:hAnsi="Calibri" w:cs="Calibri"/>
        </w:rPr>
      </w:pPr>
      <w:r w:rsidRPr="001B1EDC">
        <w:rPr>
          <w:rFonts w:ascii="Calibri" w:hAnsi="Calibri" w:cs="Calibri"/>
        </w:rPr>
        <w:t xml:space="preserve">b) nedostal ani jednu ponuku, </w:t>
      </w:r>
    </w:p>
    <w:p w14:paraId="3493813B" w14:textId="6AEBDECC" w:rsidR="001E3B41" w:rsidRPr="001B1EDC" w:rsidRDefault="001E3B41" w:rsidP="001E3B41">
      <w:pPr>
        <w:autoSpaceDE w:val="0"/>
        <w:autoSpaceDN w:val="0"/>
        <w:adjustRightInd w:val="0"/>
        <w:spacing w:after="17"/>
        <w:ind w:left="708"/>
        <w:jc w:val="both"/>
        <w:rPr>
          <w:rFonts w:ascii="Calibri" w:hAnsi="Calibri" w:cs="Calibri"/>
        </w:rPr>
      </w:pPr>
      <w:r w:rsidRPr="001B1EDC">
        <w:rPr>
          <w:rFonts w:ascii="Calibri" w:hAnsi="Calibri" w:cs="Calibri"/>
        </w:rPr>
        <w:t xml:space="preserve">c) ani jedna z predložených ponúk nezodpovedá požiadavkám určeným podľa § 42 , </w:t>
      </w:r>
    </w:p>
    <w:p w14:paraId="19D18249" w14:textId="77777777" w:rsidR="001E3B41" w:rsidRPr="001B1EDC" w:rsidRDefault="001E3B41" w:rsidP="001E3B41">
      <w:pPr>
        <w:autoSpaceDE w:val="0"/>
        <w:autoSpaceDN w:val="0"/>
        <w:adjustRightInd w:val="0"/>
        <w:spacing w:after="17"/>
        <w:ind w:firstLine="708"/>
        <w:jc w:val="both"/>
        <w:rPr>
          <w:rFonts w:ascii="Calibri" w:hAnsi="Calibri" w:cs="Calibri"/>
        </w:rPr>
      </w:pPr>
      <w:r w:rsidRPr="001B1EDC">
        <w:rPr>
          <w:rFonts w:ascii="Calibri" w:hAnsi="Calibri" w:cs="Calibri"/>
        </w:rPr>
        <w:t xml:space="preserve">d) jeho zrušenie nariadil úrad. </w:t>
      </w:r>
    </w:p>
    <w:p w14:paraId="699EC154" w14:textId="1E135AA7" w:rsidR="001E3B41" w:rsidRPr="001B1EDC" w:rsidRDefault="001E3B41" w:rsidP="008E32B7">
      <w:pPr>
        <w:autoSpaceDE w:val="0"/>
        <w:autoSpaceDN w:val="0"/>
        <w:adjustRightInd w:val="0"/>
        <w:spacing w:after="17"/>
        <w:ind w:left="708" w:hanging="708"/>
        <w:jc w:val="both"/>
        <w:rPr>
          <w:rFonts w:ascii="Calibri" w:hAnsi="Calibri" w:cs="Calibri"/>
        </w:rPr>
      </w:pPr>
      <w:r w:rsidRPr="001B1EDC">
        <w:rPr>
          <w:rFonts w:ascii="Calibri" w:hAnsi="Calibri" w:cs="Calibri"/>
        </w:rPr>
        <w:lastRenderedPageBreak/>
        <w:t>29.2</w:t>
      </w:r>
      <w:r w:rsidRPr="001B1EDC">
        <w:rPr>
          <w:rFonts w:ascii="Calibri" w:hAnsi="Calibri" w:cs="Calibri"/>
        </w:rPr>
        <w:tab/>
      </w:r>
      <w:r w:rsidR="008E32B7" w:rsidRPr="001B1EDC">
        <w:rPr>
          <w:rFonts w:ascii="Calibri" w:hAnsi="Calibri" w:cs="Calibri"/>
        </w:rPr>
        <w:t>Verejný obstarávateľ môže zrušiť</w:t>
      </w:r>
      <w:r w:rsidR="008E32B7" w:rsidRPr="001B1EDC">
        <w:t xml:space="preserve">   verejné obstarávanie alebo jeho časť aj vtedy, ak sa zmenili okolnosti, za ktorých sa vyhlásilo verejné obstarávanie, ak sa v priebehu postupu verejného obstarávania vyskytli dôvody hodné osobitného zreteľa, pre ktoré nemožno od verejného obstarávateľa alebo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 </w:t>
      </w:r>
      <w:r w:rsidR="008E32B7" w:rsidRPr="001B1EDC">
        <w:rPr>
          <w:rFonts w:ascii="Calibri" w:hAnsi="Calibri" w:cs="Calibri"/>
        </w:rPr>
        <w:t xml:space="preserve"> </w:t>
      </w:r>
    </w:p>
    <w:p w14:paraId="538B323E" w14:textId="77777777" w:rsidR="008E32B7" w:rsidRPr="001B1EDC" w:rsidRDefault="008E32B7" w:rsidP="008E32B7">
      <w:pPr>
        <w:autoSpaceDE w:val="0"/>
        <w:autoSpaceDN w:val="0"/>
        <w:adjustRightInd w:val="0"/>
        <w:spacing w:after="17"/>
        <w:ind w:left="708" w:hanging="708"/>
        <w:jc w:val="both"/>
        <w:rPr>
          <w:rFonts w:ascii="Calibri" w:hAnsi="Calibri" w:cs="Calibri"/>
        </w:rPr>
      </w:pPr>
    </w:p>
    <w:p w14:paraId="0A6B9287" w14:textId="77777777" w:rsidR="001E3B41" w:rsidRPr="001B1EDC" w:rsidRDefault="001E3B41" w:rsidP="001E3B41">
      <w:pPr>
        <w:autoSpaceDE w:val="0"/>
        <w:autoSpaceDN w:val="0"/>
        <w:adjustRightInd w:val="0"/>
        <w:spacing w:after="0" w:line="240" w:lineRule="auto"/>
        <w:ind w:left="708" w:hanging="708"/>
        <w:jc w:val="both"/>
        <w:rPr>
          <w:rFonts w:ascii="Calibri" w:hAnsi="Calibri" w:cs="Calibri"/>
        </w:rPr>
      </w:pPr>
      <w:r w:rsidRPr="001B1EDC">
        <w:rPr>
          <w:rFonts w:ascii="Calibri" w:hAnsi="Calibri" w:cs="Calibri"/>
        </w:rPr>
        <w:t>29.3</w:t>
      </w:r>
      <w:r w:rsidRPr="001B1EDC">
        <w:rPr>
          <w:rFonts w:ascii="Calibri" w:hAnsi="Calibri" w:cs="Calibri"/>
        </w:rPr>
        <w:tab/>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BE104CE" w14:textId="77777777" w:rsidR="001E3B41" w:rsidRPr="001B1EDC" w:rsidRDefault="001E3B41" w:rsidP="001E3B41">
      <w:pPr>
        <w:autoSpaceDE w:val="0"/>
        <w:autoSpaceDN w:val="0"/>
        <w:adjustRightInd w:val="0"/>
        <w:spacing w:after="0" w:line="240" w:lineRule="auto"/>
        <w:ind w:left="708" w:hanging="708"/>
        <w:jc w:val="both"/>
        <w:rPr>
          <w:rFonts w:ascii="Calibri" w:hAnsi="Calibri" w:cs="Calibri"/>
        </w:rPr>
      </w:pPr>
    </w:p>
    <w:p w14:paraId="24F77EEA" w14:textId="340E3628" w:rsidR="001E3B41" w:rsidRPr="00586881" w:rsidRDefault="001E3B41" w:rsidP="001E3B41">
      <w:pPr>
        <w:pStyle w:val="Nadpis1"/>
        <w:jc w:val="center"/>
        <w:rPr>
          <w:color w:val="auto"/>
          <w:sz w:val="26"/>
          <w:szCs w:val="26"/>
        </w:rPr>
      </w:pPr>
      <w:bookmarkStart w:id="100" w:name="_Toc55457465"/>
      <w:bookmarkStart w:id="101" w:name="_Toc129937230"/>
      <w:r w:rsidRPr="00586881">
        <w:rPr>
          <w:color w:val="auto"/>
          <w:sz w:val="26"/>
          <w:szCs w:val="26"/>
        </w:rPr>
        <w:t>3</w:t>
      </w:r>
      <w:r w:rsidR="00471080">
        <w:rPr>
          <w:color w:val="auto"/>
          <w:sz w:val="26"/>
          <w:szCs w:val="26"/>
        </w:rPr>
        <w:t>0</w:t>
      </w:r>
      <w:r w:rsidRPr="00586881">
        <w:rPr>
          <w:color w:val="auto"/>
          <w:sz w:val="26"/>
          <w:szCs w:val="26"/>
        </w:rPr>
        <w:t>. Konflikt záujmov</w:t>
      </w:r>
      <w:bookmarkEnd w:id="100"/>
      <w:bookmarkEnd w:id="101"/>
    </w:p>
    <w:p w14:paraId="45CCA3A9" w14:textId="3766DA18" w:rsidR="001E3B41" w:rsidRPr="00586881" w:rsidRDefault="001E3B41" w:rsidP="001E3B41">
      <w:pPr>
        <w:autoSpaceDE w:val="0"/>
        <w:autoSpaceDN w:val="0"/>
        <w:adjustRightInd w:val="0"/>
        <w:spacing w:after="0"/>
        <w:ind w:left="708" w:hanging="708"/>
        <w:jc w:val="both"/>
        <w:rPr>
          <w:rFonts w:eastAsia="TimesNewRomanPSMT" w:cs="Times New Roman"/>
        </w:rPr>
      </w:pPr>
      <w:r w:rsidRPr="00586881">
        <w:rPr>
          <w:rFonts w:eastAsia="TimesNewRomanPSMT" w:cs="Times New Roman"/>
        </w:rPr>
        <w:t>3</w:t>
      </w:r>
      <w:r w:rsidR="00471080">
        <w:rPr>
          <w:rFonts w:eastAsia="TimesNewRomanPSMT" w:cs="Times New Roman"/>
        </w:rPr>
        <w:t>0</w:t>
      </w:r>
      <w:r w:rsidRPr="00586881">
        <w:rPr>
          <w:rFonts w:eastAsia="TimesNewRomanPSMT" w:cs="Times New Roman"/>
        </w:rPr>
        <w:t>.1</w:t>
      </w:r>
      <w:r w:rsidRPr="00586881">
        <w:rPr>
          <w:rFonts w:eastAsia="TimesNewRomanPSMT" w:cs="Times New Roman"/>
        </w:rPr>
        <w:tab/>
        <w:t xml:space="preserve">Ak sa verejný obstarávateľ v zmysle § 23  </w:t>
      </w:r>
      <w:r w:rsidRPr="00586881">
        <w:rPr>
          <w:rFonts w:cs="Times New Roman"/>
        </w:rPr>
        <w:t>zákona o verejnom obstarávaní</w:t>
      </w:r>
      <w:r w:rsidRPr="00586881">
        <w:rPr>
          <w:rFonts w:eastAsia="TimesNewRomanPSMT" w:cs="Times New Roman"/>
        </w:rPr>
        <w:t xml:space="preserve"> dozvie o konflikte záujmov, prijme primerané </w:t>
      </w:r>
      <w:r w:rsidRPr="00586881">
        <w:rPr>
          <w:rFonts w:cs="Times New Roman"/>
        </w:rPr>
        <w:t xml:space="preserve">opatrenia a </w:t>
      </w:r>
      <w:r w:rsidRPr="00586881">
        <w:rPr>
          <w:rFonts w:eastAsia="TimesNewRomanPSMT" w:cs="Times New Roman"/>
        </w:rPr>
        <w:t>vykoná nápravu s cieľom zabránenia pretrvávania konfliktu záujmov.</w:t>
      </w:r>
    </w:p>
    <w:p w14:paraId="56AF5D44" w14:textId="77777777" w:rsidR="001E3B41" w:rsidRPr="00586881" w:rsidRDefault="001E3B41" w:rsidP="001E3B41">
      <w:pPr>
        <w:autoSpaceDE w:val="0"/>
        <w:autoSpaceDN w:val="0"/>
        <w:adjustRightInd w:val="0"/>
        <w:spacing w:after="0"/>
        <w:jc w:val="both"/>
        <w:rPr>
          <w:rFonts w:eastAsia="TimesNewRomanPSMT" w:cs="Times New Roman"/>
        </w:rPr>
      </w:pPr>
    </w:p>
    <w:p w14:paraId="2099CF80" w14:textId="720BFE0A" w:rsidR="001E3B41" w:rsidRPr="00586881" w:rsidRDefault="001E3B41" w:rsidP="001E3B41">
      <w:pPr>
        <w:autoSpaceDE w:val="0"/>
        <w:autoSpaceDN w:val="0"/>
        <w:adjustRightInd w:val="0"/>
        <w:spacing w:after="0"/>
        <w:ind w:left="708" w:hanging="708"/>
        <w:jc w:val="both"/>
        <w:rPr>
          <w:rFonts w:cs="Times New Roman"/>
        </w:rPr>
      </w:pPr>
      <w:r w:rsidRPr="00586881">
        <w:rPr>
          <w:rFonts w:eastAsia="TimesNewRomanPSMT" w:cs="Times New Roman"/>
        </w:rPr>
        <w:t>3</w:t>
      </w:r>
      <w:r w:rsidR="00471080">
        <w:rPr>
          <w:rFonts w:eastAsia="TimesNewRomanPSMT" w:cs="Times New Roman"/>
        </w:rPr>
        <w:t>0</w:t>
      </w:r>
      <w:r w:rsidRPr="00586881">
        <w:rPr>
          <w:rFonts w:eastAsia="TimesNewRomanPSMT" w:cs="Times New Roman"/>
        </w:rPr>
        <w:t>.2</w:t>
      </w:r>
      <w:r w:rsidRPr="00586881">
        <w:rPr>
          <w:rFonts w:eastAsia="TimesNewRomanPSMT" w:cs="Times New Roman"/>
        </w:rPr>
        <w:tab/>
        <w:t>Ak nebude možné odstrániť konflikt záujmov inými účinnými opatreniami, ktorými sú najmä vylúčenie zainteresovanej osoby</w:t>
      </w:r>
      <w:r w:rsidRPr="00586881">
        <w:rPr>
          <w:rFonts w:cs="Times New Roman"/>
        </w:rPr>
        <w:t xml:space="preserve"> </w:t>
      </w:r>
      <w:r w:rsidRPr="00586881">
        <w:rPr>
          <w:rFonts w:eastAsia="TimesNewRomanPSMT" w:cs="Times New Roman"/>
        </w:rPr>
        <w:t>z procesu prípravy alebo realizácie verejného obstarávania alebo úprava jej povinností a zodpovednosti, verejný obstarávateľ vylúči z verejného obstarávania uchádzača podľa § 40 ods. 6 písm. f</w:t>
      </w:r>
      <w:r w:rsidRPr="00586881">
        <w:rPr>
          <w:rFonts w:cs="Times New Roman"/>
        </w:rPr>
        <w:t>) zákona o verejnom obstarávaní.</w:t>
      </w:r>
    </w:p>
    <w:p w14:paraId="47BA1427" w14:textId="77777777" w:rsidR="001E3B41" w:rsidRPr="00DC0778" w:rsidRDefault="001E3B41" w:rsidP="001E3B41">
      <w:pPr>
        <w:autoSpaceDE w:val="0"/>
        <w:autoSpaceDN w:val="0"/>
        <w:adjustRightInd w:val="0"/>
        <w:spacing w:after="0"/>
        <w:jc w:val="both"/>
        <w:rPr>
          <w:rFonts w:cs="Times New Roman"/>
          <w:color w:val="FF0000"/>
        </w:rPr>
      </w:pPr>
    </w:p>
    <w:p w14:paraId="53EB0A5D" w14:textId="61BF8690" w:rsidR="001E3B41" w:rsidRPr="00230A02" w:rsidRDefault="001E3B41" w:rsidP="001E3B41">
      <w:pPr>
        <w:pStyle w:val="Nadpis1"/>
        <w:jc w:val="center"/>
        <w:rPr>
          <w:color w:val="auto"/>
          <w:sz w:val="26"/>
          <w:szCs w:val="26"/>
        </w:rPr>
      </w:pPr>
      <w:bookmarkStart w:id="102" w:name="_Toc55457466"/>
      <w:bookmarkStart w:id="103" w:name="_Toc129937231"/>
      <w:r w:rsidRPr="00230A02">
        <w:rPr>
          <w:color w:val="auto"/>
          <w:sz w:val="26"/>
          <w:szCs w:val="26"/>
        </w:rPr>
        <w:t>3</w:t>
      </w:r>
      <w:r w:rsidR="00471080">
        <w:rPr>
          <w:color w:val="auto"/>
          <w:sz w:val="26"/>
          <w:szCs w:val="26"/>
        </w:rPr>
        <w:t>1</w:t>
      </w:r>
      <w:r w:rsidRPr="00230A02">
        <w:rPr>
          <w:color w:val="auto"/>
          <w:sz w:val="26"/>
          <w:szCs w:val="26"/>
        </w:rPr>
        <w:t>. Využitie subdodávateľov</w:t>
      </w:r>
      <w:bookmarkEnd w:id="102"/>
      <w:bookmarkEnd w:id="103"/>
    </w:p>
    <w:p w14:paraId="7AF98240" w14:textId="77777777" w:rsidR="001E3B41" w:rsidRPr="00230A02" w:rsidRDefault="001E3B41" w:rsidP="001E3B41">
      <w:pPr>
        <w:autoSpaceDE w:val="0"/>
        <w:autoSpaceDN w:val="0"/>
        <w:adjustRightInd w:val="0"/>
        <w:spacing w:after="0"/>
        <w:jc w:val="both"/>
        <w:rPr>
          <w:rFonts w:cs="Times New Roman"/>
        </w:rPr>
      </w:pPr>
    </w:p>
    <w:p w14:paraId="5106C3BD" w14:textId="79C927B3" w:rsidR="001E3B41" w:rsidRPr="00230A02" w:rsidRDefault="001E3B41" w:rsidP="001E3B41">
      <w:pPr>
        <w:autoSpaceDE w:val="0"/>
        <w:autoSpaceDN w:val="0"/>
        <w:adjustRightInd w:val="0"/>
        <w:spacing w:after="17"/>
        <w:jc w:val="both"/>
        <w:rPr>
          <w:rFonts w:ascii="Calibri" w:hAnsi="Calibri" w:cs="Calibri"/>
        </w:rPr>
      </w:pPr>
      <w:bookmarkStart w:id="104" w:name="_Hlk58226888"/>
      <w:r w:rsidRPr="00230A02">
        <w:rPr>
          <w:rFonts w:ascii="Calibri" w:hAnsi="Calibri" w:cs="Calibri"/>
        </w:rPr>
        <w:t>3</w:t>
      </w:r>
      <w:r w:rsidR="00471080">
        <w:rPr>
          <w:rFonts w:ascii="Calibri" w:hAnsi="Calibri" w:cs="Calibri"/>
        </w:rPr>
        <w:t>1</w:t>
      </w:r>
      <w:r w:rsidRPr="00230A02">
        <w:rPr>
          <w:rFonts w:ascii="Calibri" w:hAnsi="Calibri" w:cs="Calibri"/>
        </w:rPr>
        <w:t>.1</w:t>
      </w:r>
      <w:r w:rsidRPr="00230A02">
        <w:rPr>
          <w:rFonts w:ascii="Calibri" w:hAnsi="Calibri" w:cs="Calibri"/>
        </w:rPr>
        <w:tab/>
        <w:t xml:space="preserve">Verejný obstarávateľ vyžaduje, aby </w:t>
      </w:r>
    </w:p>
    <w:p w14:paraId="0B90187C" w14:textId="22694887" w:rsidR="001E3B41" w:rsidRPr="00230A02" w:rsidRDefault="001E3B41" w:rsidP="001E3B41">
      <w:pPr>
        <w:autoSpaceDE w:val="0"/>
        <w:autoSpaceDN w:val="0"/>
        <w:adjustRightInd w:val="0"/>
        <w:spacing w:after="17"/>
        <w:ind w:left="708"/>
        <w:jc w:val="both"/>
        <w:rPr>
          <w:rFonts w:ascii="Calibri" w:hAnsi="Calibri" w:cs="Calibri"/>
          <w:b/>
          <w:bCs/>
        </w:rPr>
      </w:pPr>
      <w:r w:rsidRPr="00230A02">
        <w:rPr>
          <w:rFonts w:ascii="Calibri" w:hAnsi="Calibri" w:cs="Calibri"/>
          <w:b/>
          <w:bCs/>
        </w:rPr>
        <w:t>a) uchádzač v ponuke uviedol podiel zákazky, ktorý má v úmysle zadať subdodávateľom, navrhovaných subdodávateľov (ak sú v čase predkladania ponúk známi) a predmety subdodávok</w:t>
      </w:r>
      <w:r w:rsidR="008E718B" w:rsidRPr="00230A02">
        <w:rPr>
          <w:rFonts w:ascii="Calibri" w:hAnsi="Calibri" w:cs="Calibri"/>
          <w:b/>
          <w:bCs/>
        </w:rPr>
        <w:t>.</w:t>
      </w:r>
    </w:p>
    <w:bookmarkEnd w:id="104"/>
    <w:p w14:paraId="76009DC2" w14:textId="6B032109" w:rsidR="001E3B41" w:rsidRPr="00230A02" w:rsidRDefault="003F7814" w:rsidP="001E3B41">
      <w:pPr>
        <w:autoSpaceDE w:val="0"/>
        <w:autoSpaceDN w:val="0"/>
        <w:adjustRightInd w:val="0"/>
        <w:spacing w:after="17"/>
        <w:ind w:left="708"/>
        <w:jc w:val="both"/>
        <w:rPr>
          <w:rFonts w:ascii="Calibri" w:hAnsi="Calibri" w:cs="Calibri"/>
        </w:rPr>
      </w:pPr>
      <w:r w:rsidRPr="00230A02">
        <w:rPr>
          <w:rFonts w:cs="Arial"/>
          <w:b/>
          <w:bCs/>
        </w:rPr>
        <w:t>Uchádzač v zmysle § 41 ods. 3 uvedie údaje o všetkých známych subdodávateľov najneskôr v čase uzavretia zmluvy.</w:t>
      </w:r>
    </w:p>
    <w:p w14:paraId="4F7242CB" w14:textId="77777777" w:rsidR="001E3B41" w:rsidRPr="007A6E6B" w:rsidRDefault="001E3B41" w:rsidP="001E3B41">
      <w:pPr>
        <w:pStyle w:val="Nadpis1"/>
        <w:jc w:val="center"/>
        <w:rPr>
          <w:rFonts w:asciiTheme="minorHAnsi" w:hAnsiTheme="minorHAnsi" w:cstheme="minorHAnsi"/>
          <w:color w:val="auto"/>
        </w:rPr>
      </w:pPr>
      <w:bookmarkStart w:id="105" w:name="_Toc55457467"/>
      <w:bookmarkStart w:id="106" w:name="_Toc129937232"/>
      <w:r w:rsidRPr="007A6E6B">
        <w:rPr>
          <w:rFonts w:asciiTheme="minorHAnsi" w:hAnsiTheme="minorHAnsi" w:cstheme="minorHAnsi"/>
          <w:color w:val="auto"/>
        </w:rPr>
        <w:t>Časť X. Záverečné ustanovenia</w:t>
      </w:r>
      <w:bookmarkEnd w:id="105"/>
      <w:bookmarkEnd w:id="106"/>
    </w:p>
    <w:p w14:paraId="61523A99" w14:textId="19EDA287" w:rsidR="001E3B41" w:rsidRPr="007A6E6B" w:rsidRDefault="001E3B41" w:rsidP="001E3B41">
      <w:pPr>
        <w:spacing w:before="120" w:after="120"/>
        <w:ind w:left="708" w:right="-141" w:hanging="708"/>
        <w:jc w:val="both"/>
        <w:rPr>
          <w:rFonts w:cstheme="minorHAnsi"/>
          <w:bCs/>
        </w:rPr>
      </w:pPr>
      <w:r w:rsidRPr="007A6E6B">
        <w:rPr>
          <w:rFonts w:cstheme="minorHAnsi"/>
          <w:bCs/>
        </w:rPr>
        <w:t>3</w:t>
      </w:r>
      <w:r w:rsidR="00471080">
        <w:rPr>
          <w:rFonts w:cstheme="minorHAnsi"/>
          <w:bCs/>
        </w:rPr>
        <w:t>2</w:t>
      </w:r>
      <w:r w:rsidRPr="007A6E6B">
        <w:rPr>
          <w:rFonts w:cstheme="minorHAnsi"/>
          <w:bCs/>
        </w:rPr>
        <w:t>.2</w:t>
      </w:r>
      <w:r w:rsidRPr="007A6E6B">
        <w:rPr>
          <w:rFonts w:cstheme="minorHAnsi"/>
          <w:bCs/>
        </w:rPr>
        <w:tab/>
        <w:t xml:space="preserve">Verejný obstarávateľ si vyhradzuje právo zrušiť neukončenú súťaž, resp. neuzatvoriť zmluvu s úspešným uchádzačom v prípade, ak nastanú okolnosti, ktoré v čase uverejnenia </w:t>
      </w:r>
      <w:r w:rsidR="005D7110" w:rsidRPr="007A6E6B">
        <w:rPr>
          <w:rFonts w:cstheme="minorHAnsi"/>
          <w:bCs/>
        </w:rPr>
        <w:t xml:space="preserve">Oznámenia </w:t>
      </w:r>
      <w:r w:rsidR="00475F97" w:rsidRPr="007A6E6B">
        <w:rPr>
          <w:rFonts w:cstheme="minorHAnsi"/>
          <w:bCs/>
        </w:rPr>
        <w:t xml:space="preserve">o vyhlásení verejného obstarávania </w:t>
      </w:r>
      <w:r w:rsidRPr="007A6E6B">
        <w:rPr>
          <w:rFonts w:cstheme="minorHAnsi"/>
          <w:bCs/>
        </w:rPr>
        <w:t xml:space="preserve">nemohol predpokladať. </w:t>
      </w:r>
    </w:p>
    <w:p w14:paraId="2A9EFC57" w14:textId="05A77053" w:rsidR="001E3B41" w:rsidRPr="007A6E6B" w:rsidRDefault="001E3B41" w:rsidP="001E3B41">
      <w:pPr>
        <w:pStyle w:val="Default"/>
        <w:ind w:left="709" w:hanging="709"/>
        <w:jc w:val="both"/>
        <w:rPr>
          <w:rFonts w:asciiTheme="minorHAnsi" w:hAnsiTheme="minorHAnsi" w:cstheme="minorHAnsi"/>
          <w:color w:val="auto"/>
          <w:sz w:val="22"/>
          <w:szCs w:val="22"/>
        </w:rPr>
      </w:pPr>
      <w:r w:rsidRPr="007A6E6B">
        <w:rPr>
          <w:rFonts w:asciiTheme="minorHAnsi" w:hAnsiTheme="minorHAnsi" w:cstheme="minorHAnsi"/>
          <w:color w:val="auto"/>
          <w:sz w:val="22"/>
          <w:szCs w:val="22"/>
        </w:rPr>
        <w:t>3</w:t>
      </w:r>
      <w:r w:rsidR="00471080">
        <w:rPr>
          <w:rFonts w:asciiTheme="minorHAnsi" w:hAnsiTheme="minorHAnsi" w:cstheme="minorHAnsi"/>
          <w:color w:val="auto"/>
          <w:sz w:val="22"/>
          <w:szCs w:val="22"/>
        </w:rPr>
        <w:t>2</w:t>
      </w:r>
      <w:r w:rsidRPr="007A6E6B">
        <w:rPr>
          <w:rFonts w:asciiTheme="minorHAnsi" w:hAnsiTheme="minorHAnsi" w:cstheme="minorHAnsi"/>
          <w:color w:val="auto"/>
          <w:sz w:val="22"/>
          <w:szCs w:val="22"/>
        </w:rPr>
        <w:t>.3</w:t>
      </w:r>
      <w:r w:rsidRPr="007A6E6B">
        <w:rPr>
          <w:rFonts w:asciiTheme="minorHAnsi" w:hAnsiTheme="minorHAnsi" w:cstheme="minorHAnsi"/>
          <w:color w:val="auto"/>
          <w:sz w:val="22"/>
          <w:szCs w:val="22"/>
        </w:rPr>
        <w:tab/>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p>
    <w:p w14:paraId="304359A4" w14:textId="77777777" w:rsidR="001E3B41" w:rsidRPr="007A6E6B" w:rsidRDefault="001E3B41" w:rsidP="001E3B41">
      <w:pPr>
        <w:pStyle w:val="Default"/>
        <w:ind w:left="709" w:hanging="709"/>
        <w:jc w:val="both"/>
        <w:rPr>
          <w:rFonts w:asciiTheme="minorHAnsi" w:hAnsiTheme="minorHAnsi" w:cstheme="minorHAnsi"/>
          <w:color w:val="auto"/>
          <w:sz w:val="22"/>
          <w:szCs w:val="22"/>
        </w:rPr>
      </w:pPr>
    </w:p>
    <w:p w14:paraId="22D2BFB9" w14:textId="4E85634E" w:rsidR="001E3B41" w:rsidRPr="007A6E6B" w:rsidRDefault="001E3B41" w:rsidP="001E3B41">
      <w:pPr>
        <w:autoSpaceDE w:val="0"/>
        <w:autoSpaceDN w:val="0"/>
        <w:adjustRightInd w:val="0"/>
        <w:spacing w:after="17" w:line="240" w:lineRule="auto"/>
        <w:ind w:left="708" w:hanging="708"/>
        <w:jc w:val="both"/>
        <w:rPr>
          <w:rFonts w:cstheme="minorHAnsi"/>
        </w:rPr>
      </w:pPr>
      <w:r w:rsidRPr="007A6E6B">
        <w:rPr>
          <w:rFonts w:cstheme="minorHAnsi"/>
        </w:rPr>
        <w:t>3</w:t>
      </w:r>
      <w:r w:rsidR="00471080">
        <w:rPr>
          <w:rFonts w:cstheme="minorHAnsi"/>
        </w:rPr>
        <w:t>2</w:t>
      </w:r>
      <w:r w:rsidRPr="007A6E6B">
        <w:rPr>
          <w:rFonts w:cstheme="minorHAnsi"/>
        </w:rPr>
        <w:t>.4</w:t>
      </w:r>
      <w:r w:rsidRPr="007A6E6B">
        <w:rPr>
          <w:rFonts w:cstheme="minorHAnsi"/>
        </w:rPr>
        <w:tab/>
        <w:t xml:space="preserve">Verejný obstarávateľ si vyhradzuje právo neprijať ponuku uchádzača, ktorého celková cena za poskytnutie predmetu zákazky uvedená v ponuke výrazne prevyšuje finančný limit vyčlenený verejným obstarávateľom na požadovaný predmet zákazky (predpokladaná hodnota zákazky). </w:t>
      </w:r>
    </w:p>
    <w:p w14:paraId="0A11D934" w14:textId="77777777" w:rsidR="001E3B41" w:rsidRPr="007A6E6B" w:rsidRDefault="001E3B41" w:rsidP="001E3B41">
      <w:pPr>
        <w:autoSpaceDE w:val="0"/>
        <w:autoSpaceDN w:val="0"/>
        <w:adjustRightInd w:val="0"/>
        <w:spacing w:after="17" w:line="240" w:lineRule="auto"/>
        <w:jc w:val="both"/>
        <w:rPr>
          <w:rFonts w:cstheme="minorHAnsi"/>
        </w:rPr>
      </w:pPr>
    </w:p>
    <w:p w14:paraId="69C64DD2" w14:textId="14571804" w:rsidR="001E3B41" w:rsidRPr="007A6E6B" w:rsidRDefault="001E3B41" w:rsidP="001E3B41">
      <w:pPr>
        <w:autoSpaceDE w:val="0"/>
        <w:autoSpaceDN w:val="0"/>
        <w:adjustRightInd w:val="0"/>
        <w:spacing w:after="17" w:line="240" w:lineRule="auto"/>
        <w:jc w:val="both"/>
        <w:rPr>
          <w:rFonts w:cstheme="minorHAnsi"/>
        </w:rPr>
      </w:pPr>
      <w:r w:rsidRPr="007A6E6B">
        <w:rPr>
          <w:rFonts w:cstheme="minorHAnsi"/>
        </w:rPr>
        <w:t>3</w:t>
      </w:r>
      <w:r w:rsidR="00471080">
        <w:rPr>
          <w:rFonts w:cstheme="minorHAnsi"/>
        </w:rPr>
        <w:t>2</w:t>
      </w:r>
      <w:r w:rsidRPr="007A6E6B">
        <w:rPr>
          <w:rFonts w:cstheme="minorHAnsi"/>
        </w:rPr>
        <w:t>.5</w:t>
      </w:r>
      <w:r w:rsidRPr="007A6E6B">
        <w:rPr>
          <w:rFonts w:cstheme="minorHAnsi"/>
        </w:rPr>
        <w:tab/>
        <w:t xml:space="preserve">Prípadná zmena zmluvy nesmie byť v rozpore s § 18 zákona o verejnom obstarávaní. </w:t>
      </w:r>
    </w:p>
    <w:p w14:paraId="77A45863" w14:textId="77777777" w:rsidR="001E3B41" w:rsidRPr="007A6E6B" w:rsidRDefault="001E3B41" w:rsidP="001E3B41">
      <w:pPr>
        <w:autoSpaceDE w:val="0"/>
        <w:autoSpaceDN w:val="0"/>
        <w:adjustRightInd w:val="0"/>
        <w:spacing w:after="17" w:line="240" w:lineRule="auto"/>
        <w:jc w:val="both"/>
        <w:rPr>
          <w:rFonts w:cstheme="minorHAnsi"/>
        </w:rPr>
      </w:pPr>
    </w:p>
    <w:p w14:paraId="515137A3" w14:textId="1619281E" w:rsidR="00C94376" w:rsidRPr="007A6E6B" w:rsidRDefault="001E3B41" w:rsidP="00475F97">
      <w:pPr>
        <w:ind w:left="709" w:hanging="709"/>
        <w:jc w:val="both"/>
        <w:rPr>
          <w:rFonts w:cstheme="minorHAnsi"/>
        </w:rPr>
      </w:pPr>
      <w:r w:rsidRPr="007A6E6B">
        <w:rPr>
          <w:rFonts w:cstheme="minorHAnsi"/>
        </w:rPr>
        <w:t>3</w:t>
      </w:r>
      <w:r w:rsidR="00471080">
        <w:rPr>
          <w:rFonts w:cstheme="minorHAnsi"/>
        </w:rPr>
        <w:t>2</w:t>
      </w:r>
      <w:r w:rsidRPr="007A6E6B">
        <w:rPr>
          <w:rFonts w:cstheme="minorHAnsi"/>
        </w:rPr>
        <w:t>.6</w:t>
      </w:r>
      <w:r w:rsidRPr="007A6E6B">
        <w:rPr>
          <w:rFonts w:cstheme="minorHAnsi"/>
        </w:rPr>
        <w:tab/>
        <w:t>Postup tohto verejného obstarávania, ktorý osobitne nie je upravený týmito súťažnými podkladmi, sa riadi príslušnými ustanoveniami zákona o verejnom obstarávaní</w:t>
      </w:r>
    </w:p>
    <w:p w14:paraId="523DDD2B" w14:textId="77777777" w:rsidR="004F6BC8" w:rsidRPr="00DC0778" w:rsidRDefault="004F6BC8" w:rsidP="000672AF">
      <w:pPr>
        <w:spacing w:before="120" w:after="120"/>
        <w:jc w:val="both"/>
        <w:rPr>
          <w:rFonts w:cstheme="minorHAnsi"/>
          <w:color w:val="FF0000"/>
        </w:rPr>
      </w:pPr>
    </w:p>
    <w:p w14:paraId="26C1CFBD" w14:textId="77777777" w:rsidR="001E5CF8" w:rsidRPr="00230A02" w:rsidRDefault="001E5CF8" w:rsidP="00A25E90">
      <w:pPr>
        <w:pStyle w:val="Nadpis1"/>
        <w:jc w:val="center"/>
        <w:rPr>
          <w:color w:val="auto"/>
        </w:rPr>
      </w:pPr>
      <w:bookmarkStart w:id="107" w:name="_Toc474832940"/>
      <w:bookmarkStart w:id="108" w:name="_Toc129937233"/>
      <w:r w:rsidRPr="00230A02">
        <w:rPr>
          <w:color w:val="auto"/>
        </w:rPr>
        <w:t>A.2 PODMIENKY ÚČASTI</w:t>
      </w:r>
      <w:bookmarkEnd w:id="107"/>
      <w:bookmarkEnd w:id="108"/>
    </w:p>
    <w:p w14:paraId="6E89EF3E" w14:textId="6484709F" w:rsidR="00E371AE" w:rsidRPr="00230A02" w:rsidRDefault="00E371AE" w:rsidP="00925AD2">
      <w:pPr>
        <w:spacing w:before="120" w:after="120"/>
        <w:jc w:val="both"/>
        <w:rPr>
          <w:b/>
        </w:rPr>
      </w:pPr>
      <w:r w:rsidRPr="00230A02">
        <w:rPr>
          <w:b/>
        </w:rPr>
        <w:t>Uchádzač predkladá naskenované  doklady</w:t>
      </w:r>
      <w:r w:rsidR="00380BA9" w:rsidRPr="00230A02">
        <w:rPr>
          <w:b/>
        </w:rPr>
        <w:t xml:space="preserve"> prostredníctvom informačného systému </w:t>
      </w:r>
      <w:proofErr w:type="spellStart"/>
      <w:r w:rsidR="00380BA9" w:rsidRPr="00230A02">
        <w:rPr>
          <w:b/>
        </w:rPr>
        <w:t>ActiveProcurement</w:t>
      </w:r>
      <w:proofErr w:type="spellEnd"/>
      <w:r w:rsidR="00380BA9" w:rsidRPr="00230A02">
        <w:rPr>
          <w:b/>
        </w:rPr>
        <w:t xml:space="preserve">. </w:t>
      </w:r>
      <w:r w:rsidRPr="00230A02">
        <w:rPr>
          <w:b/>
        </w:rPr>
        <w:t xml:space="preserve">  </w:t>
      </w:r>
    </w:p>
    <w:p w14:paraId="47E17821" w14:textId="77777777" w:rsidR="00630337" w:rsidRPr="00230A02" w:rsidRDefault="00630337" w:rsidP="00925AD2">
      <w:pPr>
        <w:spacing w:before="120" w:after="120"/>
        <w:jc w:val="both"/>
        <w:rPr>
          <w:b/>
        </w:rPr>
      </w:pPr>
    </w:p>
    <w:p w14:paraId="0AAFA245" w14:textId="3C0846BD" w:rsidR="001E5CF8" w:rsidRPr="00230A02" w:rsidRDefault="001E5CF8" w:rsidP="00925AD2">
      <w:pPr>
        <w:jc w:val="both"/>
        <w:rPr>
          <w:b/>
          <w:sz w:val="28"/>
          <w:szCs w:val="28"/>
        </w:rPr>
      </w:pPr>
      <w:bookmarkStart w:id="109" w:name="_Toc474832941"/>
      <w:r w:rsidRPr="00230A02">
        <w:rPr>
          <w:b/>
          <w:sz w:val="28"/>
          <w:szCs w:val="28"/>
        </w:rPr>
        <w:t>Osobné postavenie - § 32 zákona o verejnom obstarávaní</w:t>
      </w:r>
      <w:bookmarkEnd w:id="109"/>
      <w:r w:rsidR="008F2BE9" w:rsidRPr="00230A02">
        <w:rPr>
          <w:b/>
          <w:sz w:val="28"/>
          <w:szCs w:val="28"/>
        </w:rPr>
        <w:t xml:space="preserve"> </w:t>
      </w:r>
    </w:p>
    <w:p w14:paraId="618CCD72" w14:textId="64F0853E" w:rsidR="009E20D9" w:rsidRPr="00230A02" w:rsidRDefault="003F2CDD" w:rsidP="00925AD2">
      <w:pPr>
        <w:jc w:val="both"/>
      </w:pPr>
      <w:r w:rsidRPr="00230A02">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p w14:paraId="7A3495E1" w14:textId="2FCA57D7" w:rsidR="00A61882" w:rsidRPr="00230A02" w:rsidRDefault="00A61882" w:rsidP="00925AD2">
      <w:pPr>
        <w:jc w:val="both"/>
      </w:pPr>
    </w:p>
    <w:p w14:paraId="0098A262" w14:textId="77777777" w:rsidR="00630337" w:rsidRPr="00230A02" w:rsidRDefault="00630337" w:rsidP="00925AD2">
      <w:pPr>
        <w:jc w:val="both"/>
      </w:pPr>
    </w:p>
    <w:sdt>
      <w:sdtPr>
        <w:rPr>
          <w:sz w:val="18"/>
          <w:szCs w:val="18"/>
        </w:rPr>
        <w:alias w:val="T[ProcurementParticipationCondition]"/>
        <w:tag w:val="table:PPCList1"/>
        <w:id w:val="1986666218"/>
      </w:sdtPr>
      <w:sdtEndPr>
        <w:rPr>
          <w:sz w:val="20"/>
          <w:szCs w:val="20"/>
        </w:rPr>
      </w:sdtEndPr>
      <w:sdtContent>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694"/>
            <w:gridCol w:w="3777"/>
          </w:tblGrid>
          <w:tr w:rsidR="00230A02" w:rsidRPr="00230A02" w14:paraId="7163BC1F" w14:textId="77777777" w:rsidTr="005076CE">
            <w:trPr>
              <w:trHeight w:val="458"/>
            </w:trPr>
            <w:tc>
              <w:tcPr>
                <w:tcW w:w="5694" w:type="dxa"/>
                <w:shd w:val="clear" w:color="auto" w:fill="D9D9D9" w:themeFill="background1" w:themeFillShade="D9"/>
              </w:tcPr>
              <w:p w14:paraId="389131B0" w14:textId="77777777" w:rsidR="001D4A43" w:rsidRPr="00230A02" w:rsidRDefault="001D4A43" w:rsidP="001D4A43">
                <w:pPr>
                  <w:rPr>
                    <w:sz w:val="18"/>
                    <w:szCs w:val="18"/>
                  </w:rPr>
                </w:pPr>
                <w:r w:rsidRPr="00230A02">
                  <w:rPr>
                    <w:sz w:val="18"/>
                    <w:szCs w:val="18"/>
                  </w:rPr>
                  <w:t>Podmienka účasti</w:t>
                </w:r>
              </w:p>
            </w:tc>
            <w:tc>
              <w:tcPr>
                <w:tcW w:w="3777" w:type="dxa"/>
                <w:shd w:val="clear" w:color="auto" w:fill="D9D9D9" w:themeFill="background1" w:themeFillShade="D9"/>
              </w:tcPr>
              <w:p w14:paraId="352BEE5A" w14:textId="77777777" w:rsidR="001D4A43" w:rsidRPr="00230A02" w:rsidRDefault="001D4A43" w:rsidP="001D4A43">
                <w:pPr>
                  <w:rPr>
                    <w:sz w:val="18"/>
                    <w:szCs w:val="18"/>
                  </w:rPr>
                </w:pPr>
                <w:r w:rsidRPr="00230A02">
                  <w:rPr>
                    <w:sz w:val="18"/>
                    <w:szCs w:val="18"/>
                  </w:rPr>
                  <w:t>Spôsob preukázania</w:t>
                </w:r>
              </w:p>
            </w:tc>
          </w:tr>
          <w:tr w:rsidR="00230A02" w:rsidRPr="00230A02" w14:paraId="02E9BF46" w14:textId="77777777" w:rsidTr="005076CE">
            <w:trPr>
              <w:trHeight w:val="3308"/>
            </w:trPr>
            <w:sdt>
              <w:sdtPr>
                <w:rPr>
                  <w:sz w:val="20"/>
                  <w:szCs w:val="20"/>
                </w:rPr>
                <w:alias w:val="Podmienka účasti"/>
                <w:tag w:val="data:ParticipationConditionDescription"/>
                <w:id w:val="958918145"/>
              </w:sdtPr>
              <w:sdtContent>
                <w:tc>
                  <w:tcPr>
                    <w:tcW w:w="5694" w:type="dxa"/>
                  </w:tcPr>
                  <w:p w14:paraId="1A34F1C4" w14:textId="77777777" w:rsidR="001D4A43" w:rsidRPr="00230A02" w:rsidRDefault="001D4A43" w:rsidP="001D4A43">
                    <w:pPr>
                      <w:jc w:val="both"/>
                      <w:rPr>
                        <w:sz w:val="20"/>
                        <w:szCs w:val="20"/>
                      </w:rPr>
                    </w:pPr>
                    <w:r w:rsidRPr="00230A02">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777" w:type="dxa"/>
              </w:tcPr>
              <w:p w14:paraId="7C2BB375" w14:textId="77777777" w:rsidR="001D4A43" w:rsidRPr="00230A02" w:rsidRDefault="00000000" w:rsidP="001D4A43">
                <w:pPr>
                  <w:jc w:val="both"/>
                  <w:rPr>
                    <w:sz w:val="20"/>
                    <w:szCs w:val="20"/>
                  </w:rPr>
                </w:pPr>
                <w:sdt>
                  <w:sdtPr>
                    <w:rPr>
                      <w:sz w:val="20"/>
                      <w:szCs w:val="20"/>
                    </w:rPr>
                    <w:alias w:val="Minimálna požadovaná úroveň"/>
                    <w:tag w:val="data:MinimumLevelRequired"/>
                    <w:id w:val="239614110"/>
                  </w:sdtPr>
                  <w:sdtContent>
                    <w:r w:rsidR="001D4A43" w:rsidRPr="00230A02">
                      <w:rPr>
                        <w:sz w:val="20"/>
                        <w:szCs w:val="20"/>
                      </w:rPr>
                      <w:t>Záujemca alebo uchádzač preukazuje splnenie podmienky doloženým výpisom z registra trestov nie starším ako tri mesiace.</w:t>
                    </w:r>
                  </w:sdtContent>
                </w:sdt>
              </w:p>
              <w:p w14:paraId="339085BE" w14:textId="77777777" w:rsidR="001D4A43" w:rsidRPr="00230A02" w:rsidRDefault="001D4A43" w:rsidP="001D4A43">
                <w:pPr>
                  <w:jc w:val="both"/>
                  <w:rPr>
                    <w:sz w:val="20"/>
                    <w:szCs w:val="20"/>
                  </w:rPr>
                </w:pPr>
              </w:p>
              <w:p w14:paraId="4A6795C7" w14:textId="77777777" w:rsidR="001D4A43" w:rsidRPr="00230A02" w:rsidRDefault="001D4A43" w:rsidP="001D4A43">
                <w:pPr>
                  <w:jc w:val="both"/>
                  <w:rPr>
                    <w:sz w:val="20"/>
                    <w:szCs w:val="20"/>
                  </w:rPr>
                </w:pPr>
                <w:r w:rsidRPr="00230A02">
                  <w:rPr>
                    <w:sz w:val="20"/>
                    <w:szCs w:val="20"/>
                  </w:rPr>
                  <w:tab/>
                </w:r>
              </w:p>
            </w:tc>
          </w:tr>
          <w:tr w:rsidR="00230A02" w:rsidRPr="00230A02" w14:paraId="3E1A7839" w14:textId="77777777" w:rsidTr="005076CE">
            <w:trPr>
              <w:trHeight w:val="3061"/>
            </w:trPr>
            <w:sdt>
              <w:sdtPr>
                <w:rPr>
                  <w:sz w:val="20"/>
                  <w:szCs w:val="20"/>
                </w:rPr>
                <w:alias w:val="Podmienka účasti"/>
                <w:tag w:val="data:ParticipationConditionDescription"/>
                <w:id w:val="1329170011"/>
              </w:sdtPr>
              <w:sdtContent>
                <w:tc>
                  <w:tcPr>
                    <w:tcW w:w="5694" w:type="dxa"/>
                  </w:tcPr>
                  <w:p w14:paraId="5C5B9AF3" w14:textId="0FDF6A9E" w:rsidR="001D4A43" w:rsidRPr="00230A02" w:rsidRDefault="001D4A43" w:rsidP="001D4A43">
                    <w:pPr>
                      <w:jc w:val="both"/>
                      <w:rPr>
                        <w:sz w:val="20"/>
                        <w:szCs w:val="20"/>
                      </w:rPr>
                    </w:pPr>
                    <w:r w:rsidRPr="00230A02">
                      <w:rPr>
                        <w:sz w:val="20"/>
                        <w:szCs w:val="20"/>
                      </w:rPr>
                      <w:t>§ 32 ods. 1 písm. b) Záujemca ani uchádzač nemá evidované nedoplatky na poistnom na sociálne poistenie a zdravotná poisťovňa neeviduje voči nemu pohľadávky po splatnosti podľa osobitných predpisov</w:t>
                    </w:r>
                    <w:r w:rsidRPr="00230A02">
                      <w:rPr>
                        <w:sz w:val="20"/>
                        <w:szCs w:val="20"/>
                        <w:vertAlign w:val="superscript"/>
                      </w:rPr>
                      <w:t xml:space="preserve"> </w:t>
                    </w:r>
                    <w:r w:rsidRPr="00230A02">
                      <w:rPr>
                        <w:sz w:val="20"/>
                        <w:szCs w:val="20"/>
                      </w:rPr>
                      <w:t>v Slovenskej republike a v štáte sídla, miesta podnikania alebo obvyklého pobytu,</w:t>
                    </w:r>
                  </w:p>
                  <w:p w14:paraId="0909F0D1" w14:textId="77777777" w:rsidR="00F44ABF" w:rsidRPr="00230A02" w:rsidRDefault="00F44ABF" w:rsidP="001D4A43">
                    <w:pPr>
                      <w:jc w:val="both"/>
                      <w:rPr>
                        <w:sz w:val="20"/>
                        <w:szCs w:val="20"/>
                      </w:rPr>
                    </w:pPr>
                  </w:p>
                  <w:p w14:paraId="415430CD" w14:textId="77777777" w:rsidR="001D4A43" w:rsidRPr="00230A02" w:rsidRDefault="001D4A43" w:rsidP="001D4A43">
                    <w:pPr>
                      <w:jc w:val="both"/>
                      <w:rPr>
                        <w:sz w:val="20"/>
                        <w:szCs w:val="20"/>
                      </w:rPr>
                    </w:pPr>
                  </w:p>
                  <w:p w14:paraId="55E0EEC1" w14:textId="77777777" w:rsidR="001D4A43" w:rsidRPr="00230A02" w:rsidRDefault="001D4A43" w:rsidP="001D4A43">
                    <w:pPr>
                      <w:jc w:val="both"/>
                      <w:rPr>
                        <w:sz w:val="20"/>
                        <w:szCs w:val="20"/>
                      </w:rPr>
                    </w:pPr>
                  </w:p>
                </w:tc>
              </w:sdtContent>
            </w:sdt>
            <w:sdt>
              <w:sdtPr>
                <w:rPr>
                  <w:sz w:val="20"/>
                  <w:szCs w:val="20"/>
                </w:rPr>
                <w:alias w:val="Minimálna požadovaná úroveň"/>
                <w:tag w:val="data:MinimumLevelRequired"/>
                <w:id w:val="-1325283120"/>
              </w:sdtPr>
              <w:sdtContent>
                <w:tc>
                  <w:tcPr>
                    <w:tcW w:w="3777" w:type="dxa"/>
                  </w:tcPr>
                  <w:p w14:paraId="31344A7D"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zdravotnej poisťovne a Sociálnej poisťovne nie starším ako tri mesiace.</w:t>
                    </w:r>
                  </w:p>
                </w:tc>
              </w:sdtContent>
            </w:sdt>
          </w:tr>
          <w:tr w:rsidR="00230A02" w:rsidRPr="00230A02" w14:paraId="581559D2" w14:textId="77777777" w:rsidTr="005076CE">
            <w:trPr>
              <w:trHeight w:val="1821"/>
            </w:trPr>
            <w:sdt>
              <w:sdtPr>
                <w:rPr>
                  <w:sz w:val="20"/>
                  <w:szCs w:val="20"/>
                </w:rPr>
                <w:alias w:val="Podmienka účasti"/>
                <w:tag w:val="data:ParticipationConditionDescription"/>
                <w:id w:val="1258408058"/>
              </w:sdtPr>
              <w:sdtContent>
                <w:tc>
                  <w:tcPr>
                    <w:tcW w:w="5694" w:type="dxa"/>
                  </w:tcPr>
                  <w:p w14:paraId="1883023E" w14:textId="4F03897F" w:rsidR="001D4A43" w:rsidRPr="00230A02" w:rsidRDefault="001D4A43" w:rsidP="001D4A43">
                    <w:pPr>
                      <w:jc w:val="both"/>
                      <w:rPr>
                        <w:sz w:val="20"/>
                        <w:szCs w:val="20"/>
                      </w:rPr>
                    </w:pPr>
                    <w:r w:rsidRPr="00230A02">
                      <w:rPr>
                        <w:sz w:val="20"/>
                        <w:szCs w:val="20"/>
                      </w:rPr>
                      <w:t>§ 32 ods. 1 písm. c) Záujemca ani uchádzač nemá evidované daňové nedoplatky voči daňovému úradu a colnému úradu podľa osobitných predpisov</w:t>
                    </w:r>
                    <w:r w:rsidRPr="00230A02">
                      <w:rPr>
                        <w:sz w:val="20"/>
                        <w:szCs w:val="20"/>
                        <w:vertAlign w:val="superscript"/>
                      </w:rPr>
                      <w:t xml:space="preserve"> </w:t>
                    </w:r>
                    <w:r w:rsidRPr="00230A02">
                      <w:rPr>
                        <w:sz w:val="20"/>
                        <w:szCs w:val="20"/>
                      </w:rPr>
                      <w:t xml:space="preserve"> v Slovenskej republike a v štáte sídla, miesta podnikania alebo obvyklého pobytu.</w:t>
                    </w:r>
                  </w:p>
                  <w:p w14:paraId="74F9CEB3" w14:textId="77777777" w:rsidR="001D4A43" w:rsidRPr="00230A02" w:rsidRDefault="001D4A43" w:rsidP="001D4A43">
                    <w:pPr>
                      <w:jc w:val="both"/>
                      <w:rPr>
                        <w:sz w:val="20"/>
                        <w:szCs w:val="20"/>
                      </w:rPr>
                    </w:pPr>
                  </w:p>
                </w:tc>
              </w:sdtContent>
            </w:sdt>
            <w:sdt>
              <w:sdtPr>
                <w:rPr>
                  <w:sz w:val="20"/>
                  <w:szCs w:val="20"/>
                </w:rPr>
                <w:alias w:val="Minimálna požadovaná úroveň"/>
                <w:tag w:val="data:MinimumLevelRequired"/>
                <w:id w:val="1755937727"/>
              </w:sdtPr>
              <w:sdtContent>
                <w:tc>
                  <w:tcPr>
                    <w:tcW w:w="3777" w:type="dxa"/>
                  </w:tcPr>
                  <w:p w14:paraId="2E7BA27D"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miestne príslušného daňového úradu a miestne príslušného colného úradu nie starším ako tri mesiace.</w:t>
                    </w:r>
                  </w:p>
                </w:tc>
              </w:sdtContent>
            </w:sdt>
          </w:tr>
          <w:tr w:rsidR="00230A02" w:rsidRPr="00230A02" w14:paraId="5000CDDC" w14:textId="77777777" w:rsidTr="005076CE">
            <w:trPr>
              <w:trHeight w:val="1326"/>
            </w:trPr>
            <w:sdt>
              <w:sdtPr>
                <w:rPr>
                  <w:sz w:val="20"/>
                  <w:szCs w:val="20"/>
                </w:rPr>
                <w:alias w:val="Podmienka účasti"/>
                <w:tag w:val="data:ParticipationConditionDescription"/>
                <w:id w:val="-1189131877"/>
              </w:sdtPr>
              <w:sdtContent>
                <w:tc>
                  <w:tcPr>
                    <w:tcW w:w="5694" w:type="dxa"/>
                  </w:tcPr>
                  <w:p w14:paraId="4623A0E9" w14:textId="77777777" w:rsidR="001D4A43" w:rsidRPr="00230A02" w:rsidRDefault="001D4A43" w:rsidP="001D4A43">
                    <w:pPr>
                      <w:jc w:val="both"/>
                      <w:rPr>
                        <w:sz w:val="20"/>
                        <w:szCs w:val="20"/>
                      </w:rPr>
                    </w:pPr>
                    <w:r w:rsidRPr="00230A02">
                      <w:rPr>
                        <w:sz w:val="20"/>
                        <w:szCs w:val="20"/>
                      </w:rPr>
                      <w:t>§ 32 ods. 1 písm. d) Na majetok záujemcu ani uchádzača nebol vyhlásený konkurz, nie je v reštrukturalizácii, nie je v likvidácii, ani 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3777" w:type="dxa"/>
                  </w:tcPr>
                  <w:p w14:paraId="5FE0D964" w14:textId="77777777" w:rsidR="001D4A43" w:rsidRPr="00230A02" w:rsidRDefault="001D4A43" w:rsidP="001D4A43">
                    <w:pPr>
                      <w:jc w:val="both"/>
                      <w:rPr>
                        <w:sz w:val="20"/>
                        <w:szCs w:val="20"/>
                      </w:rPr>
                    </w:pPr>
                    <w:r w:rsidRPr="00230A02">
                      <w:rPr>
                        <w:sz w:val="20"/>
                        <w:szCs w:val="20"/>
                      </w:rPr>
                      <w:t>Záujemca alebo uchádzač preukazuje splnenie podmienky doloženým potvrdením príslušného súdu nie starším ako tri mesiace.</w:t>
                    </w:r>
                  </w:p>
                </w:tc>
              </w:sdtContent>
            </w:sdt>
          </w:tr>
          <w:tr w:rsidR="00230A02" w:rsidRPr="00230A02" w14:paraId="7B603951" w14:textId="77777777" w:rsidTr="005076CE">
            <w:trPr>
              <w:trHeight w:val="1611"/>
            </w:trPr>
            <w:sdt>
              <w:sdtPr>
                <w:rPr>
                  <w:sz w:val="20"/>
                  <w:szCs w:val="20"/>
                </w:rPr>
                <w:alias w:val="Podmienka účasti"/>
                <w:tag w:val="data:ParticipationConditionDescription"/>
                <w:id w:val="213088482"/>
              </w:sdtPr>
              <w:sdtContent>
                <w:tc>
                  <w:tcPr>
                    <w:tcW w:w="5694" w:type="dxa"/>
                  </w:tcPr>
                  <w:p w14:paraId="49E6466A" w14:textId="77777777" w:rsidR="001D4A43" w:rsidRPr="00230A02" w:rsidRDefault="001D4A43" w:rsidP="001D4A43">
                    <w:pPr>
                      <w:jc w:val="both"/>
                      <w:rPr>
                        <w:sz w:val="20"/>
                        <w:szCs w:val="20"/>
                      </w:rPr>
                    </w:pPr>
                    <w:r w:rsidRPr="00230A02">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3777" w:type="dxa"/>
                  </w:tcPr>
                  <w:p w14:paraId="22283404" w14:textId="77777777" w:rsidR="001D4A43" w:rsidRPr="00230A02" w:rsidRDefault="001D4A43" w:rsidP="001D4A43">
                    <w:pPr>
                      <w:jc w:val="both"/>
                      <w:rPr>
                        <w:sz w:val="20"/>
                        <w:szCs w:val="20"/>
                      </w:rPr>
                    </w:pPr>
                    <w:r w:rsidRPr="00230A02">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230A02" w:rsidRPr="00230A02" w14:paraId="52DAF6B3" w14:textId="77777777" w:rsidTr="005076CE">
            <w:trPr>
              <w:trHeight w:val="1338"/>
            </w:trPr>
            <w:sdt>
              <w:sdtPr>
                <w:rPr>
                  <w:sz w:val="20"/>
                  <w:szCs w:val="20"/>
                </w:rPr>
                <w:alias w:val="Podmienka účasti"/>
                <w:tag w:val="data:ParticipationConditionDescription"/>
                <w:id w:val="760879218"/>
              </w:sdtPr>
              <w:sdtContent>
                <w:tc>
                  <w:tcPr>
                    <w:tcW w:w="5694" w:type="dxa"/>
                  </w:tcPr>
                  <w:p w14:paraId="3583DDA6" w14:textId="77777777" w:rsidR="001D4A43" w:rsidRPr="00230A02" w:rsidRDefault="001D4A43" w:rsidP="001D4A43">
                    <w:pPr>
                      <w:jc w:val="both"/>
                      <w:rPr>
                        <w:sz w:val="20"/>
                        <w:szCs w:val="20"/>
                      </w:rPr>
                    </w:pPr>
                    <w:r w:rsidRPr="00230A02">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Content>
                <w:tc>
                  <w:tcPr>
                    <w:tcW w:w="3777" w:type="dxa"/>
                  </w:tcPr>
                  <w:p w14:paraId="1EDB01A6" w14:textId="77777777" w:rsidR="001D4A43" w:rsidRPr="00230A02" w:rsidRDefault="001D4A43" w:rsidP="001D4A43">
                    <w:pPr>
                      <w:jc w:val="both"/>
                      <w:rPr>
                        <w:sz w:val="20"/>
                        <w:szCs w:val="20"/>
                      </w:rPr>
                    </w:pPr>
                    <w:r w:rsidRPr="00230A02">
                      <w:rPr>
                        <w:sz w:val="20"/>
                        <w:szCs w:val="20"/>
                      </w:rPr>
                      <w:t>Záujemca alebo uchádzač preukazuje splnenie podmienky doloženým čestným vyhlásením.</w:t>
                    </w:r>
                  </w:p>
                </w:tc>
              </w:sdtContent>
            </w:sdt>
          </w:tr>
          <w:tr w:rsidR="00230A02" w:rsidRPr="00230A02" w14:paraId="2968BFE4" w14:textId="77777777" w:rsidTr="005076CE">
            <w:trPr>
              <w:trHeight w:val="1326"/>
            </w:trPr>
            <w:sdt>
              <w:sdtPr>
                <w:rPr>
                  <w:sz w:val="20"/>
                  <w:szCs w:val="20"/>
                </w:rPr>
                <w:alias w:val="Podmienka účasti"/>
                <w:tag w:val="data:ParticipationConditionDescription"/>
                <w:id w:val="-1467728684"/>
              </w:sdtPr>
              <w:sdtContent>
                <w:tc>
                  <w:tcPr>
                    <w:tcW w:w="5694" w:type="dxa"/>
                  </w:tcPr>
                  <w:p w14:paraId="4C0A02BD" w14:textId="77777777" w:rsidR="001D4A43" w:rsidRPr="00230A02" w:rsidRDefault="001D4A43" w:rsidP="001D4A43">
                    <w:pPr>
                      <w:jc w:val="both"/>
                      <w:rPr>
                        <w:sz w:val="20"/>
                        <w:szCs w:val="20"/>
                      </w:rPr>
                    </w:pPr>
                    <w:r w:rsidRPr="00230A02">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Content>
                <w:tc>
                  <w:tcPr>
                    <w:tcW w:w="3777" w:type="dxa"/>
                  </w:tcPr>
                  <w:p w14:paraId="3717DC3C" w14:textId="1AC26372" w:rsidR="001D4A43" w:rsidRPr="00230A02" w:rsidRDefault="001D4A43" w:rsidP="001D4A43">
                    <w:pPr>
                      <w:jc w:val="both"/>
                      <w:rPr>
                        <w:sz w:val="20"/>
                        <w:szCs w:val="20"/>
                      </w:rPr>
                    </w:pPr>
                    <w:r w:rsidRPr="00230A02">
                      <w:rPr>
                        <w:sz w:val="20"/>
                        <w:szCs w:val="20"/>
                      </w:rPr>
                      <w:t>Záujemca alebo uchádzač  môže preukázať splnenie podmienok účasti osobného postavenia zápisom do zoznamu hospodárskych subjektov.</w:t>
                    </w:r>
                  </w:p>
                </w:tc>
              </w:sdtContent>
            </w:sdt>
          </w:tr>
        </w:tbl>
      </w:sdtContent>
    </w:sdt>
    <w:p w14:paraId="01C6786C" w14:textId="63EB266A" w:rsidR="00CE74EC" w:rsidRPr="00DC0778" w:rsidRDefault="00CE74EC" w:rsidP="006A14FE">
      <w:pPr>
        <w:rPr>
          <w:color w:val="FF0000"/>
          <w:sz w:val="20"/>
          <w:szCs w:val="20"/>
        </w:rPr>
      </w:pPr>
    </w:p>
    <w:p w14:paraId="012D2212" w14:textId="77777777" w:rsidR="00981099" w:rsidRPr="00BA1A67" w:rsidRDefault="001E5CF8" w:rsidP="001342C3">
      <w:pPr>
        <w:rPr>
          <w:b/>
          <w:sz w:val="28"/>
          <w:szCs w:val="28"/>
        </w:rPr>
      </w:pPr>
      <w:bookmarkStart w:id="110" w:name="_Toc474832943"/>
      <w:r w:rsidRPr="00BA1A67">
        <w:rPr>
          <w:b/>
          <w:sz w:val="28"/>
          <w:szCs w:val="28"/>
        </w:rPr>
        <w:t>Technická alebo odborná spôsobilosť - § 34 zákona o verejnom obstarávaní</w:t>
      </w:r>
      <w:bookmarkEnd w:id="110"/>
      <w:r w:rsidR="008F2BE9" w:rsidRPr="00BA1A67">
        <w:rPr>
          <w:b/>
          <w:sz w:val="28"/>
          <w:szCs w:val="28"/>
        </w:rPr>
        <w:t xml:space="preserve"> </w:t>
      </w:r>
    </w:p>
    <w:p w14:paraId="319D5983" w14:textId="46241BDA" w:rsidR="001E5CF8" w:rsidRPr="00BA1A67" w:rsidRDefault="001E5CF8" w:rsidP="00C17746">
      <w:pPr>
        <w:jc w:val="both"/>
      </w:pPr>
      <w:r w:rsidRPr="00BA1A67">
        <w:t>Uchádzač musí v ponuke predložiť nasledujúce informácie a dokumenty, ktorými preukáže svoju t</w:t>
      </w:r>
      <w:r w:rsidR="00055C6C" w:rsidRPr="00BA1A67">
        <w:t>echnickú a odbornú spôsobilosť:</w:t>
      </w:r>
    </w:p>
    <w:sdt>
      <w:sdtPr>
        <w:rPr>
          <w:sz w:val="20"/>
          <w:szCs w:val="20"/>
        </w:rPr>
        <w:alias w:val="T[ProcurementParticipationCondition]"/>
        <w:tag w:val="table:PPCList3"/>
        <w:id w:val="170603409"/>
      </w:sdtPr>
      <w:sdtEndPr>
        <w:rPr>
          <w:color w:val="FF0000"/>
        </w:rPr>
      </w:sdtEndPr>
      <w:sdtContent>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519"/>
            <w:gridCol w:w="6892"/>
          </w:tblGrid>
          <w:tr w:rsidR="00BA1A67" w:rsidRPr="00BA1A67" w14:paraId="191C6826" w14:textId="77777777" w:rsidTr="005076CE">
            <w:trPr>
              <w:trHeight w:val="566"/>
            </w:trPr>
            <w:tc>
              <w:tcPr>
                <w:tcW w:w="2519" w:type="dxa"/>
                <w:shd w:val="clear" w:color="auto" w:fill="D9D9D9" w:themeFill="background1" w:themeFillShade="D9"/>
              </w:tcPr>
              <w:p w14:paraId="7C7FD299" w14:textId="77777777" w:rsidR="001E5CF8" w:rsidRPr="00BA1A67" w:rsidRDefault="001E5CF8" w:rsidP="001342C3">
                <w:pPr>
                  <w:rPr>
                    <w:sz w:val="20"/>
                    <w:szCs w:val="20"/>
                  </w:rPr>
                </w:pPr>
                <w:r w:rsidRPr="00BA1A67">
                  <w:rPr>
                    <w:sz w:val="20"/>
                    <w:szCs w:val="20"/>
                  </w:rPr>
                  <w:t>Podmienka účasti</w:t>
                </w:r>
              </w:p>
            </w:tc>
            <w:tc>
              <w:tcPr>
                <w:tcW w:w="6892" w:type="dxa"/>
                <w:shd w:val="clear" w:color="auto" w:fill="D9D9D9" w:themeFill="background1" w:themeFillShade="D9"/>
              </w:tcPr>
              <w:p w14:paraId="4EBF39E2" w14:textId="77777777" w:rsidR="001E5CF8" w:rsidRPr="00BA1A67" w:rsidRDefault="001E5CF8" w:rsidP="001342C3">
                <w:pPr>
                  <w:rPr>
                    <w:sz w:val="20"/>
                    <w:szCs w:val="20"/>
                  </w:rPr>
                </w:pPr>
                <w:r w:rsidRPr="00BA1A67">
                  <w:rPr>
                    <w:sz w:val="20"/>
                    <w:szCs w:val="20"/>
                  </w:rPr>
                  <w:t>Minimálna požadovaná úroveň</w:t>
                </w:r>
              </w:p>
            </w:tc>
          </w:tr>
          <w:tr w:rsidR="00BA1A67" w:rsidRPr="00BA1A67" w14:paraId="4A5A828F" w14:textId="77777777" w:rsidTr="0032507E">
            <w:trPr>
              <w:trHeight w:val="1312"/>
            </w:trPr>
            <w:tc>
              <w:tcPr>
                <w:tcW w:w="2519" w:type="dxa"/>
              </w:tcPr>
              <w:p w14:paraId="2CDBA32B" w14:textId="578DF71C" w:rsidR="00C17C22" w:rsidRPr="00BA1A67" w:rsidRDefault="00000000" w:rsidP="00C17C22">
                <w:pPr>
                  <w:rPr>
                    <w:sz w:val="20"/>
                    <w:szCs w:val="20"/>
                  </w:rPr>
                </w:pPr>
                <w:sdt>
                  <w:sdtPr>
                    <w:rPr>
                      <w:sz w:val="20"/>
                      <w:szCs w:val="20"/>
                    </w:rPr>
                    <w:alias w:val="Podmienka účasti"/>
                    <w:tag w:val="data:ParticipationConditionDescription"/>
                    <w:id w:val="1998765567"/>
                  </w:sdtPr>
                  <w:sdtContent>
                    <w:r w:rsidR="00C17C22" w:rsidRPr="00BA1A67">
                      <w:rPr>
                        <w:sz w:val="20"/>
                        <w:szCs w:val="20"/>
                      </w:rPr>
                      <w:t>§ 34 ods. 1 písm.</w:t>
                    </w:r>
                    <w:r w:rsidR="00A257CD" w:rsidRPr="00BA1A67">
                      <w:rPr>
                        <w:sz w:val="20"/>
                        <w:szCs w:val="20"/>
                      </w:rPr>
                      <w:t xml:space="preserve"> g</w:t>
                    </w:r>
                    <w:r w:rsidR="00C17C22" w:rsidRPr="00BA1A67">
                      <w:rPr>
                        <w:sz w:val="20"/>
                        <w:szCs w:val="20"/>
                      </w:rPr>
                      <w:t>) Záujemca alebo uchádzač preukáže svoju technickú alebo odbornú</w:t>
                    </w:r>
                  </w:sdtContent>
                </w:sdt>
                <w:r w:rsidR="00C17C22" w:rsidRPr="00BA1A67">
                  <w:rPr>
                    <w:sz w:val="20"/>
                    <w:szCs w:val="20"/>
                  </w:rPr>
                  <w:t xml:space="preserve"> spôsobilosť</w:t>
                </w:r>
              </w:p>
            </w:tc>
            <w:tc>
              <w:tcPr>
                <w:tcW w:w="6892" w:type="dxa"/>
              </w:tcPr>
              <w:sdt>
                <w:sdtPr>
                  <w:rPr>
                    <w:rFonts w:cstheme="minorHAnsi"/>
                    <w:sz w:val="20"/>
                    <w:szCs w:val="20"/>
                  </w:rPr>
                  <w:alias w:val="Minimálna požadovaná úroveň"/>
                  <w:tag w:val="data:MinimumLevelRequired"/>
                  <w:id w:val="-284881383"/>
                </w:sdtPr>
                <w:sdtEndPr>
                  <w:rPr>
                    <w:b/>
                  </w:rPr>
                </w:sdtEndPr>
                <w:sdtContent>
                  <w:p w14:paraId="54D1684D" w14:textId="443BA2DE" w:rsidR="00C17C22" w:rsidRPr="00610502" w:rsidRDefault="00000000" w:rsidP="008D0C75">
                    <w:pPr>
                      <w:autoSpaceDE w:val="0"/>
                      <w:autoSpaceDN w:val="0"/>
                      <w:adjustRightInd w:val="0"/>
                      <w:spacing w:after="0" w:line="240" w:lineRule="auto"/>
                      <w:jc w:val="both"/>
                      <w:rPr>
                        <w:rFonts w:cstheme="minorHAnsi"/>
                        <w:sz w:val="20"/>
                        <w:szCs w:val="20"/>
                      </w:rPr>
                    </w:pPr>
                    <w:sdt>
                      <w:sdtPr>
                        <w:rPr>
                          <w:rFonts w:cstheme="minorHAnsi"/>
                          <w:sz w:val="20"/>
                          <w:szCs w:val="20"/>
                        </w:rPr>
                        <w:alias w:val="Podmienka účasti"/>
                        <w:tag w:val="data:ParticipationConditionDescription"/>
                        <w:id w:val="1112471435"/>
                      </w:sdtPr>
                      <w:sdtContent>
                        <w:r w:rsidR="008D0C75" w:rsidRPr="00610502">
                          <w:rPr>
                            <w:rFonts w:cstheme="minorHAnsi"/>
                            <w:sz w:val="20"/>
                            <w:szCs w:val="20"/>
                          </w:rPr>
                          <w:t>Záujemca alebo uchádzač preukáže svoju technickú alebo odbornú</w:t>
                        </w:r>
                      </w:sdtContent>
                    </w:sdt>
                    <w:r w:rsidR="008D0C75" w:rsidRPr="00610502">
                      <w:rPr>
                        <w:rFonts w:cstheme="minorHAnsi"/>
                        <w:sz w:val="20"/>
                        <w:szCs w:val="20"/>
                      </w:rPr>
                      <w:t xml:space="preserve"> spôsobilosť </w:t>
                    </w:r>
                    <w:r w:rsidR="00000707" w:rsidRPr="00610502">
                      <w:rPr>
                        <w:rFonts w:cstheme="minorHAnsi"/>
                        <w:sz w:val="20"/>
                        <w:szCs w:val="20"/>
                      </w:rPr>
                      <w:t>ak ide o stavebné práce alebo  služby, údajmi o vzdelaní a odbornej praxi alebo o odbornej kvalifikácií osôb určených na plnenie zmluvy alebo koncesnej zmluvy alebo riadiacich zamestnancov, ak nie sú kritériom na vyhodnotenie ponúk.</w:t>
                    </w:r>
                  </w:p>
                  <w:p w14:paraId="3EE3F9D6" w14:textId="77777777" w:rsidR="005D4F3C" w:rsidRPr="00610502" w:rsidRDefault="00000000" w:rsidP="008D0C75">
                    <w:pPr>
                      <w:autoSpaceDE w:val="0"/>
                      <w:autoSpaceDN w:val="0"/>
                      <w:adjustRightInd w:val="0"/>
                      <w:spacing w:after="0" w:line="240" w:lineRule="auto"/>
                      <w:jc w:val="both"/>
                      <w:rPr>
                        <w:rFonts w:cstheme="minorHAnsi"/>
                        <w:b/>
                        <w:sz w:val="20"/>
                        <w:szCs w:val="20"/>
                      </w:rPr>
                    </w:pPr>
                  </w:p>
                </w:sdtContent>
              </w:sdt>
              <w:p w14:paraId="2168C71B" w14:textId="5C2892FD" w:rsidR="0003432D" w:rsidRPr="00610502" w:rsidRDefault="0003432D" w:rsidP="00063F6B">
                <w:pPr>
                  <w:pStyle w:val="Zkladntext1"/>
                  <w:spacing w:line="264" w:lineRule="auto"/>
                  <w:jc w:val="both"/>
                  <w:rPr>
                    <w:rFonts w:asciiTheme="minorHAnsi" w:hAnsiTheme="minorHAnsi" w:cstheme="minorHAnsi"/>
                    <w:color w:val="auto"/>
                  </w:rPr>
                </w:pPr>
                <w:bookmarkStart w:id="111" w:name="_Hlk128399032"/>
                <w:r w:rsidRPr="00610502">
                  <w:rPr>
                    <w:rStyle w:val="markedcontent"/>
                    <w:rFonts w:asciiTheme="minorHAnsi" w:hAnsiTheme="minorHAnsi" w:cstheme="minorHAnsi"/>
                  </w:rPr>
                  <w:t xml:space="preserve">Verejný obstarávateľ požaduje predložiť </w:t>
                </w:r>
                <w:proofErr w:type="spellStart"/>
                <w:r w:rsidRPr="00610502">
                  <w:rPr>
                    <w:rStyle w:val="markedcontent"/>
                    <w:rFonts w:asciiTheme="minorHAnsi" w:hAnsiTheme="minorHAnsi" w:cstheme="minorHAnsi"/>
                    <w:b/>
                    <w:bCs/>
                  </w:rPr>
                  <w:t>sken</w:t>
                </w:r>
                <w:proofErr w:type="spellEnd"/>
                <w:r w:rsidRPr="00610502">
                  <w:rPr>
                    <w:rStyle w:val="markedcontent"/>
                    <w:rFonts w:asciiTheme="minorHAnsi" w:hAnsiTheme="minorHAnsi" w:cstheme="minorHAnsi"/>
                    <w:b/>
                    <w:bCs/>
                  </w:rPr>
                  <w:t xml:space="preserve"> originálneho dokladu – autorizačného osvedčenia autorizovaného architekta, alebo autorizovaného stavebného inžiniera pre komplexné architektonické</w:t>
                </w:r>
                <w:r w:rsidR="00063F6B">
                  <w:rPr>
                    <w:rStyle w:val="markedcontent"/>
                    <w:rFonts w:asciiTheme="minorHAnsi" w:hAnsiTheme="minorHAnsi" w:cstheme="minorHAnsi"/>
                    <w:b/>
                    <w:bCs/>
                  </w:rPr>
                  <w:t xml:space="preserve"> </w:t>
                </w:r>
                <w:r w:rsidRPr="00610502">
                  <w:rPr>
                    <w:rStyle w:val="markedcontent"/>
                    <w:rFonts w:asciiTheme="minorHAnsi" w:hAnsiTheme="minorHAnsi" w:cstheme="minorHAnsi"/>
                    <w:b/>
                    <w:bCs/>
                  </w:rPr>
                  <w:t>a inžinierske služby a súvisiace technické poradenstvo</w:t>
                </w:r>
                <w:r w:rsidRPr="00610502">
                  <w:rPr>
                    <w:rStyle w:val="markedcontent"/>
                    <w:rFonts w:asciiTheme="minorHAnsi" w:hAnsiTheme="minorHAnsi" w:cstheme="minorHAnsi"/>
                  </w:rPr>
                  <w:t>, čím verejný obstarávateľ požaduje preukázať odbornú spôsobilosť uchádzača na poskytovanie predmetu zákazky v súlade s platnou legislatívou (Zákon</w:t>
                </w:r>
                <w:r w:rsidR="00063F6B">
                  <w:rPr>
                    <w:rStyle w:val="markedcontent"/>
                    <w:rFonts w:asciiTheme="minorHAnsi" w:hAnsiTheme="minorHAnsi" w:cstheme="minorHAnsi"/>
                  </w:rPr>
                  <w:t xml:space="preserve"> </w:t>
                </w:r>
                <w:r w:rsidRPr="00610502">
                  <w:rPr>
                    <w:rStyle w:val="markedcontent"/>
                    <w:rFonts w:asciiTheme="minorHAnsi" w:hAnsiTheme="minorHAnsi" w:cstheme="minorHAnsi"/>
                  </w:rPr>
                  <w:t>č. 138/1992 Zb. o autorizovaných architektoch a autorizovaných stavebných inžinieroch v platnom znení).</w:t>
                </w:r>
                <w:r w:rsidRPr="00610502">
                  <w:rPr>
                    <w:rFonts w:asciiTheme="minorHAnsi" w:hAnsiTheme="minorHAnsi" w:cstheme="minorHAnsi"/>
                  </w:rPr>
                  <w:br/>
                </w:r>
                <w:r w:rsidRPr="00610502">
                  <w:rPr>
                    <w:rStyle w:val="markedcontent"/>
                    <w:rFonts w:asciiTheme="minorHAnsi" w:hAnsiTheme="minorHAnsi" w:cstheme="minorHAnsi"/>
                  </w:rPr>
                  <w:t>Verejný obstarávateľ požaduje preukázanie pracovnoprávneho vzťahu s predmetnou fyzickou osobou, ktorá spĺňa požadovanú odbornú kvalifikáciu alebo jej preukázanie prostredníctvom využitia kapacít inej</w:t>
                </w:r>
                <w:r w:rsidRPr="00610502">
                  <w:rPr>
                    <w:rFonts w:asciiTheme="minorHAnsi" w:hAnsiTheme="minorHAnsi" w:cstheme="minorHAnsi"/>
                  </w:rPr>
                  <w:br/>
                </w:r>
                <w:r w:rsidRPr="00610502">
                  <w:rPr>
                    <w:rStyle w:val="markedcontent"/>
                    <w:rFonts w:asciiTheme="minorHAnsi" w:hAnsiTheme="minorHAnsi" w:cstheme="minorHAnsi"/>
                  </w:rPr>
                  <w:t>osoby podľa ustanovenia § 34 ods. 3 zákona o verejnom obstarávaní</w:t>
                </w:r>
              </w:p>
              <w:bookmarkEnd w:id="111"/>
              <w:p w14:paraId="010F7DD2" w14:textId="5080EBE8" w:rsidR="00C17C22" w:rsidRPr="00610502" w:rsidRDefault="00C17C22" w:rsidP="008D0C75">
                <w:pPr>
                  <w:jc w:val="both"/>
                  <w:rPr>
                    <w:rFonts w:cstheme="minorHAnsi"/>
                    <w:sz w:val="20"/>
                    <w:szCs w:val="20"/>
                  </w:rPr>
                </w:pPr>
              </w:p>
            </w:tc>
          </w:tr>
          <w:tr w:rsidR="00BA1A67" w:rsidRPr="00BA1A67" w14:paraId="72458077" w14:textId="77777777" w:rsidTr="005076CE">
            <w:trPr>
              <w:trHeight w:val="6396"/>
            </w:trPr>
            <w:sdt>
              <w:sdtPr>
                <w:rPr>
                  <w:sz w:val="20"/>
                  <w:szCs w:val="20"/>
                </w:rPr>
                <w:alias w:val="Podmienka účasti"/>
                <w:tag w:val="data:ParticipationConditionDescription"/>
                <w:id w:val="1687480364"/>
              </w:sdtPr>
              <w:sdtContent>
                <w:tc>
                  <w:tcPr>
                    <w:tcW w:w="2519" w:type="dxa"/>
                  </w:tcPr>
                  <w:p w14:paraId="3446D726" w14:textId="195B792C" w:rsidR="00B458B0" w:rsidRPr="00BA1A67" w:rsidRDefault="00B458B0" w:rsidP="00E97EAD">
                    <w:pPr>
                      <w:rPr>
                        <w:sz w:val="20"/>
                        <w:szCs w:val="20"/>
                      </w:rPr>
                    </w:pPr>
                    <w:r w:rsidRPr="00BA1A67">
                      <w:rPr>
                        <w:sz w:val="20"/>
                        <w:szCs w:val="20"/>
                      </w:rPr>
                      <w:t>§ 34 ods. 3 Záujemca alebo uchádzač preukáže svoju technickú alebo odbornú spôsobilosť</w:t>
                    </w:r>
                    <w:r w:rsidR="000767F2" w:rsidRPr="00BA1A67">
                      <w:rPr>
                        <w:sz w:val="20"/>
                        <w:szCs w:val="20"/>
                      </w:rPr>
                      <w:t xml:space="preserve"> </w:t>
                    </w:r>
                  </w:p>
                </w:tc>
              </w:sdtContent>
            </w:sdt>
            <w:tc>
              <w:tcPr>
                <w:tcW w:w="6892" w:type="dxa"/>
              </w:tcPr>
              <w:p w14:paraId="1CB8A2AD" w14:textId="158D7DFF" w:rsidR="00B458B0" w:rsidRPr="00BA1A67" w:rsidRDefault="00000000" w:rsidP="00B007B7">
                <w:pPr>
                  <w:jc w:val="both"/>
                  <w:rPr>
                    <w:sz w:val="20"/>
                    <w:szCs w:val="20"/>
                  </w:rPr>
                </w:pPr>
                <w:sdt>
                  <w:sdtPr>
                    <w:rPr>
                      <w:sz w:val="20"/>
                      <w:szCs w:val="20"/>
                    </w:rPr>
                    <w:alias w:val="Minimálna požadovaná úroveň"/>
                    <w:tag w:val="data:MinimumLevelRequired"/>
                    <w:id w:val="1190259864"/>
                    <w:showingPlcHdr/>
                  </w:sdtPr>
                  <w:sdtContent>
                    <w:r w:rsidR="00B66CFC" w:rsidRPr="00BA1A67">
                      <w:rPr>
                        <w:sz w:val="20"/>
                        <w:szCs w:val="20"/>
                      </w:rPr>
                      <w:t xml:space="preserve">     </w:t>
                    </w:r>
                  </w:sdtContent>
                </w:sdt>
                <w:sdt>
                  <w:sdtPr>
                    <w:rPr>
                      <w:sz w:val="20"/>
                      <w:szCs w:val="20"/>
                    </w:rPr>
                    <w:alias w:val="Minimálna požadovaná úroveň"/>
                    <w:tag w:val="data:MinimumLevelRequired"/>
                    <w:id w:val="1642230366"/>
                  </w:sdtPr>
                  <w:sdtContent>
                    <w:r w:rsidR="00B66CFC" w:rsidRPr="00BA1A67">
                      <w:rPr>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w:t>
                    </w:r>
                    <w:r w:rsidR="00591267">
                      <w:rPr>
                        <w:sz w:val="20"/>
                        <w:szCs w:val="20"/>
                      </w:rPr>
                      <w:t xml:space="preserve"> </w:t>
                    </w:r>
                    <w:r w:rsidR="00591267" w:rsidRPr="00591267">
                      <w:rPr>
                        <w:rStyle w:val="markedcontent"/>
                        <w:rFonts w:cstheme="minorHAnsi"/>
                        <w:sz w:val="20"/>
                        <w:szCs w:val="20"/>
                      </w:rPr>
                      <w:t>§ 32 ods. 1 písm. e) a f) zákona o verejnom obstarávaní</w:t>
                    </w:r>
                    <w:r w:rsidR="00B66CFC" w:rsidRPr="00591267">
                      <w:rPr>
                        <w:rFonts w:cstheme="minorHAnsi"/>
                        <w:sz w:val="20"/>
                        <w:szCs w:val="20"/>
                      </w:rPr>
                      <w:t xml:space="preserve"> </w:t>
                    </w:r>
                    <w:r w:rsidR="00B66CFC" w:rsidRPr="00BA1A67">
                      <w:rPr>
                        <w:sz w:val="20"/>
                        <w:szCs w:val="20"/>
                      </w:rPr>
                      <w:t xml:space="preserve">a nesmú u nej existovať dôvody na vylúčenie podľa </w:t>
                    </w:r>
                    <w:hyperlink r:id="rId58" w:anchor="paragraf-40.odsek-6.pismeno-a" w:tooltip="Odkaz na predpis alebo ustanovenie" w:history="1">
                      <w:r w:rsidR="00B66CFC" w:rsidRPr="00BA1A67">
                        <w:rPr>
                          <w:sz w:val="20"/>
                          <w:szCs w:val="20"/>
                          <w:u w:val="single"/>
                        </w:rPr>
                        <w:t>§ 40 ods. 6 písm. a) až g)</w:t>
                      </w:r>
                    </w:hyperlink>
                    <w:r w:rsidR="00B66CFC" w:rsidRPr="00BA1A67">
                      <w:rPr>
                        <w:sz w:val="20"/>
                        <w:szCs w:val="20"/>
                      </w:rPr>
                      <w:t xml:space="preserve"> a</w:t>
                    </w:r>
                    <w:r w:rsidR="00A160C6">
                      <w:rPr>
                        <w:sz w:val="20"/>
                        <w:szCs w:val="20"/>
                      </w:rPr>
                      <w:t xml:space="preserve"> ods. </w:t>
                    </w:r>
                    <w:hyperlink r:id="rId59" w:anchor="paragraf-40.odsek-7" w:tooltip="Odkaz na predpis alebo ustanovenie" w:history="1">
                      <w:r w:rsidR="00D6694B" w:rsidRPr="00BA1A67">
                        <w:rPr>
                          <w:sz w:val="20"/>
                          <w:szCs w:val="20"/>
                          <w:u w:val="single"/>
                        </w:rPr>
                        <w:t>8</w:t>
                      </w:r>
                    </w:hyperlink>
                    <w:r w:rsidR="00B66CFC" w:rsidRPr="00BA1A67">
                      <w:rPr>
                        <w:sz w:val="20"/>
                        <w:szCs w:val="20"/>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60" w:anchor="paragraf-34.odsek-1.pismeno-g" w:tooltip="Odkaz na predpis alebo ustanovenie" w:history="1">
                      <w:r w:rsidR="00B66CFC" w:rsidRPr="00BA1A67">
                        <w:rPr>
                          <w:sz w:val="20"/>
                          <w:szCs w:val="20"/>
                        </w:rPr>
                        <w:t>odseku 1 písm. g)</w:t>
                      </w:r>
                    </w:hyperlink>
                    <w:r w:rsidR="00B66CFC" w:rsidRPr="00BA1A67">
                      <w:rPr>
                        <w:sz w:val="20"/>
                        <w:szCs w:val="20"/>
                      </w:rPr>
                      <w:t>,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w:t>
                    </w:r>
                  </w:sdtContent>
                </w:sdt>
              </w:p>
            </w:tc>
          </w:tr>
        </w:tbl>
        <w:p w14:paraId="0AC3E053" w14:textId="77777777" w:rsidR="001E5CF8" w:rsidRPr="00DC0778" w:rsidRDefault="00000000" w:rsidP="001342C3">
          <w:pPr>
            <w:rPr>
              <w:color w:val="FF0000"/>
              <w:sz w:val="20"/>
              <w:szCs w:val="20"/>
            </w:rPr>
          </w:pPr>
        </w:p>
      </w:sdtContent>
    </w:sdt>
    <w:p w14:paraId="17819384" w14:textId="45196FB1" w:rsidR="001E5CF8" w:rsidRPr="00023635" w:rsidRDefault="001E5CF8" w:rsidP="001342C3">
      <w:pPr>
        <w:rPr>
          <w:b/>
          <w:sz w:val="28"/>
          <w:szCs w:val="28"/>
        </w:rPr>
      </w:pPr>
      <w:bookmarkStart w:id="112" w:name="_Toc474832944"/>
      <w:r w:rsidRPr="00023635">
        <w:rPr>
          <w:b/>
          <w:sz w:val="28"/>
          <w:szCs w:val="28"/>
        </w:rPr>
        <w:t>Splnenie podmienok účasti</w:t>
      </w:r>
      <w:bookmarkEnd w:id="112"/>
      <w:r w:rsidRPr="00023635">
        <w:rPr>
          <w:b/>
          <w:sz w:val="28"/>
          <w:szCs w:val="28"/>
        </w:rPr>
        <w:t xml:space="preserve"> </w:t>
      </w:r>
    </w:p>
    <w:p w14:paraId="15298C23"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61" w:anchor="f4979325" w:history="1"/>
      <w:r w:rsidRPr="00023635">
        <w:rPr>
          <w:rFonts w:eastAsia="Tahoma" w:cs="Arial"/>
        </w:rPr>
        <w:t xml:space="preserve"> </w:t>
      </w:r>
    </w:p>
    <w:p w14:paraId="75F1D06F" w14:textId="77777777" w:rsidR="00FA344D" w:rsidRPr="00DC0778" w:rsidRDefault="00FA344D" w:rsidP="00FA344D">
      <w:pPr>
        <w:widowControl w:val="0"/>
        <w:shd w:val="clear" w:color="auto" w:fill="FFFFFF"/>
        <w:spacing w:line="266" w:lineRule="auto"/>
        <w:jc w:val="both"/>
        <w:rPr>
          <w:rFonts w:eastAsia="Tahoma" w:cs="Arial"/>
          <w:color w:val="FF0000"/>
        </w:rPr>
      </w:pPr>
    </w:p>
    <w:p w14:paraId="58D63B97" w14:textId="77777777" w:rsidR="00FA344D" w:rsidRPr="00023635" w:rsidRDefault="00FA344D" w:rsidP="00FA344D">
      <w:pPr>
        <w:widowControl w:val="0"/>
        <w:shd w:val="clear" w:color="auto" w:fill="FFFFFF"/>
        <w:spacing w:line="266" w:lineRule="auto"/>
        <w:jc w:val="both"/>
        <w:rPr>
          <w:rFonts w:eastAsia="Tahoma" w:cs="Arial"/>
          <w:b/>
        </w:rPr>
      </w:pPr>
      <w:r w:rsidRPr="00023635">
        <w:rPr>
          <w:rFonts w:eastAsia="Tahoma" w:cs="Arial"/>
          <w:b/>
        </w:rPr>
        <w:t>Uchádzač alebo záujemca (so sídlom na území SR)  nie je povinný predložiť doklady:</w:t>
      </w:r>
    </w:p>
    <w:p w14:paraId="2DB90711" w14:textId="77777777" w:rsidR="00FA344D" w:rsidRPr="00023635" w:rsidRDefault="00FA344D">
      <w:pPr>
        <w:widowControl w:val="0"/>
        <w:numPr>
          <w:ilvl w:val="0"/>
          <w:numId w:val="28"/>
        </w:numPr>
        <w:shd w:val="clear" w:color="auto" w:fill="FFFFFF"/>
        <w:spacing w:after="0" w:line="266" w:lineRule="auto"/>
        <w:jc w:val="both"/>
        <w:rPr>
          <w:rFonts w:eastAsia="Tahoma" w:cs="Arial"/>
          <w:b/>
        </w:rPr>
      </w:pPr>
      <w:r w:rsidRPr="00023635">
        <w:rPr>
          <w:rFonts w:eastAsia="Tahoma" w:cs="Arial"/>
          <w:b/>
        </w:rPr>
        <w:t>Podľa § 32 ods. 2, písm. a) ZVO:</w:t>
      </w:r>
    </w:p>
    <w:p w14:paraId="2E50F0A4" w14:textId="4DEEF25E"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Avšak ak uchádzač alebo záujemca,</w:t>
      </w:r>
      <w:r w:rsidRPr="00023635">
        <w:rPr>
          <w:rFonts w:cstheme="minorHAnsi"/>
          <w:b/>
          <w:bCs/>
        </w:rPr>
        <w:t xml:space="preserve"> ktorý je fyzickou osobou</w:t>
      </w:r>
      <w:r w:rsidRPr="00023635">
        <w:rPr>
          <w:rFonts w:eastAsia="Tahoma" w:cs="Arial"/>
        </w:rPr>
        <w:t xml:space="preserve">  nepredloží doklad podľa § 32 ods. 2 písm. a) alebo nie je zapísaný  v zozname hospodárskych subjektov, </w:t>
      </w:r>
      <w:r w:rsidRPr="00023635">
        <w:rPr>
          <w:rFonts w:eastAsia="Tahoma" w:cs="Arial"/>
          <w:b/>
        </w:rPr>
        <w:t>je povinný na účely preukázania podmienky podľa § 32  ods. 1 písm. a) poskytnúť verejnému obstarávateľovi alebo obstarávateľovi údaje potrebné na vyžiadanie výpisu z registra trestov</w:t>
      </w:r>
      <w:r w:rsidRPr="00023635">
        <w:rPr>
          <w:rFonts w:eastAsia="Tahoma" w:cs="Arial"/>
        </w:rPr>
        <w:t xml:space="preserve"> </w:t>
      </w:r>
      <w:r w:rsidRPr="00023635">
        <w:rPr>
          <w:rFonts w:eastAsia="Tahoma" w:cs="Arial"/>
          <w:b/>
          <w:bCs/>
        </w:rPr>
        <w:t>(PRÍLOHA  I – UDELENIE SÚHLASU PRE POSKYTNUTIE VÝPISU Z REGISTRA T</w:t>
      </w:r>
      <w:r w:rsidR="008E1900">
        <w:rPr>
          <w:rFonts w:eastAsia="Tahoma" w:cs="Arial"/>
          <w:b/>
          <w:bCs/>
        </w:rPr>
        <w:t>R</w:t>
      </w:r>
      <w:r w:rsidRPr="00023635">
        <w:rPr>
          <w:rFonts w:eastAsia="Tahoma" w:cs="Arial"/>
          <w:b/>
          <w:bCs/>
        </w:rPr>
        <w:t>ESTOV)</w:t>
      </w:r>
      <w:r w:rsidRPr="00023635">
        <w:rPr>
          <w:rFonts w:eastAsia="Tahoma" w:cs="Arial"/>
        </w:rPr>
        <w:t xml:space="preserve"> Verejný obstarávateľ, ktorý je  oprávnený použiť údaje z informačných systémov verejnej správy podľa osobitného predpisu,</w:t>
      </w:r>
      <w:hyperlink r:id="rId62" w:anchor="f4979325" w:history="1"/>
      <w:r w:rsidRPr="00023635">
        <w:rPr>
          <w:rFonts w:eastAsia="Tahoma" w:cs="Arial"/>
        </w:rPr>
        <w:t xml:space="preserve"> bezodkladne zašle údaje v elektronickej podobe prostredníctvom elektronickej komunikácie Generálnej prokuratúre Slovenskej </w:t>
      </w:r>
      <w:r w:rsidRPr="00023635">
        <w:rPr>
          <w:rFonts w:eastAsia="Tahoma" w:cs="Arial"/>
        </w:rPr>
        <w:lastRenderedPageBreak/>
        <w:t xml:space="preserve">republiky na vydanie výpisu z registra trestov. </w:t>
      </w:r>
    </w:p>
    <w:p w14:paraId="33EDAB90" w14:textId="77777777" w:rsidR="00FA344D" w:rsidRPr="00023635" w:rsidRDefault="00FA344D">
      <w:pPr>
        <w:widowControl w:val="0"/>
        <w:numPr>
          <w:ilvl w:val="0"/>
          <w:numId w:val="29"/>
        </w:numPr>
        <w:shd w:val="clear" w:color="auto" w:fill="FFFFFF"/>
        <w:spacing w:line="266" w:lineRule="auto"/>
        <w:contextualSpacing/>
        <w:jc w:val="both"/>
        <w:rPr>
          <w:rFonts w:eastAsia="Tahoma" w:cs="Arial"/>
        </w:rPr>
      </w:pPr>
      <w:r w:rsidRPr="00023635">
        <w:rPr>
          <w:rFonts w:eastAsia="Tahoma" w:cs="Arial"/>
          <w:b/>
        </w:rPr>
        <w:t xml:space="preserve">Podľa § 32 ods. 2, písm. b) a c)  ZVO </w:t>
      </w:r>
    </w:p>
    <w:p w14:paraId="3FDB7FAA" w14:textId="75462122" w:rsidR="00FA344D" w:rsidRPr="00023635" w:rsidRDefault="00FA344D" w:rsidP="00FA344D">
      <w:pPr>
        <w:spacing w:after="0" w:line="240" w:lineRule="auto"/>
        <w:jc w:val="both"/>
        <w:rPr>
          <w:rFonts w:eastAsia="Times New Roman" w:cs="Times New Roman"/>
          <w:lang w:eastAsia="sk-SK"/>
        </w:rPr>
      </w:pPr>
      <w:r w:rsidRPr="00023635">
        <w:rPr>
          <w:rFonts w:eastAsia="Times New Roman" w:cs="Times New Roman"/>
          <w:lang w:eastAsia="sk-SK"/>
        </w:rPr>
        <w:t>b) nemá evidované nedoplatky na poistnom na sociálne poistenie a zdravotná poisťovňa neeviduje voči nemu pohľadávky po splatnosti podľa osobitných predpisov</w:t>
      </w:r>
      <w:r w:rsidRPr="00023635">
        <w:rPr>
          <w:rFonts w:eastAsia="Times New Roman" w:cs="Times New Roman"/>
          <w:vertAlign w:val="superscript"/>
          <w:lang w:eastAsia="sk-SK"/>
        </w:rPr>
        <w:t xml:space="preserve"> </w:t>
      </w:r>
      <w:r w:rsidRPr="00023635">
        <w:rPr>
          <w:rFonts w:eastAsia="Times New Roman" w:cs="Times New Roman"/>
          <w:lang w:eastAsia="sk-SK"/>
        </w:rPr>
        <w:t xml:space="preserve">v Slovenskej republike a v štáte sídla, miesta podnikania alebo obvyklého pobytu, </w:t>
      </w:r>
    </w:p>
    <w:p w14:paraId="62BD7A1E" w14:textId="2296FDF3" w:rsidR="00FA344D" w:rsidRPr="00023635" w:rsidRDefault="00FA344D" w:rsidP="00FA344D">
      <w:pPr>
        <w:spacing w:after="0" w:line="240" w:lineRule="auto"/>
        <w:jc w:val="both"/>
        <w:rPr>
          <w:rFonts w:eastAsia="Times New Roman" w:cs="Times New Roman"/>
          <w:lang w:eastAsia="sk-SK"/>
        </w:rPr>
      </w:pPr>
      <w:r w:rsidRPr="00023635">
        <w:rPr>
          <w:rFonts w:eastAsia="Times New Roman" w:cs="Times New Roman"/>
          <w:lang w:eastAsia="sk-SK"/>
        </w:rPr>
        <w:t>c) nemá evidované daňové nedoplatky voči daňovému úradu a colnému úradu podľa osobitných predpisov</w:t>
      </w:r>
      <w:r w:rsidRPr="00023635">
        <w:rPr>
          <w:rFonts w:eastAsia="Times New Roman" w:cs="Times New Roman"/>
          <w:vertAlign w:val="superscript"/>
          <w:lang w:eastAsia="sk-SK"/>
        </w:rPr>
        <w:t xml:space="preserve"> </w:t>
      </w:r>
      <w:r w:rsidRPr="00023635">
        <w:rPr>
          <w:rFonts w:eastAsia="Times New Roman" w:cs="Times New Roman"/>
          <w:lang w:eastAsia="sk-SK"/>
        </w:rPr>
        <w:t xml:space="preserve">v Slovenskej republike a v štáte sídla, miesta podnikania alebo obvyklého pobytu. </w:t>
      </w:r>
    </w:p>
    <w:p w14:paraId="1A02B72E" w14:textId="77777777" w:rsidR="00FA344D" w:rsidRPr="00023635" w:rsidRDefault="00FA344D" w:rsidP="00FA344D">
      <w:pPr>
        <w:spacing w:after="0" w:line="240" w:lineRule="auto"/>
        <w:jc w:val="both"/>
        <w:rPr>
          <w:rFonts w:eastAsia="Times New Roman" w:cs="Times New Roman"/>
          <w:lang w:eastAsia="sk-SK"/>
        </w:rPr>
      </w:pPr>
    </w:p>
    <w:p w14:paraId="753A10DC" w14:textId="626E30A9" w:rsidR="00FA344D" w:rsidRPr="00023635" w:rsidRDefault="00FA344D">
      <w:pPr>
        <w:widowControl w:val="0"/>
        <w:numPr>
          <w:ilvl w:val="0"/>
          <w:numId w:val="29"/>
        </w:numPr>
        <w:shd w:val="clear" w:color="auto" w:fill="FFFFFF"/>
        <w:spacing w:line="266" w:lineRule="auto"/>
        <w:contextualSpacing/>
        <w:jc w:val="both"/>
        <w:rPr>
          <w:rFonts w:eastAsia="Tahoma" w:cs="Arial"/>
        </w:rPr>
      </w:pPr>
      <w:r w:rsidRPr="00023635">
        <w:rPr>
          <w:rFonts w:eastAsia="Tahoma" w:cs="Arial"/>
          <w:b/>
        </w:rPr>
        <w:t>Podľa § 32 ods. 2, písm. d)  ZVO  - údaje sú prístupné v tzv. referenčných registro</w:t>
      </w:r>
      <w:r w:rsidR="0099735C">
        <w:rPr>
          <w:rFonts w:eastAsia="Tahoma" w:cs="Arial"/>
          <w:b/>
        </w:rPr>
        <w:t>ch</w:t>
      </w:r>
      <w:r w:rsidRPr="00023635">
        <w:rPr>
          <w:rFonts w:eastAsia="Tahoma" w:cs="Arial"/>
          <w:b/>
        </w:rPr>
        <w:t xml:space="preserve"> podľa zákona proti byrokracii</w:t>
      </w:r>
    </w:p>
    <w:p w14:paraId="4FA5CE1E" w14:textId="77777777" w:rsidR="00FA344D" w:rsidRPr="00023635" w:rsidRDefault="00FA344D">
      <w:pPr>
        <w:widowControl w:val="0"/>
        <w:numPr>
          <w:ilvl w:val="0"/>
          <w:numId w:val="28"/>
        </w:numPr>
        <w:shd w:val="clear" w:color="auto" w:fill="FFFFFF"/>
        <w:spacing w:after="0" w:line="266" w:lineRule="auto"/>
        <w:jc w:val="both"/>
        <w:rPr>
          <w:rFonts w:eastAsia="Tahoma" w:cs="Arial"/>
          <w:b/>
        </w:rPr>
      </w:pPr>
      <w:r w:rsidRPr="00023635">
        <w:rPr>
          <w:rFonts w:eastAsia="Tahoma" w:cs="Arial"/>
          <w:b/>
        </w:rPr>
        <w:t>Podľa § 32 ods. 2, písm. e) ZVO – t. j. výpis z Obchodného registra, výpis zo Živnostenského registra</w:t>
      </w:r>
    </w:p>
    <w:p w14:paraId="29A24520"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V zmysle § 32 ods. 4 Ak uchádzač alebo záujemca má sídlo, miesto podnikania alebo obvyklý pobyt mimo územia Slovenskej republiky a štát jeho sídla, miesta podnikania alebo obvyklého pobytu nevydáva </w:t>
      </w:r>
      <w:r w:rsidRPr="00023635">
        <w:rPr>
          <w:rFonts w:eastAsia="Tahoma" w:cs="Arial"/>
        </w:rPr>
        <w:tab/>
        <w:t xml:space="preserve">niektoré z dokladov uvedených v § 32 od.  2 alebo nevydáva ani rovnocenné doklady, možno ich </w:t>
      </w:r>
      <w:r w:rsidRPr="00023635">
        <w:rPr>
          <w:rFonts w:eastAsia="Tahoma" w:cs="Arial"/>
        </w:rPr>
        <w:tab/>
        <w:t>nahradiť čestným vyhlásením podľa predpisov platných v štáte jeho sídla, miesta podnikania  alebo obvyklého pobytu.</w:t>
      </w:r>
    </w:p>
    <w:p w14:paraId="51429E56"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023635">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3C12E8D" w14:textId="77777777" w:rsidR="00FA344D" w:rsidRPr="00023635" w:rsidRDefault="00FA344D" w:rsidP="00FA344D">
      <w:pPr>
        <w:autoSpaceDE w:val="0"/>
        <w:autoSpaceDN w:val="0"/>
        <w:adjustRightInd w:val="0"/>
        <w:spacing w:after="0" w:line="240" w:lineRule="auto"/>
        <w:jc w:val="both"/>
        <w:rPr>
          <w:rFonts w:ascii="Calibri" w:hAnsi="Calibri" w:cs="Calibri"/>
          <w:sz w:val="24"/>
          <w:szCs w:val="24"/>
        </w:rPr>
      </w:pPr>
    </w:p>
    <w:p w14:paraId="25237A84"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b/>
          <w:bCs/>
        </w:rPr>
        <w:t>Zoznam hospodárskych subjektov</w:t>
      </w:r>
      <w:r w:rsidRPr="00023635">
        <w:rPr>
          <w:rFonts w:eastAsia="Tahoma" w:cs="Arial"/>
        </w:rPr>
        <w:t xml:space="preserve">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5D1FE2A2" w14:textId="77777777" w:rsidR="00FA344D" w:rsidRPr="00023635" w:rsidRDefault="00FA344D" w:rsidP="00FA344D">
      <w:pPr>
        <w:widowControl w:val="0"/>
        <w:shd w:val="clear" w:color="auto" w:fill="FFFFFF"/>
        <w:spacing w:line="266" w:lineRule="auto"/>
        <w:jc w:val="both"/>
        <w:rPr>
          <w:rFonts w:eastAsia="Tahoma" w:cs="Arial"/>
        </w:rPr>
      </w:pPr>
      <w:r w:rsidRPr="00023635">
        <w:rPr>
          <w:rFonts w:eastAsia="Tahoma" w:cs="Arial"/>
        </w:rPr>
        <w:t xml:space="preserve">Skupina dodávateľov preukazuje splnenie podmienok účasti vo verejnom obstarávaní týkajúcich sa osobného postavenia za každého člena skupiny osobitne v zmysle § 37 ZVO. </w:t>
      </w:r>
    </w:p>
    <w:p w14:paraId="2B464209" w14:textId="77777777" w:rsidR="00FA344D" w:rsidRPr="00023635" w:rsidRDefault="00FA344D" w:rsidP="00FA344D">
      <w:pPr>
        <w:widowControl w:val="0"/>
        <w:shd w:val="clear" w:color="auto" w:fill="FFFFFF"/>
        <w:spacing w:line="266" w:lineRule="auto"/>
        <w:jc w:val="both"/>
        <w:rPr>
          <w:rFonts w:cs="Arial"/>
        </w:rPr>
      </w:pPr>
      <w:r w:rsidRPr="00023635">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1601D4D" w14:textId="77777777" w:rsidR="00FA344D" w:rsidRPr="00023635" w:rsidRDefault="00FA344D" w:rsidP="00FA344D">
      <w:pPr>
        <w:rPr>
          <w:b/>
          <w:sz w:val="28"/>
          <w:szCs w:val="28"/>
        </w:rPr>
      </w:pPr>
    </w:p>
    <w:p w14:paraId="1F50D822" w14:textId="77777777" w:rsidR="00FA344D" w:rsidRPr="00023635" w:rsidRDefault="00FA344D" w:rsidP="00FA344D">
      <w:pPr>
        <w:jc w:val="both"/>
      </w:pPr>
      <w:r w:rsidRPr="00023635">
        <w:lastRenderedPageBreak/>
        <w:t xml:space="preserve">V zmysle  § 39 zákona môže </w:t>
      </w:r>
      <w:r w:rsidRPr="00023635">
        <w:rPr>
          <w:b/>
          <w:bCs/>
        </w:rPr>
        <w:t>hospodársky subjekt</w:t>
      </w:r>
      <w:r w:rsidRPr="00023635">
        <w:t xml:space="preserve"> (fyzická osoba, právnická osoba alebo skupina takýchto osôb, ktorá na trh dodáva tovar, uskutočňuje stavebné práce alebo poskytuje službu) predbežne </w:t>
      </w:r>
      <w:r w:rsidRPr="00023635">
        <w:rPr>
          <w:b/>
        </w:rPr>
        <w:t>nahradiť doklady</w:t>
      </w:r>
      <w:r w:rsidRPr="00023635">
        <w:t xml:space="preserve"> určené verejným obstarávateľom na preukázanie splnenia podmienok účasti:</w:t>
      </w:r>
    </w:p>
    <w:p w14:paraId="7B805CED" w14:textId="0749B0DD" w:rsidR="00FA344D" w:rsidRPr="00023635" w:rsidRDefault="00FA344D">
      <w:pPr>
        <w:pStyle w:val="Odsekzoznamu"/>
        <w:numPr>
          <w:ilvl w:val="0"/>
          <w:numId w:val="33"/>
        </w:numPr>
        <w:jc w:val="both"/>
      </w:pPr>
      <w:r w:rsidRPr="00023635">
        <w:rPr>
          <w:b/>
        </w:rPr>
        <w:t xml:space="preserve">Jednotným európskym dokumentom (Príloha </w:t>
      </w:r>
      <w:r w:rsidR="00436CF6">
        <w:rPr>
          <w:b/>
        </w:rPr>
        <w:t>G</w:t>
      </w:r>
      <w:r w:rsidRPr="00023635">
        <w:rPr>
          <w:b/>
        </w:rPr>
        <w:t xml:space="preserve"> – informácie o postupe) </w:t>
      </w:r>
      <w:r w:rsidRPr="00023635">
        <w:t xml:space="preserve"> </w:t>
      </w:r>
    </w:p>
    <w:p w14:paraId="0679E25E" w14:textId="77777777" w:rsidR="00FA344D" w:rsidRPr="00023635" w:rsidRDefault="00FA344D" w:rsidP="00FA344D">
      <w:pPr>
        <w:ind w:left="360"/>
        <w:jc w:val="both"/>
      </w:pPr>
      <w:r w:rsidRPr="00023635">
        <w:t xml:space="preserve">Ak uchádzač alebo záujemca použije </w:t>
      </w:r>
      <w:r w:rsidRPr="00023635">
        <w:rPr>
          <w:b/>
        </w:rPr>
        <w:t>Jednotný európsky dokument</w:t>
      </w:r>
      <w:r w:rsidRPr="00023635">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0CEDE3C7" w14:textId="77777777" w:rsidR="00FA344D" w:rsidRPr="00023635" w:rsidRDefault="00FA344D" w:rsidP="00FA344D">
      <w:pPr>
        <w:jc w:val="both"/>
        <w:rPr>
          <w:rFonts w:eastAsia="Franklin Gothic Book" w:cs="Franklin Gothic Book"/>
          <w:b/>
        </w:rPr>
      </w:pPr>
      <w:r w:rsidRPr="00023635">
        <w:rPr>
          <w:rFonts w:eastAsia="Franklin Gothic Book" w:cs="Franklin Gothic Book"/>
          <w:b/>
        </w:rPr>
        <w:t xml:space="preserve">Hospodársky subjekt môže v časti IV. JED uviesť tzv. „globálny údaj pre všetky podmienky účasti“, bez toho, aby musel vyplniť iné oddiely časti IV. Postačuje, keď hospodársky subjekt uvedie nasledovné: - "Spĺňa požadované podmienky účasti → Áno". </w:t>
      </w:r>
    </w:p>
    <w:p w14:paraId="1D48028A" w14:textId="77777777" w:rsidR="00FA344D" w:rsidRPr="00023635" w:rsidRDefault="00FA344D" w:rsidP="00FA344D">
      <w:pPr>
        <w:jc w:val="both"/>
      </w:pPr>
    </w:p>
    <w:p w14:paraId="6E963947" w14:textId="77777777" w:rsidR="00FA344D" w:rsidRPr="00023635" w:rsidRDefault="00FA344D" w:rsidP="00FA344D">
      <w:pPr>
        <w:autoSpaceDE w:val="0"/>
        <w:autoSpaceDN w:val="0"/>
        <w:adjustRightInd w:val="0"/>
        <w:spacing w:after="0" w:line="240" w:lineRule="auto"/>
        <w:rPr>
          <w:rFonts w:cstheme="minorHAnsi"/>
        </w:rPr>
      </w:pPr>
      <w:r w:rsidRPr="00023635">
        <w:rPr>
          <w:rFonts w:cstheme="minorHAnsi"/>
          <w:b/>
          <w:bCs/>
        </w:rPr>
        <w:t xml:space="preserve">Pre vyplnenie JED-u </w:t>
      </w:r>
      <w:r w:rsidRPr="00023635">
        <w:rPr>
          <w:rFonts w:cstheme="minorHAnsi"/>
        </w:rPr>
        <w:t xml:space="preserve">je možné využiť bezplatnú službu Úradu pre verejné obstarávanie môžu použiť elektronický formulár JED </w:t>
      </w:r>
    </w:p>
    <w:p w14:paraId="14204E22" w14:textId="77777777" w:rsidR="00FA344D" w:rsidRPr="00023635" w:rsidRDefault="00FA344D" w:rsidP="00FA344D">
      <w:pPr>
        <w:rPr>
          <w:rFonts w:cstheme="minorHAnsi"/>
          <w:b/>
        </w:rPr>
      </w:pPr>
    </w:p>
    <w:p w14:paraId="36623336" w14:textId="77777777" w:rsidR="00FA344D" w:rsidRPr="00023635" w:rsidRDefault="00000000" w:rsidP="00FA344D">
      <w:pPr>
        <w:spacing w:after="0"/>
        <w:rPr>
          <w:rFonts w:eastAsia="Franklin Gothic Book" w:cstheme="minorHAnsi"/>
          <w:u w:val="single"/>
        </w:rPr>
      </w:pPr>
      <w:hyperlink r:id="rId63" w:history="1">
        <w:r w:rsidR="00FA344D" w:rsidRPr="00023635">
          <w:rPr>
            <w:rStyle w:val="Hypertextovprepojenie"/>
            <w:rFonts w:eastAsia="Franklin Gothic Book" w:cstheme="minorHAnsi"/>
            <w:color w:val="auto"/>
          </w:rPr>
          <w:t>https://www.uvo.gov.sk/espd/filter?lang=sk</w:t>
        </w:r>
      </w:hyperlink>
    </w:p>
    <w:p w14:paraId="4CD696F6" w14:textId="4BB7EDAD" w:rsidR="00FA344D" w:rsidRPr="00BA1A67" w:rsidRDefault="00FA344D" w:rsidP="00FA344D">
      <w:pPr>
        <w:spacing w:after="0"/>
        <w:jc w:val="both"/>
        <w:rPr>
          <w:rFonts w:cstheme="minorHAnsi"/>
          <w:b/>
          <w:bCs/>
        </w:rPr>
      </w:pPr>
      <w:r w:rsidRPr="00BA1A67">
        <w:rPr>
          <w:rFonts w:cstheme="minorHAnsi"/>
          <w:b/>
          <w:bCs/>
        </w:rPr>
        <w:t>Verejný obstarávateľ/obstarávateľ môže pridať a modifikovať JED priamo z Profilu verejného obstarávateľa/obstarávateľa a predmetnej zákazky s</w:t>
      </w:r>
      <w:r w:rsidR="00272A87">
        <w:rPr>
          <w:rFonts w:cstheme="minorHAnsi"/>
          <w:b/>
          <w:bCs/>
        </w:rPr>
        <w:t xml:space="preserve"> </w:t>
      </w:r>
      <w:r w:rsidRPr="00BA1A67">
        <w:rPr>
          <w:rFonts w:cstheme="minorHAnsi"/>
          <w:b/>
          <w:bCs/>
        </w:rPr>
        <w:t>pred vyplnenými údajmi.</w:t>
      </w:r>
    </w:p>
    <w:p w14:paraId="482309FC" w14:textId="77777777" w:rsidR="00FA344D" w:rsidRPr="00BA1A67" w:rsidRDefault="00FA344D" w:rsidP="00FA344D">
      <w:pPr>
        <w:spacing w:after="0"/>
        <w:rPr>
          <w:rFonts w:eastAsia="Franklin Gothic Book" w:cstheme="minorHAnsi"/>
        </w:rPr>
      </w:pPr>
      <w:r w:rsidRPr="00BA1A67">
        <w:rPr>
          <w:rFonts w:eastAsia="Franklin Gothic Book" w:cstheme="minorHAnsi"/>
        </w:rPr>
        <w:t xml:space="preserve">JED je potrebné vložiť  do IS </w:t>
      </w:r>
      <w:proofErr w:type="spellStart"/>
      <w:r w:rsidRPr="00BA1A67">
        <w:rPr>
          <w:rFonts w:eastAsia="Franklin Gothic Book" w:cstheme="minorHAnsi"/>
        </w:rPr>
        <w:t>ActiveProcurement</w:t>
      </w:r>
      <w:proofErr w:type="spellEnd"/>
      <w:r w:rsidRPr="00BA1A67">
        <w:rPr>
          <w:rFonts w:eastAsia="Franklin Gothic Book" w:cstheme="minorHAnsi"/>
        </w:rPr>
        <w:t>.</w:t>
      </w:r>
    </w:p>
    <w:p w14:paraId="0342ED54" w14:textId="77777777" w:rsidR="00FA344D" w:rsidRPr="00BA1A67" w:rsidRDefault="00FA344D" w:rsidP="00FA344D">
      <w:pPr>
        <w:spacing w:after="0"/>
        <w:rPr>
          <w:rFonts w:eastAsia="Franklin Gothic Book" w:cstheme="minorHAnsi"/>
        </w:rPr>
      </w:pPr>
    </w:p>
    <w:p w14:paraId="39976EC1" w14:textId="77777777" w:rsidR="00FA344D" w:rsidRPr="00BA1A67" w:rsidRDefault="00FA344D" w:rsidP="00FA344D">
      <w:pPr>
        <w:jc w:val="both"/>
      </w:pPr>
      <w:r w:rsidRPr="00BA1A67">
        <w:t>V zmysle § 39 ods. 8 zákona verejný obstarávateľ nevyžaduje predloženie dokladu alebo dokladov, ktoré má k dispozícii z iného verejného obstarávania a ktoré sú aktuálne a platné. Uchádzač na účely identifikácie dokladu podľa prvej vety uvedie v ponuke identifikáciu verejného obstarávania v ktorom predložil doklad podľa prvej vety spolu s presnou identifikáciou časti ponuky, v ktorej sa tento doklad nachádza.</w:t>
      </w:r>
    </w:p>
    <w:p w14:paraId="0180C7A6" w14:textId="77777777" w:rsidR="00FA344D" w:rsidRPr="00BA1A67" w:rsidRDefault="00FA344D" w:rsidP="00FA344D">
      <w:pPr>
        <w:jc w:val="both"/>
        <w:rPr>
          <w:rFonts w:ascii="Calibri" w:eastAsia="Times New Roman" w:hAnsi="Calibri" w:cs="Calibri"/>
          <w:lang w:eastAsia="sk-SK"/>
        </w:rPr>
      </w:pPr>
      <w:r w:rsidRPr="00BA1A67">
        <w:rPr>
          <w:rFonts w:ascii="Calibri" w:eastAsia="Times New Roman" w:hAnsi="Calibri" w:cs="Calibri"/>
          <w:lang w:eastAsia="sk-SK"/>
        </w:rPr>
        <w:t xml:space="preserve">Verejný obstarávateľ </w:t>
      </w:r>
    </w:p>
    <w:p w14:paraId="441242B2" w14:textId="7F4F175B"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a</w:t>
      </w:r>
      <w:r w:rsidR="00FA344D" w:rsidRPr="00C90F5A">
        <w:rPr>
          <w:rFonts w:ascii="Calibri" w:eastAsia="Times New Roman" w:hAnsi="Calibri" w:cs="Calibri"/>
          <w:lang w:eastAsia="sk-SK"/>
        </w:rPr>
        <w:t xml:space="preserve">)  je povinný pri vyhodnotení splnenia podmienky účasti uchádzačov alebo záujemcov týkajúcej sa technickej spôsobilosti alebo odbornej spôsobilosti podľa </w:t>
      </w:r>
      <w:hyperlink r:id="rId64" w:anchor="paragraf-34.odsek-1.pismeno-c" w:tooltip="Odkaz na predpis alebo ustanovenie" w:history="1">
        <w:r w:rsidR="00FA344D" w:rsidRPr="00C90F5A">
          <w:rPr>
            <w:rFonts w:ascii="Calibri" w:eastAsia="Times New Roman" w:hAnsi="Calibri" w:cs="Calibri"/>
            <w:u w:val="single"/>
            <w:lang w:eastAsia="sk-SK"/>
          </w:rPr>
          <w:t>§ 34 ods. 1 písm. c)</w:t>
        </w:r>
      </w:hyperlink>
      <w:r w:rsidR="00FA344D" w:rsidRPr="00C90F5A">
        <w:rPr>
          <w:rFonts w:ascii="Calibri" w:eastAsia="Times New Roman" w:hAnsi="Calibri" w:cs="Calibri"/>
          <w:lang w:eastAsia="sk-SK"/>
        </w:rPr>
        <w:t xml:space="preserve"> alebo </w:t>
      </w:r>
      <w:hyperlink r:id="rId65" w:anchor="paragraf-34.odsek-1.pismeno-g" w:tooltip="Odkaz na predpis alebo ustanovenie" w:history="1">
        <w:r w:rsidR="00FA344D" w:rsidRPr="00C90F5A">
          <w:rPr>
            <w:rFonts w:ascii="Calibri" w:eastAsia="Times New Roman" w:hAnsi="Calibri" w:cs="Calibri"/>
            <w:u w:val="single"/>
            <w:lang w:eastAsia="sk-SK"/>
          </w:rPr>
          <w:t>písm. g)</w:t>
        </w:r>
      </w:hyperlink>
      <w:r w:rsidR="00FA344D" w:rsidRPr="00C90F5A">
        <w:rPr>
          <w:rFonts w:ascii="Calibri" w:eastAsia="Times New Roman" w:hAnsi="Calibri" w:cs="Calibri"/>
          <w:lang w:eastAsia="sk-SK"/>
        </w:rPr>
        <w:t xml:space="preserve">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r w:rsidR="00883F77" w:rsidRPr="00C90F5A">
        <w:rPr>
          <w:rFonts w:ascii="Calibri" w:eastAsia="Times New Roman" w:hAnsi="Calibri" w:cs="Calibri"/>
          <w:lang w:eastAsia="sk-SK"/>
        </w:rPr>
        <w:t xml:space="preserve"> (v tejto súťaži nerelevantné)</w:t>
      </w:r>
      <w:r w:rsidR="00FA344D" w:rsidRPr="00C90F5A">
        <w:rPr>
          <w:rFonts w:ascii="Calibri" w:eastAsia="Times New Roman" w:hAnsi="Calibri" w:cs="Calibri"/>
          <w:lang w:eastAsia="sk-SK"/>
        </w:rPr>
        <w:t xml:space="preserve">, </w:t>
      </w:r>
    </w:p>
    <w:p w14:paraId="0B956EE6" w14:textId="6AD638FA"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lastRenderedPageBreak/>
        <w:t>b</w:t>
      </w:r>
      <w:r w:rsidR="00FA344D" w:rsidRPr="00C90F5A">
        <w:rPr>
          <w:rFonts w:ascii="Calibri" w:eastAsia="Times New Roman" w:hAnsi="Calibri" w:cs="Calibri"/>
          <w:lang w:eastAsia="sk-SK"/>
        </w:rPr>
        <w:t xml:space="preserve">) je povinný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w:t>
      </w:r>
    </w:p>
    <w:p w14:paraId="7ECC24EC" w14:textId="4A019D3C"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c</w:t>
      </w:r>
      <w:r w:rsidR="00FA344D" w:rsidRPr="00C90F5A">
        <w:rPr>
          <w:rFonts w:ascii="Calibri" w:eastAsia="Times New Roman" w:hAnsi="Calibri" w:cs="Calibri"/>
          <w:lang w:eastAsia="sk-SK"/>
        </w:rPr>
        <w:t xml:space="preserv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 40 ods. 8, </w:t>
      </w:r>
    </w:p>
    <w:p w14:paraId="78B17ADA" w14:textId="22089DE9" w:rsidR="00FA344D" w:rsidRPr="00C90F5A" w:rsidRDefault="00266BE5" w:rsidP="00FA344D">
      <w:pPr>
        <w:spacing w:after="0" w:line="240" w:lineRule="auto"/>
        <w:jc w:val="both"/>
        <w:rPr>
          <w:rFonts w:ascii="Calibri" w:eastAsia="Times New Roman" w:hAnsi="Calibri" w:cs="Calibri"/>
          <w:lang w:eastAsia="sk-SK"/>
        </w:rPr>
      </w:pPr>
      <w:r>
        <w:rPr>
          <w:rFonts w:ascii="Calibri" w:eastAsia="Times New Roman" w:hAnsi="Calibri" w:cs="Calibri"/>
          <w:lang w:eastAsia="sk-SK"/>
        </w:rPr>
        <w:t>d</w:t>
      </w:r>
      <w:r w:rsidR="00FA344D" w:rsidRPr="00C90F5A">
        <w:rPr>
          <w:rFonts w:ascii="Calibri" w:eastAsia="Times New Roman" w:hAnsi="Calibri" w:cs="Calibri"/>
          <w:lang w:eastAsia="sk-SK"/>
        </w:rPr>
        <w:t xml:space="preserve">) môže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 </w:t>
      </w:r>
    </w:p>
    <w:p w14:paraId="4DAD0AD7" w14:textId="77777777" w:rsidR="00FA344D" w:rsidRPr="00C90F5A" w:rsidRDefault="00FA344D" w:rsidP="00FA344D">
      <w:pPr>
        <w:jc w:val="both"/>
        <w:rPr>
          <w:rFonts w:eastAsia="Franklin Gothic Book" w:cs="Franklin Gothic Book"/>
        </w:rPr>
      </w:pPr>
      <w:r w:rsidRPr="00C90F5A">
        <w:rPr>
          <w:rFonts w:eastAsia="Franklin Gothic Book" w:cs="Franklin Gothic Book"/>
        </w:rPr>
        <w:t xml:space="preserve">Skutočnosti, týkajúce sa postupu zadávania zákazky, neupravené v a v súťažných podkladoch sa riadia príslušnými ustanoveniami zákona č. 343/2015 Z. z. o verejnom obstarávaní a o zmene a doplnení niektorých zákonov. </w:t>
      </w:r>
    </w:p>
    <w:p w14:paraId="3798EC9B" w14:textId="77777777" w:rsidR="001E5CF8" w:rsidRPr="00003198" w:rsidRDefault="001E5CF8" w:rsidP="00B71FAF">
      <w:pPr>
        <w:pStyle w:val="Nadpis1"/>
        <w:jc w:val="center"/>
        <w:rPr>
          <w:rFonts w:ascii="Calibri" w:hAnsi="Calibri" w:cs="Calibri"/>
          <w:color w:val="auto"/>
        </w:rPr>
      </w:pPr>
      <w:bookmarkStart w:id="113" w:name="_Toc456011526"/>
      <w:bookmarkStart w:id="114" w:name="_Toc474832945"/>
      <w:bookmarkStart w:id="115" w:name="_Toc2169031"/>
      <w:bookmarkStart w:id="116" w:name="_Toc129937234"/>
      <w:r w:rsidRPr="00003198">
        <w:rPr>
          <w:rFonts w:ascii="Calibri" w:hAnsi="Calibri" w:cs="Calibri"/>
          <w:color w:val="auto"/>
        </w:rPr>
        <w:t>A.3 KRITÉRIA HODNOTENIA</w:t>
      </w:r>
      <w:bookmarkEnd w:id="113"/>
      <w:bookmarkEnd w:id="114"/>
      <w:bookmarkEnd w:id="115"/>
      <w:bookmarkEnd w:id="116"/>
    </w:p>
    <w:p w14:paraId="00B9B8A0" w14:textId="77777777" w:rsidR="001E5CF8" w:rsidRPr="00266BE5" w:rsidRDefault="001E5CF8" w:rsidP="001E5CF8">
      <w:pPr>
        <w:jc w:val="both"/>
        <w:rPr>
          <w:rFonts w:ascii="Calibri" w:eastAsiaTheme="minorEastAsia" w:hAnsi="Calibri" w:cs="Calibri"/>
          <w:lang w:val="en-US" w:eastAsia="zh-CN"/>
        </w:rPr>
      </w:pPr>
    </w:p>
    <w:sdt>
      <w:sdtPr>
        <w:rPr>
          <w:rFonts w:ascii="Calibri" w:hAnsi="Calibri" w:cs="Calibri"/>
          <w:lang w:val="en-US" w:eastAsia="zh-CN"/>
        </w:rPr>
        <w:alias w:val="Kritérium hodnotenia"/>
        <w:tag w:val="data:AwardCriteriaTitle"/>
        <w:id w:val="44652539"/>
      </w:sdtPr>
      <w:sdtContent>
        <w:p w14:paraId="6FEC7C15" w14:textId="30F9354E" w:rsidR="001E5CF8" w:rsidRPr="00266BE5" w:rsidRDefault="001E5CF8" w:rsidP="001342C3">
          <w:pPr>
            <w:rPr>
              <w:rFonts w:ascii="Calibri" w:hAnsi="Calibri" w:cs="Calibri"/>
              <w:b/>
              <w:lang w:val="en-US" w:eastAsia="zh-CN"/>
            </w:rPr>
          </w:pPr>
          <w:proofErr w:type="spellStart"/>
          <w:r w:rsidRPr="00266BE5">
            <w:rPr>
              <w:rFonts w:ascii="Calibri" w:hAnsi="Calibri" w:cs="Calibri"/>
              <w:b/>
              <w:lang w:val="en-US" w:eastAsia="zh-CN"/>
            </w:rPr>
            <w:t>Kritérium</w:t>
          </w:r>
          <w:proofErr w:type="spellEnd"/>
          <w:r w:rsidRPr="00266BE5">
            <w:rPr>
              <w:rFonts w:ascii="Calibri" w:hAnsi="Calibri" w:cs="Calibri"/>
              <w:b/>
              <w:lang w:val="en-US" w:eastAsia="zh-CN"/>
            </w:rPr>
            <w:t xml:space="preserve"> </w:t>
          </w:r>
          <w:proofErr w:type="spellStart"/>
          <w:r w:rsidRPr="00266BE5">
            <w:rPr>
              <w:rFonts w:ascii="Calibri" w:hAnsi="Calibri" w:cs="Calibri"/>
              <w:b/>
              <w:lang w:val="en-US" w:eastAsia="zh-CN"/>
            </w:rPr>
            <w:t>hodnotenia</w:t>
          </w:r>
          <w:proofErr w:type="spellEnd"/>
        </w:p>
      </w:sdtContent>
    </w:sdt>
    <w:sdt>
      <w:sdtPr>
        <w:rPr>
          <w:rFonts w:ascii="Calibri" w:hAnsi="Calibri" w:cs="Calibri"/>
          <w:lang w:val="en-US" w:eastAsia="zh-CN"/>
        </w:rPr>
        <w:alias w:val="Kritérium hodnotenia"/>
        <w:tag w:val="data:AwardCriteriaTitle"/>
        <w:id w:val="2135903522"/>
      </w:sdtPr>
      <w:sdtContent>
        <w:p w14:paraId="4820A499" w14:textId="714A38D2" w:rsidR="00735636" w:rsidRPr="00266BE5" w:rsidRDefault="00735636" w:rsidP="00266BE5">
          <w:pPr>
            <w:jc w:val="both"/>
            <w:rPr>
              <w:rFonts w:ascii="Calibri" w:eastAsia="Franklin Gothic Book" w:hAnsi="Calibri" w:cs="Calibri"/>
            </w:rPr>
          </w:pPr>
          <w:r w:rsidRPr="00266BE5">
            <w:rPr>
              <w:rFonts w:ascii="Calibri" w:eastAsia="Franklin Gothic Book" w:hAnsi="Calibri" w:cs="Calibri"/>
            </w:rPr>
            <w:t xml:space="preserve">Najnižšia celková cena v EUR s DPH za kompletný predmet zákazky, ktorou sa rozumie celková zmluvná cena za dodanie predmetu zákazky v rozsahu definovanom v opise predmetu zákazky. </w:t>
          </w:r>
        </w:p>
      </w:sdtContent>
    </w:sdt>
    <w:p w14:paraId="27574ED6" w14:textId="77777777" w:rsidR="00735636" w:rsidRPr="00266BE5" w:rsidRDefault="00735636" w:rsidP="00266BE5">
      <w:pPr>
        <w:jc w:val="both"/>
        <w:rPr>
          <w:rFonts w:ascii="Calibri" w:eastAsia="ArialMT" w:hAnsi="Calibri" w:cs="Calibri"/>
        </w:rPr>
      </w:pPr>
      <w:r w:rsidRPr="00266BE5">
        <w:rPr>
          <w:rFonts w:ascii="Calibri" w:eastAsia="ArialMT" w:hAnsi="Calibri" w:cs="Calibri"/>
        </w:rPr>
        <w:t xml:space="preserve">Návrh ceny predloženej v ponuke musí byť uchádzačom vyjadrený v Eurách s DPH so zaokrúhlením max. na dve desatinné miesta a musí byť vyšší ako nula. </w:t>
      </w:r>
    </w:p>
    <w:p w14:paraId="5B7825A2" w14:textId="07EDB842" w:rsidR="00735636" w:rsidRPr="00266BE5" w:rsidRDefault="00735636" w:rsidP="00266BE5">
      <w:pPr>
        <w:jc w:val="both"/>
        <w:rPr>
          <w:rFonts w:ascii="Calibri" w:hAnsi="Calibri" w:cs="Calibri"/>
        </w:rPr>
      </w:pPr>
      <w:r w:rsidRPr="00266BE5">
        <w:rPr>
          <w:rFonts w:ascii="Calibri" w:hAnsi="Calibri" w:cs="Calibri"/>
        </w:rPr>
        <w:t>Cenu uchádzač uvedie do priloženého formulára „Návrh uchádzača na plnenie kritéria pre</w:t>
      </w:r>
      <w:r w:rsidR="00741186" w:rsidRPr="00266BE5">
        <w:rPr>
          <w:rFonts w:ascii="Calibri" w:hAnsi="Calibri" w:cs="Calibri"/>
        </w:rPr>
        <w:t>d</w:t>
      </w:r>
      <w:r w:rsidRPr="00266BE5">
        <w:rPr>
          <w:rFonts w:ascii="Calibri" w:hAnsi="Calibri" w:cs="Calibri"/>
        </w:rPr>
        <w:t xml:space="preserve">metu zákazky“, ktorý tvorí Prílohu A týchto súťažných podkladov. </w:t>
      </w:r>
    </w:p>
    <w:p w14:paraId="2B48930A" w14:textId="4BB5434C" w:rsidR="00735636" w:rsidRPr="00266BE5" w:rsidRDefault="00735636" w:rsidP="00266BE5">
      <w:pPr>
        <w:jc w:val="both"/>
        <w:rPr>
          <w:rFonts w:ascii="Calibri" w:hAnsi="Calibri" w:cs="Calibri"/>
        </w:rPr>
      </w:pPr>
      <w:r w:rsidRPr="00266BE5">
        <w:rPr>
          <w:rFonts w:ascii="Calibri" w:hAnsi="Calibri" w:cs="Calibri"/>
        </w:rPr>
        <w:t xml:space="preserve">Úspešný bude ten uchádzač, ktorý ponúkne za uskutočnenie predmetu zákazky najnižšiu cenu. Poradie ostatných uchádzačov sa zostaví podľa výšky ponukovej ceny vzostupne. </w:t>
      </w:r>
    </w:p>
    <w:p w14:paraId="33D22F9D" w14:textId="1B46C849" w:rsidR="006627CD" w:rsidRPr="00266BE5" w:rsidRDefault="00735636" w:rsidP="00266BE5">
      <w:pPr>
        <w:rPr>
          <w:rFonts w:ascii="Calibri" w:eastAsia="ArialMT" w:hAnsi="Calibri" w:cs="Calibri"/>
        </w:rPr>
        <w:sectPr w:rsidR="006627CD" w:rsidRPr="00266BE5" w:rsidSect="00293540">
          <w:headerReference w:type="default" r:id="rId66"/>
          <w:footerReference w:type="default" r:id="rId67"/>
          <w:headerReference w:type="first" r:id="rId68"/>
          <w:type w:val="continuous"/>
          <w:pgSz w:w="11906" w:h="16838" w:code="9"/>
          <w:pgMar w:top="1417" w:right="1417" w:bottom="1417" w:left="1417" w:header="1304" w:footer="284" w:gutter="0"/>
          <w:cols w:space="708"/>
          <w:titlePg/>
          <w:docGrid w:linePitch="360"/>
        </w:sectPr>
      </w:pPr>
      <w:r w:rsidRPr="00266BE5">
        <w:rPr>
          <w:rFonts w:ascii="Calibri" w:eastAsia="ArialMT" w:hAnsi="Calibri" w:cs="Calibri"/>
        </w:rPr>
        <w:t xml:space="preserve">Keďže </w:t>
      </w:r>
      <w:r w:rsidR="00C90F5A" w:rsidRPr="00266BE5">
        <w:rPr>
          <w:rFonts w:ascii="Calibri" w:eastAsia="ArialMT" w:hAnsi="Calibri" w:cs="Calibri"/>
        </w:rPr>
        <w:t>v</w:t>
      </w:r>
      <w:r w:rsidRPr="00266BE5">
        <w:rPr>
          <w:rFonts w:ascii="Calibri" w:eastAsia="ArialMT" w:hAnsi="Calibri" w:cs="Calibri"/>
        </w:rPr>
        <w:t>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741186" w:rsidRPr="00266BE5">
        <w:rPr>
          <w:rFonts w:ascii="Calibri" w:eastAsia="ArialMT" w:hAnsi="Calibri" w:cs="Calibri"/>
        </w:rPr>
        <w:t>.</w:t>
      </w:r>
    </w:p>
    <w:p w14:paraId="0BAA6B35" w14:textId="3434BF91" w:rsidR="000336A8" w:rsidRPr="00003198" w:rsidRDefault="000336A8" w:rsidP="0022490B">
      <w:pPr>
        <w:pStyle w:val="Nadpis1"/>
        <w:jc w:val="center"/>
        <w:rPr>
          <w:color w:val="auto"/>
        </w:rPr>
      </w:pPr>
      <w:bookmarkStart w:id="117" w:name="_Toc474832946"/>
      <w:bookmarkStart w:id="118" w:name="_Toc129937235"/>
      <w:r w:rsidRPr="00003198">
        <w:rPr>
          <w:color w:val="auto"/>
        </w:rPr>
        <w:lastRenderedPageBreak/>
        <w:t>B.1 OPIS PREDMETU OBSTARÁVANIA</w:t>
      </w:r>
      <w:bookmarkEnd w:id="117"/>
      <w:bookmarkEnd w:id="118"/>
    </w:p>
    <w:p w14:paraId="07748A6F" w14:textId="77777777" w:rsidR="002B2E63" w:rsidRPr="00F25D54" w:rsidRDefault="002B2E63" w:rsidP="002B2E63">
      <w:pPr>
        <w:pStyle w:val="Zkladntext1"/>
        <w:tabs>
          <w:tab w:val="left" w:pos="1039"/>
        </w:tabs>
        <w:spacing w:after="240" w:line="266" w:lineRule="auto"/>
        <w:ind w:left="620"/>
        <w:jc w:val="center"/>
        <w:rPr>
          <w:b/>
          <w:bCs/>
          <w:color w:val="7030A0"/>
          <w:sz w:val="19"/>
          <w:szCs w:val="19"/>
        </w:rPr>
      </w:pPr>
    </w:p>
    <w:p w14:paraId="1D482DDF" w14:textId="4BE0DB69" w:rsidR="002B2E63" w:rsidRPr="00DC6441" w:rsidRDefault="00DC6441" w:rsidP="003E6A32">
      <w:pPr>
        <w:pStyle w:val="Zkladntext1"/>
        <w:tabs>
          <w:tab w:val="left" w:pos="1400"/>
        </w:tabs>
        <w:spacing w:line="276" w:lineRule="auto"/>
        <w:ind w:left="1428"/>
        <w:rPr>
          <w:rFonts w:asciiTheme="minorHAnsi" w:hAnsiTheme="minorHAnsi" w:cstheme="minorHAnsi"/>
          <w:color w:val="auto"/>
          <w:sz w:val="22"/>
          <w:szCs w:val="22"/>
        </w:rPr>
      </w:pPr>
      <w:r w:rsidRPr="00DC6441">
        <w:rPr>
          <w:rFonts w:asciiTheme="minorHAnsi" w:hAnsiTheme="minorHAnsi" w:cstheme="minorHAnsi"/>
          <w:color w:val="auto"/>
          <w:sz w:val="22"/>
          <w:szCs w:val="22"/>
        </w:rPr>
        <w:t>Tvorí samostatnú prílohu k</w:t>
      </w:r>
      <w:r>
        <w:rPr>
          <w:rFonts w:asciiTheme="minorHAnsi" w:hAnsiTheme="minorHAnsi" w:cstheme="minorHAnsi"/>
          <w:color w:val="auto"/>
          <w:sz w:val="22"/>
          <w:szCs w:val="22"/>
        </w:rPr>
        <w:t xml:space="preserve"> týmto  </w:t>
      </w:r>
      <w:r w:rsidRPr="00DC6441">
        <w:rPr>
          <w:rFonts w:asciiTheme="minorHAnsi" w:hAnsiTheme="minorHAnsi" w:cstheme="minorHAnsi"/>
          <w:color w:val="auto"/>
          <w:sz w:val="22"/>
          <w:szCs w:val="22"/>
        </w:rPr>
        <w:t xml:space="preserve">súťažným </w:t>
      </w:r>
      <w:r>
        <w:rPr>
          <w:rFonts w:asciiTheme="minorHAnsi" w:hAnsiTheme="minorHAnsi" w:cstheme="minorHAnsi"/>
          <w:color w:val="auto"/>
          <w:sz w:val="22"/>
          <w:szCs w:val="22"/>
        </w:rPr>
        <w:t>podkladom.</w:t>
      </w:r>
    </w:p>
    <w:p w14:paraId="3FFE99B0" w14:textId="05CD2244" w:rsidR="00C90F5A" w:rsidRPr="00F25D54" w:rsidRDefault="00C90F5A" w:rsidP="00716E3A">
      <w:pPr>
        <w:pStyle w:val="Zkladntext1"/>
        <w:tabs>
          <w:tab w:val="left" w:pos="1756"/>
        </w:tabs>
        <w:spacing w:after="240" w:line="252" w:lineRule="auto"/>
        <w:ind w:left="1320"/>
        <w:rPr>
          <w:rFonts w:asciiTheme="minorHAnsi" w:hAnsiTheme="minorHAnsi" w:cstheme="minorHAnsi"/>
          <w:color w:val="7030A0"/>
          <w:sz w:val="22"/>
          <w:szCs w:val="22"/>
        </w:rPr>
      </w:pPr>
      <w:bookmarkStart w:id="119" w:name="bookmark271"/>
      <w:bookmarkEnd w:id="119"/>
    </w:p>
    <w:p w14:paraId="25BD173A" w14:textId="22526912" w:rsidR="001E5CF8" w:rsidRPr="00C93748" w:rsidRDefault="001E5CF8" w:rsidP="000614CC">
      <w:pPr>
        <w:pStyle w:val="Nadpis1"/>
        <w:jc w:val="center"/>
        <w:rPr>
          <w:color w:val="auto"/>
        </w:rPr>
      </w:pPr>
      <w:bookmarkStart w:id="120" w:name="_Toc474832947"/>
      <w:bookmarkStart w:id="121" w:name="_Toc129937236"/>
      <w:r w:rsidRPr="00C93748">
        <w:rPr>
          <w:color w:val="auto"/>
        </w:rPr>
        <w:t>B.</w:t>
      </w:r>
      <w:r w:rsidR="00753767" w:rsidRPr="00C93748">
        <w:rPr>
          <w:color w:val="auto"/>
        </w:rPr>
        <w:t xml:space="preserve"> </w:t>
      </w:r>
      <w:r w:rsidR="00F6359D" w:rsidRPr="00C93748">
        <w:rPr>
          <w:color w:val="auto"/>
        </w:rPr>
        <w:t>2</w:t>
      </w:r>
      <w:r w:rsidR="00A6390B" w:rsidRPr="00C93748">
        <w:rPr>
          <w:color w:val="auto"/>
        </w:rPr>
        <w:t xml:space="preserve"> </w:t>
      </w:r>
      <w:r w:rsidRPr="00C93748">
        <w:rPr>
          <w:color w:val="auto"/>
        </w:rPr>
        <w:t>OBCHODNÉ PODMIENKY</w:t>
      </w:r>
      <w:bookmarkEnd w:id="121"/>
      <w:r w:rsidRPr="00C93748">
        <w:rPr>
          <w:color w:val="auto"/>
        </w:rPr>
        <w:t xml:space="preserve"> </w:t>
      </w:r>
      <w:bookmarkEnd w:id="120"/>
      <w:r w:rsidR="00266BE5" w:rsidRPr="00C93748">
        <w:rPr>
          <w:color w:val="auto"/>
        </w:rPr>
        <w:t xml:space="preserve"> </w:t>
      </w:r>
    </w:p>
    <w:p w14:paraId="5DB24326" w14:textId="77777777" w:rsidR="00BF4476" w:rsidRPr="00C93748" w:rsidRDefault="00BF4476" w:rsidP="000614CC">
      <w:pPr>
        <w:jc w:val="center"/>
      </w:pPr>
    </w:p>
    <w:p w14:paraId="52F91CF3" w14:textId="755E0819" w:rsidR="009004CC" w:rsidRPr="00C93748" w:rsidRDefault="00470C9F" w:rsidP="000614CC">
      <w:pPr>
        <w:tabs>
          <w:tab w:val="left" w:pos="5670"/>
          <w:tab w:val="left" w:pos="9165"/>
        </w:tabs>
        <w:ind w:left="851" w:hanging="851"/>
        <w:jc w:val="center"/>
        <w:rPr>
          <w:rFonts w:cs="Times New Roman"/>
        </w:rPr>
      </w:pPr>
      <w:r w:rsidRPr="00C93748">
        <w:rPr>
          <w:rFonts w:cs="Times New Roman"/>
        </w:rPr>
        <w:t>Z</w:t>
      </w:r>
      <w:r w:rsidR="004258C9" w:rsidRPr="00C93748">
        <w:rPr>
          <w:rFonts w:cs="Times New Roman"/>
        </w:rPr>
        <w:t>mluva</w:t>
      </w:r>
      <w:r w:rsidRPr="00C93748">
        <w:rPr>
          <w:rFonts w:cs="Times New Roman"/>
        </w:rPr>
        <w:t xml:space="preserve"> o dielo</w:t>
      </w:r>
      <w:r w:rsidR="007C0D4B" w:rsidRPr="00C93748">
        <w:rPr>
          <w:rFonts w:cs="Times New Roman"/>
        </w:rPr>
        <w:t xml:space="preserve"> </w:t>
      </w:r>
      <w:r w:rsidR="004258C9" w:rsidRPr="00C93748">
        <w:rPr>
          <w:rFonts w:cs="Times New Roman"/>
        </w:rPr>
        <w:t xml:space="preserve"> </w:t>
      </w:r>
      <w:r w:rsidR="00A66013" w:rsidRPr="00C93748">
        <w:rPr>
          <w:rFonts w:cs="Times New Roman"/>
        </w:rPr>
        <w:t>tvorí samostatnú prílohu k</w:t>
      </w:r>
      <w:r w:rsidR="00DC6441">
        <w:rPr>
          <w:rFonts w:cs="Times New Roman"/>
        </w:rPr>
        <w:t xml:space="preserve"> týmto </w:t>
      </w:r>
      <w:r w:rsidR="00A66013" w:rsidRPr="00C93748">
        <w:rPr>
          <w:rFonts w:cs="Times New Roman"/>
        </w:rPr>
        <w:t xml:space="preserve"> </w:t>
      </w:r>
      <w:r w:rsidR="00C22BEC" w:rsidRPr="00C93748">
        <w:rPr>
          <w:rFonts w:cs="Times New Roman"/>
        </w:rPr>
        <w:t>súťažným podkladom</w:t>
      </w:r>
      <w:r w:rsidR="00DC6441">
        <w:rPr>
          <w:rFonts w:cs="Times New Roman"/>
        </w:rPr>
        <w:t>.</w:t>
      </w:r>
    </w:p>
    <w:p w14:paraId="45EA370F" w14:textId="303B2A47" w:rsidR="007C0D4B" w:rsidRPr="00C93748" w:rsidRDefault="007C0D4B" w:rsidP="007C0D4B">
      <w:pPr>
        <w:tabs>
          <w:tab w:val="left" w:pos="5670"/>
          <w:tab w:val="left" w:pos="9165"/>
        </w:tabs>
        <w:ind w:left="851" w:hanging="851"/>
        <w:jc w:val="center"/>
        <w:rPr>
          <w:rFonts w:cs="Times New Roman"/>
        </w:rPr>
      </w:pPr>
    </w:p>
    <w:p w14:paraId="78771625" w14:textId="77777777" w:rsidR="00470C9F" w:rsidRPr="00C93748" w:rsidRDefault="00470C9F" w:rsidP="00470C9F">
      <w:pPr>
        <w:tabs>
          <w:tab w:val="left" w:pos="5670"/>
          <w:tab w:val="left" w:pos="9165"/>
        </w:tabs>
        <w:ind w:left="851" w:hanging="851"/>
        <w:jc w:val="center"/>
        <w:rPr>
          <w:rFonts w:cs="Times New Roman"/>
        </w:rPr>
      </w:pPr>
    </w:p>
    <w:p w14:paraId="5A0F0083" w14:textId="77777777" w:rsidR="00470C9F" w:rsidRPr="00DC0778" w:rsidRDefault="00470C9F" w:rsidP="00470C9F">
      <w:pPr>
        <w:tabs>
          <w:tab w:val="left" w:pos="5670"/>
          <w:tab w:val="left" w:pos="9165"/>
        </w:tabs>
        <w:ind w:left="851" w:hanging="851"/>
        <w:jc w:val="center"/>
        <w:rPr>
          <w:rFonts w:cs="Times New Roman"/>
          <w:color w:val="FF0000"/>
        </w:rPr>
      </w:pPr>
    </w:p>
    <w:p w14:paraId="3F7066F3" w14:textId="77777777" w:rsidR="00470C9F" w:rsidRPr="00DC0778" w:rsidRDefault="00470C9F" w:rsidP="007C0D4B">
      <w:pPr>
        <w:tabs>
          <w:tab w:val="left" w:pos="5670"/>
          <w:tab w:val="left" w:pos="9165"/>
        </w:tabs>
        <w:ind w:left="851" w:hanging="851"/>
        <w:jc w:val="center"/>
        <w:rPr>
          <w:rFonts w:cs="Times New Roman"/>
          <w:color w:val="FF0000"/>
        </w:rPr>
      </w:pPr>
    </w:p>
    <w:p w14:paraId="6EDE10CA" w14:textId="77777777" w:rsidR="00FF3582" w:rsidRPr="00DC0778" w:rsidRDefault="00FF3582" w:rsidP="00FF3582">
      <w:pPr>
        <w:jc w:val="center"/>
        <w:rPr>
          <w:color w:val="FF0000"/>
        </w:rPr>
      </w:pPr>
    </w:p>
    <w:p w14:paraId="58370566" w14:textId="77777777" w:rsidR="00FF3582" w:rsidRPr="00DC0778" w:rsidRDefault="00FF3582" w:rsidP="00FF3582">
      <w:pPr>
        <w:rPr>
          <w:color w:val="FF0000"/>
        </w:rPr>
      </w:pPr>
    </w:p>
    <w:p w14:paraId="4F0A95EF" w14:textId="187F71DB" w:rsidR="004A61C2" w:rsidRPr="00DC0778" w:rsidRDefault="004A61C2" w:rsidP="004A61C2">
      <w:pPr>
        <w:rPr>
          <w:color w:val="FF0000"/>
        </w:rPr>
      </w:pPr>
    </w:p>
    <w:p w14:paraId="6C3FA729" w14:textId="5700A069" w:rsidR="00304497" w:rsidRPr="00DC0778" w:rsidRDefault="00304497" w:rsidP="004A61C2">
      <w:pPr>
        <w:rPr>
          <w:color w:val="FF0000"/>
        </w:rPr>
      </w:pPr>
    </w:p>
    <w:p w14:paraId="4E16CF02" w14:textId="37104D3F" w:rsidR="00205B5C" w:rsidRPr="00DC0778" w:rsidRDefault="00205B5C" w:rsidP="004A61C2">
      <w:pPr>
        <w:rPr>
          <w:color w:val="FF0000"/>
        </w:rPr>
      </w:pPr>
    </w:p>
    <w:p w14:paraId="077042D5" w14:textId="78C089CA" w:rsidR="00205B5C" w:rsidRPr="00DC0778" w:rsidRDefault="00205B5C" w:rsidP="004A61C2">
      <w:pPr>
        <w:rPr>
          <w:color w:val="FF0000"/>
        </w:rPr>
      </w:pPr>
    </w:p>
    <w:p w14:paraId="0D73153A" w14:textId="13021BE1" w:rsidR="00205B5C" w:rsidRPr="00DC0778" w:rsidRDefault="00205B5C" w:rsidP="004A61C2">
      <w:pPr>
        <w:rPr>
          <w:color w:val="FF0000"/>
        </w:rPr>
      </w:pPr>
    </w:p>
    <w:p w14:paraId="52F436FE" w14:textId="7DEE8736" w:rsidR="00205B5C" w:rsidRPr="00DC0778" w:rsidRDefault="00205B5C" w:rsidP="004A61C2">
      <w:pPr>
        <w:rPr>
          <w:color w:val="FF0000"/>
        </w:rPr>
      </w:pPr>
    </w:p>
    <w:p w14:paraId="42C613C2" w14:textId="43F0DE1B" w:rsidR="00205B5C" w:rsidRPr="00DC0778" w:rsidRDefault="00205B5C" w:rsidP="004A61C2">
      <w:pPr>
        <w:rPr>
          <w:color w:val="FF0000"/>
        </w:rPr>
      </w:pPr>
    </w:p>
    <w:p w14:paraId="0A85897A" w14:textId="215B6AF4" w:rsidR="00205B5C" w:rsidRDefault="00205B5C" w:rsidP="004A61C2">
      <w:pPr>
        <w:rPr>
          <w:color w:val="FF0000"/>
        </w:rPr>
      </w:pPr>
    </w:p>
    <w:p w14:paraId="4B22D9E6" w14:textId="130E1C6E" w:rsidR="00F25D54" w:rsidRDefault="00F25D54" w:rsidP="004A61C2">
      <w:pPr>
        <w:rPr>
          <w:color w:val="FF0000"/>
        </w:rPr>
      </w:pPr>
    </w:p>
    <w:p w14:paraId="1F657391" w14:textId="120F3FB8" w:rsidR="00F25D54" w:rsidRDefault="00F25D54" w:rsidP="004A61C2">
      <w:pPr>
        <w:rPr>
          <w:color w:val="FF0000"/>
        </w:rPr>
      </w:pPr>
    </w:p>
    <w:p w14:paraId="6E0C389A" w14:textId="65E46614" w:rsidR="00F25D54" w:rsidRDefault="00F25D54" w:rsidP="004A61C2">
      <w:pPr>
        <w:rPr>
          <w:color w:val="FF0000"/>
        </w:rPr>
      </w:pPr>
    </w:p>
    <w:p w14:paraId="062CEA1B" w14:textId="041DC350" w:rsidR="00F25D54" w:rsidRDefault="00F25D54" w:rsidP="004A61C2">
      <w:pPr>
        <w:rPr>
          <w:color w:val="FF0000"/>
        </w:rPr>
      </w:pPr>
    </w:p>
    <w:p w14:paraId="04DA7BB4" w14:textId="4CC85F3D" w:rsidR="00F25D54" w:rsidRDefault="00F25D54" w:rsidP="004A61C2">
      <w:pPr>
        <w:rPr>
          <w:color w:val="FF0000"/>
        </w:rPr>
      </w:pPr>
    </w:p>
    <w:p w14:paraId="3DFA7F80" w14:textId="4DFA3142" w:rsidR="00F25D54" w:rsidRDefault="00F25D54" w:rsidP="004A61C2">
      <w:pPr>
        <w:rPr>
          <w:color w:val="FF0000"/>
        </w:rPr>
      </w:pPr>
    </w:p>
    <w:p w14:paraId="6426D7F3" w14:textId="588E4989" w:rsidR="004A61C2" w:rsidRPr="0021144F" w:rsidRDefault="004A61C2" w:rsidP="00AF19FE">
      <w:pPr>
        <w:pStyle w:val="Nadpis1"/>
        <w:spacing w:before="0"/>
        <w:jc w:val="center"/>
        <w:rPr>
          <w:color w:val="auto"/>
        </w:rPr>
      </w:pPr>
      <w:bookmarkStart w:id="122" w:name="_Toc129937237"/>
      <w:r w:rsidRPr="0021144F">
        <w:rPr>
          <w:color w:val="auto"/>
        </w:rPr>
        <w:t xml:space="preserve">PRÍLOHA  A  </w:t>
      </w:r>
      <w:r w:rsidR="00036315" w:rsidRPr="0021144F">
        <w:rPr>
          <w:color w:val="auto"/>
        </w:rPr>
        <w:t xml:space="preserve">- </w:t>
      </w:r>
      <w:r w:rsidRPr="0021144F">
        <w:rPr>
          <w:color w:val="auto"/>
        </w:rPr>
        <w:t xml:space="preserve"> NÁVRH UCHÁDZAČA NA PLNENIE KRITÉRIÍ </w:t>
      </w:r>
      <w:r w:rsidR="00EA6D1A" w:rsidRPr="0021144F">
        <w:rPr>
          <w:color w:val="auto"/>
        </w:rPr>
        <w:t xml:space="preserve"> PREDMETU ZÁKAZKY</w:t>
      </w:r>
      <w:bookmarkEnd w:id="122"/>
    </w:p>
    <w:sdt>
      <w:sdtPr>
        <w:rPr>
          <w:rFonts w:ascii="Times New Roman" w:eastAsia="Times New Roman" w:hAnsi="Times New Roman" w:cs="Times New Roman"/>
          <w:b/>
          <w:bCs/>
          <w:color w:val="FF0000"/>
          <w:sz w:val="20"/>
          <w:szCs w:val="20"/>
          <w:lang w:eastAsia="sk-SK" w:bidi="sk-SK"/>
        </w:rPr>
        <w:alias w:val="E[Procurement].ProcurementTitle"/>
        <w:tag w:val="entity:Procurement|ProcurementTitle"/>
        <w:id w:val="719327496"/>
      </w:sdtPr>
      <w:sdtEndPr>
        <w:rPr>
          <w:sz w:val="22"/>
          <w:szCs w:val="22"/>
          <w:lang w:eastAsia="en-US" w:bidi="ar-SA"/>
        </w:rPr>
      </w:sdtEndPr>
      <w:sdtContent>
        <w:p w14:paraId="4E280C01" w14:textId="77777777" w:rsidR="006A308D" w:rsidRDefault="00403020" w:rsidP="006A308D">
          <w:pPr>
            <w:tabs>
              <w:tab w:val="left" w:pos="1440"/>
              <w:tab w:val="right" w:pos="9000"/>
            </w:tabs>
            <w:spacing w:before="120" w:line="80" w:lineRule="atLeast"/>
            <w:ind w:right="-141"/>
            <w:rPr>
              <w:rFonts w:cstheme="minorHAnsi"/>
              <w:b/>
            </w:rPr>
          </w:pPr>
          <w:r w:rsidRPr="007B373C">
            <w:rPr>
              <w:rFonts w:cstheme="minorHAnsi"/>
              <w:spacing w:val="10"/>
            </w:rPr>
            <w:t>Verejný obstarávateľ</w:t>
          </w:r>
          <w:r w:rsidRPr="007B373C">
            <w:rPr>
              <w:rFonts w:cstheme="minorHAnsi"/>
              <w:b/>
              <w:spacing w:val="10"/>
            </w:rPr>
            <w:t xml:space="preserve">:   </w:t>
          </w:r>
          <w:sdt>
            <w:sdtPr>
              <w:rPr>
                <w:rFonts w:cstheme="minorHAnsi"/>
                <w:b/>
              </w:rPr>
              <w:alias w:val="E[Company].CompanyTitle"/>
              <w:tag w:val="entity:Company|CompanyTitle"/>
              <w:id w:val="-172959976"/>
            </w:sdtPr>
            <w:sdtContent>
              <w:r w:rsidRPr="007B373C">
                <w:rPr>
                  <w:rFonts w:cstheme="minorHAnsi"/>
                  <w:b/>
                </w:rPr>
                <w:t>Nitriansky samosprávny kraj, Rázusova 2A, 949 01 Nitra</w:t>
              </w:r>
            </w:sdtContent>
          </w:sdt>
        </w:p>
        <w:p w14:paraId="3D7A3B51" w14:textId="77777777" w:rsidR="006A308D" w:rsidRDefault="00403020" w:rsidP="006A308D">
          <w:pPr>
            <w:pStyle w:val="Zhlavie40"/>
            <w:keepNext/>
            <w:keepLines/>
            <w:spacing w:after="0" w:line="259" w:lineRule="auto"/>
            <w:ind w:firstLine="0"/>
            <w:rPr>
              <w:rFonts w:ascii="Calibri" w:hAnsi="Calibri" w:cs="Calibri"/>
            </w:rPr>
          </w:pPr>
          <w:r w:rsidRPr="00836331">
            <w:rPr>
              <w:rFonts w:ascii="Calibri" w:hAnsi="Calibri" w:cs="Calibri"/>
              <w:b w:val="0"/>
              <w:bCs w:val="0"/>
            </w:rPr>
            <w:t>Názov zákazky</w:t>
          </w:r>
          <w:r w:rsidRPr="00171B74">
            <w:rPr>
              <w:rFonts w:ascii="Calibri" w:hAnsi="Calibri" w:cs="Calibri"/>
            </w:rPr>
            <w:t xml:space="preserve">: </w:t>
          </w:r>
          <w:r w:rsidR="006A308D">
            <w:rPr>
              <w:rFonts w:ascii="Calibri" w:hAnsi="Calibri" w:cs="Calibri"/>
            </w:rPr>
            <w:t xml:space="preserve">Rozšírenie a vybudovanie športovej infraštruktúry v areáli Spojenej školy, </w:t>
          </w:r>
        </w:p>
        <w:p w14:paraId="22CCA701" w14:textId="15425BA2" w:rsidR="00A6198C" w:rsidRPr="006A308D" w:rsidRDefault="006A308D" w:rsidP="006A308D">
          <w:pPr>
            <w:tabs>
              <w:tab w:val="left" w:pos="1440"/>
              <w:tab w:val="right" w:pos="9000"/>
            </w:tabs>
            <w:spacing w:before="120" w:line="80" w:lineRule="atLeast"/>
            <w:ind w:right="-141"/>
            <w:rPr>
              <w:rFonts w:cstheme="minorHAnsi"/>
              <w:b/>
              <w:bCs/>
              <w:spacing w:val="10"/>
            </w:rPr>
          </w:pPr>
          <w:r w:rsidRPr="006A308D">
            <w:rPr>
              <w:rFonts w:ascii="Calibri" w:hAnsi="Calibri" w:cs="Calibri"/>
              <w:b/>
              <w:bCs/>
            </w:rPr>
            <w:t>Slančíkovej 2, Nitra – projektová dokumentácia</w:t>
          </w:r>
        </w:p>
        <w:p w14:paraId="7F8CA4A7" w14:textId="202FA74F" w:rsidR="00403020" w:rsidRPr="009D01B0" w:rsidRDefault="00000000" w:rsidP="00223283">
          <w:pPr>
            <w:pStyle w:val="Zhlavie40"/>
            <w:keepNext/>
            <w:keepLines/>
            <w:spacing w:after="0" w:line="259" w:lineRule="auto"/>
            <w:ind w:firstLine="0"/>
            <w:rPr>
              <w:color w:val="FF0000"/>
            </w:rPr>
          </w:pPr>
        </w:p>
      </w:sdtContent>
    </w:sdt>
    <w:p w14:paraId="66F55602" w14:textId="77777777" w:rsidR="00006C48" w:rsidRDefault="00006C48" w:rsidP="00403020">
      <w:pPr>
        <w:spacing w:after="0"/>
        <w:ind w:right="-141"/>
        <w:jc w:val="both"/>
        <w:rPr>
          <w:rFonts w:cs="Times New Roman"/>
          <w:spacing w:val="10"/>
        </w:rPr>
      </w:pPr>
    </w:p>
    <w:p w14:paraId="5195AA3B" w14:textId="7E8C49BA" w:rsidR="00403020" w:rsidRDefault="00403020" w:rsidP="00403020">
      <w:pPr>
        <w:spacing w:after="0"/>
        <w:ind w:right="-141"/>
        <w:jc w:val="both"/>
        <w:rPr>
          <w:rFonts w:cs="Times New Roman"/>
          <w:spacing w:val="10"/>
        </w:rPr>
      </w:pPr>
      <w:r w:rsidRPr="00952BEF">
        <w:rPr>
          <w:rFonts w:cs="Times New Roman"/>
          <w:spacing w:val="10"/>
        </w:rPr>
        <w:t>Obchodné meno uchádzača</w:t>
      </w:r>
      <w:r w:rsidRPr="00952BEF">
        <w:rPr>
          <w:rFonts w:eastAsia="Franklin Gothic Book" w:cs="Franklin Gothic Book"/>
        </w:rPr>
        <w:t>*)</w:t>
      </w:r>
      <w:r w:rsidRPr="00952BEF">
        <w:rPr>
          <w:rFonts w:cs="Times New Roman"/>
          <w:spacing w:val="10"/>
        </w:rPr>
        <w:t xml:space="preserve">   </w:t>
      </w:r>
    </w:p>
    <w:p w14:paraId="0D65948E" w14:textId="77777777" w:rsidR="00403020" w:rsidRPr="00631C97" w:rsidRDefault="00403020" w:rsidP="00403020">
      <w:pPr>
        <w:spacing w:before="120" w:after="120"/>
        <w:jc w:val="both"/>
        <w:rPr>
          <w:rFonts w:cstheme="minorHAnsi"/>
          <w:i/>
          <w:sz w:val="20"/>
          <w:szCs w:val="20"/>
        </w:rPr>
      </w:pPr>
      <w:r w:rsidRPr="00631C97">
        <w:rPr>
          <w:rFonts w:cs="Times New Roman"/>
          <w:spacing w:val="10"/>
          <w:sz w:val="20"/>
          <w:szCs w:val="20"/>
        </w:rPr>
        <w:t>Vyplní uchádzač, ktorý je platcom DPH.</w:t>
      </w:r>
      <w:r w:rsidRPr="00631C97">
        <w:rPr>
          <w:i/>
          <w:sz w:val="20"/>
          <w:szCs w:val="20"/>
        </w:rPr>
        <w:t xml:space="preserve"> *)</w:t>
      </w: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110"/>
        <w:gridCol w:w="2058"/>
        <w:gridCol w:w="920"/>
        <w:gridCol w:w="1171"/>
      </w:tblGrid>
      <w:tr w:rsidR="00F7169A" w:rsidRPr="00631C97" w14:paraId="0552BA9F" w14:textId="77777777" w:rsidTr="0078350F">
        <w:trPr>
          <w:trHeight w:val="271"/>
        </w:trPr>
        <w:tc>
          <w:tcPr>
            <w:tcW w:w="4990" w:type="dxa"/>
            <w:gridSpan w:val="2"/>
          </w:tcPr>
          <w:p w14:paraId="0D00B3AD" w14:textId="67C795F2" w:rsidR="00F7169A" w:rsidRPr="00B730CB" w:rsidRDefault="00F7169A" w:rsidP="00C31955">
            <w:pPr>
              <w:pStyle w:val="Zkladntext"/>
              <w:tabs>
                <w:tab w:val="num" w:pos="360"/>
              </w:tabs>
              <w:spacing w:line="276" w:lineRule="auto"/>
              <w:rPr>
                <w:rFonts w:ascii="Calibri" w:hAnsi="Calibri" w:cs="Calibri"/>
                <w:b/>
                <w:i/>
                <w:iCs/>
                <w:sz w:val="24"/>
              </w:rPr>
            </w:pPr>
            <w:r w:rsidRPr="00B730CB">
              <w:rPr>
                <w:rFonts w:ascii="Calibri" w:hAnsi="Calibri" w:cs="Calibri"/>
                <w:b/>
                <w:i/>
                <w:iCs/>
                <w:sz w:val="24"/>
              </w:rPr>
              <w:t xml:space="preserve"> </w:t>
            </w:r>
            <w:r w:rsidR="00B730CB" w:rsidRPr="00B730CB">
              <w:rPr>
                <w:rFonts w:ascii="Calibri" w:hAnsi="Calibri" w:cs="Calibri"/>
                <w:b/>
                <w:i/>
                <w:iCs/>
                <w:spacing w:val="10"/>
                <w:sz w:val="24"/>
              </w:rPr>
              <w:t>Cena predmetu plnenia</w:t>
            </w:r>
          </w:p>
        </w:tc>
        <w:tc>
          <w:tcPr>
            <w:tcW w:w="2058" w:type="dxa"/>
          </w:tcPr>
          <w:p w14:paraId="6EF9AE24" w14:textId="77777777" w:rsidR="00F7169A" w:rsidRPr="00B730CB" w:rsidRDefault="00F7169A" w:rsidP="00C31955">
            <w:pPr>
              <w:pStyle w:val="Zkladntext"/>
              <w:tabs>
                <w:tab w:val="num" w:pos="360"/>
              </w:tabs>
              <w:spacing w:line="276" w:lineRule="auto"/>
              <w:jc w:val="center"/>
              <w:rPr>
                <w:rFonts w:ascii="Calibri" w:hAnsi="Calibri" w:cs="Calibri"/>
                <w:b/>
                <w:i/>
                <w:iCs/>
                <w:szCs w:val="20"/>
              </w:rPr>
            </w:pPr>
            <w:r w:rsidRPr="00B730CB">
              <w:rPr>
                <w:rFonts w:ascii="Calibri" w:hAnsi="Calibri" w:cs="Calibri"/>
                <w:b/>
                <w:i/>
                <w:iCs/>
                <w:szCs w:val="20"/>
              </w:rPr>
              <w:t>Cena bez DPH v EUR</w:t>
            </w:r>
          </w:p>
        </w:tc>
        <w:tc>
          <w:tcPr>
            <w:tcW w:w="920" w:type="dxa"/>
          </w:tcPr>
          <w:p w14:paraId="7B9A810D" w14:textId="77777777" w:rsidR="00F7169A" w:rsidRPr="00B730CB" w:rsidRDefault="00F7169A" w:rsidP="00C31955">
            <w:pPr>
              <w:pStyle w:val="Zkladntext"/>
              <w:tabs>
                <w:tab w:val="num" w:pos="360"/>
              </w:tabs>
              <w:spacing w:line="276" w:lineRule="auto"/>
              <w:jc w:val="center"/>
              <w:rPr>
                <w:rFonts w:ascii="Calibri" w:hAnsi="Calibri" w:cs="Calibri"/>
                <w:b/>
                <w:i/>
                <w:iCs/>
                <w:szCs w:val="20"/>
              </w:rPr>
            </w:pPr>
            <w:r w:rsidRPr="00B730CB">
              <w:rPr>
                <w:rFonts w:ascii="Calibri" w:hAnsi="Calibri" w:cs="Calibri"/>
                <w:b/>
                <w:i/>
                <w:iCs/>
                <w:szCs w:val="20"/>
              </w:rPr>
              <w:t>DPH v EUR</w:t>
            </w:r>
          </w:p>
        </w:tc>
        <w:tc>
          <w:tcPr>
            <w:tcW w:w="1171" w:type="dxa"/>
          </w:tcPr>
          <w:p w14:paraId="7155D82A" w14:textId="77777777" w:rsidR="00F7169A" w:rsidRPr="00B730CB" w:rsidRDefault="00F7169A" w:rsidP="00C31955">
            <w:pPr>
              <w:pStyle w:val="Zkladntext"/>
              <w:tabs>
                <w:tab w:val="num" w:pos="360"/>
              </w:tabs>
              <w:spacing w:line="276" w:lineRule="auto"/>
              <w:jc w:val="center"/>
              <w:rPr>
                <w:rFonts w:ascii="Calibri" w:hAnsi="Calibri" w:cs="Calibri"/>
                <w:b/>
                <w:i/>
                <w:iCs/>
                <w:szCs w:val="20"/>
              </w:rPr>
            </w:pPr>
            <w:r w:rsidRPr="00B730CB">
              <w:rPr>
                <w:rFonts w:ascii="Calibri" w:hAnsi="Calibri" w:cs="Calibri"/>
                <w:b/>
                <w:i/>
                <w:iCs/>
                <w:szCs w:val="20"/>
              </w:rPr>
              <w:t>Cena s DPH v EUR</w:t>
            </w:r>
          </w:p>
        </w:tc>
      </w:tr>
      <w:tr w:rsidR="00F7169A" w:rsidRPr="00631C97" w14:paraId="10391E0D" w14:textId="77777777" w:rsidTr="0078350F">
        <w:trPr>
          <w:trHeight w:val="725"/>
        </w:trPr>
        <w:tc>
          <w:tcPr>
            <w:tcW w:w="880" w:type="dxa"/>
          </w:tcPr>
          <w:p w14:paraId="548C56BE" w14:textId="40C5CFDB" w:rsidR="00F7169A" w:rsidRPr="00B730CB" w:rsidRDefault="00F7169A" w:rsidP="00210667">
            <w:pPr>
              <w:spacing w:after="0"/>
              <w:ind w:left="59" w:right="-278"/>
              <w:rPr>
                <w:rFonts w:ascii="Calibri" w:hAnsi="Calibri" w:cs="Calibri"/>
                <w:bCs/>
              </w:rPr>
            </w:pPr>
            <w:r w:rsidRPr="00B730CB">
              <w:rPr>
                <w:rFonts w:ascii="Calibri" w:hAnsi="Calibri" w:cs="Calibri"/>
                <w:bCs/>
              </w:rPr>
              <w:t>3.1.1</w:t>
            </w:r>
          </w:p>
        </w:tc>
        <w:tc>
          <w:tcPr>
            <w:tcW w:w="4110" w:type="dxa"/>
          </w:tcPr>
          <w:p w14:paraId="51CE26E0" w14:textId="0EE078F0" w:rsidR="00F7169A" w:rsidRPr="00B730CB" w:rsidRDefault="00F7169A" w:rsidP="00210667">
            <w:pPr>
              <w:spacing w:after="0"/>
              <w:ind w:left="59" w:right="-278"/>
              <w:rPr>
                <w:rFonts w:ascii="Calibri" w:hAnsi="Calibri" w:cs="Calibri"/>
                <w:bCs/>
                <w:sz w:val="20"/>
                <w:szCs w:val="20"/>
              </w:rPr>
            </w:pPr>
            <w:r w:rsidRPr="00B730CB">
              <w:rPr>
                <w:rFonts w:ascii="Calibri" w:hAnsi="Calibri" w:cs="Calibri"/>
                <w:bCs/>
              </w:rPr>
              <w:t>Stavebný zámer</w:t>
            </w:r>
          </w:p>
        </w:tc>
        <w:tc>
          <w:tcPr>
            <w:tcW w:w="2058" w:type="dxa"/>
          </w:tcPr>
          <w:p w14:paraId="6CB6334B" w14:textId="77777777" w:rsidR="00F7169A" w:rsidRPr="00631C97" w:rsidRDefault="00F7169A" w:rsidP="00210667">
            <w:pPr>
              <w:pStyle w:val="Zkladntext"/>
              <w:tabs>
                <w:tab w:val="num" w:pos="360"/>
              </w:tabs>
              <w:spacing w:line="276" w:lineRule="auto"/>
              <w:rPr>
                <w:rFonts w:ascii="Calibri" w:hAnsi="Calibri" w:cs="Calibri"/>
                <w:szCs w:val="20"/>
              </w:rPr>
            </w:pPr>
          </w:p>
          <w:p w14:paraId="24DAAEDF"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747366C4" w14:textId="77777777" w:rsidR="00F7169A" w:rsidRPr="00631C97" w:rsidRDefault="00F7169A" w:rsidP="00210667">
            <w:pPr>
              <w:pStyle w:val="Zkladntext"/>
              <w:tabs>
                <w:tab w:val="num" w:pos="360"/>
              </w:tabs>
              <w:spacing w:line="276" w:lineRule="auto"/>
              <w:rPr>
                <w:rFonts w:ascii="Calibri" w:hAnsi="Calibri" w:cs="Calibri"/>
                <w:szCs w:val="20"/>
              </w:rPr>
            </w:pPr>
          </w:p>
          <w:p w14:paraId="0A3A7188" w14:textId="77777777" w:rsidR="00F7169A" w:rsidRPr="00631C97" w:rsidRDefault="00F7169A" w:rsidP="00210667">
            <w:pPr>
              <w:pStyle w:val="Zkladntext"/>
              <w:tabs>
                <w:tab w:val="num" w:pos="360"/>
              </w:tabs>
              <w:spacing w:line="276" w:lineRule="auto"/>
              <w:rPr>
                <w:rFonts w:ascii="Calibri" w:hAnsi="Calibri" w:cs="Calibri"/>
                <w:szCs w:val="20"/>
              </w:rPr>
            </w:pPr>
          </w:p>
          <w:p w14:paraId="7F22197D"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5A38BB42" w14:textId="77777777" w:rsidR="00F7169A" w:rsidRPr="00631C97" w:rsidRDefault="00F7169A" w:rsidP="00210667">
            <w:pPr>
              <w:pStyle w:val="Zkladntext"/>
              <w:tabs>
                <w:tab w:val="num" w:pos="360"/>
              </w:tabs>
              <w:spacing w:line="276" w:lineRule="auto"/>
              <w:rPr>
                <w:rFonts w:ascii="Calibri" w:hAnsi="Calibri" w:cs="Calibri"/>
                <w:szCs w:val="20"/>
              </w:rPr>
            </w:pPr>
          </w:p>
          <w:p w14:paraId="4D74ADB7"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3338B3A7" w14:textId="77777777" w:rsidTr="0078350F">
        <w:trPr>
          <w:trHeight w:val="667"/>
        </w:trPr>
        <w:tc>
          <w:tcPr>
            <w:tcW w:w="880" w:type="dxa"/>
          </w:tcPr>
          <w:p w14:paraId="45B9410C" w14:textId="004AABEB" w:rsidR="00F7169A" w:rsidRPr="00B730CB" w:rsidRDefault="00F7169A" w:rsidP="00210667">
            <w:pPr>
              <w:tabs>
                <w:tab w:val="left" w:pos="0"/>
              </w:tabs>
              <w:spacing w:after="0"/>
              <w:ind w:right="-278"/>
              <w:jc w:val="both"/>
              <w:rPr>
                <w:rFonts w:ascii="Calibri" w:hAnsi="Calibri" w:cs="Calibri"/>
                <w:bCs/>
              </w:rPr>
            </w:pPr>
            <w:r w:rsidRPr="00B730CB">
              <w:rPr>
                <w:rFonts w:ascii="Calibri" w:hAnsi="Calibri" w:cs="Calibri"/>
                <w:bCs/>
              </w:rPr>
              <w:t>3.1.2</w:t>
            </w:r>
          </w:p>
        </w:tc>
        <w:tc>
          <w:tcPr>
            <w:tcW w:w="4110" w:type="dxa"/>
          </w:tcPr>
          <w:p w14:paraId="2FDB805C" w14:textId="26E8A2C6" w:rsidR="00F7169A" w:rsidRPr="00B730CB" w:rsidRDefault="00F7169A" w:rsidP="00210667">
            <w:pPr>
              <w:tabs>
                <w:tab w:val="left" w:pos="0"/>
              </w:tabs>
              <w:spacing w:after="0"/>
              <w:ind w:right="-278"/>
              <w:jc w:val="both"/>
              <w:rPr>
                <w:rFonts w:ascii="Calibri" w:hAnsi="Calibri" w:cs="Calibri"/>
                <w:bCs/>
              </w:rPr>
            </w:pPr>
            <w:r w:rsidRPr="00B730CB">
              <w:rPr>
                <w:rFonts w:ascii="Calibri" w:hAnsi="Calibri" w:cs="Calibri"/>
                <w:bCs/>
              </w:rPr>
              <w:t>Polohopis a výškopis</w:t>
            </w:r>
          </w:p>
        </w:tc>
        <w:tc>
          <w:tcPr>
            <w:tcW w:w="2058" w:type="dxa"/>
          </w:tcPr>
          <w:p w14:paraId="12D8116E"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062171CC"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4C174180"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6A3B2056" w14:textId="77777777" w:rsidTr="0078350F">
        <w:trPr>
          <w:trHeight w:val="524"/>
        </w:trPr>
        <w:tc>
          <w:tcPr>
            <w:tcW w:w="880" w:type="dxa"/>
          </w:tcPr>
          <w:p w14:paraId="204A9861" w14:textId="2260A96D"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3.1.3</w:t>
            </w:r>
          </w:p>
        </w:tc>
        <w:tc>
          <w:tcPr>
            <w:tcW w:w="4110" w:type="dxa"/>
          </w:tcPr>
          <w:p w14:paraId="6FDC81BE" w14:textId="6F014F42"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Geologické prieskumy</w:t>
            </w:r>
          </w:p>
        </w:tc>
        <w:tc>
          <w:tcPr>
            <w:tcW w:w="2058" w:type="dxa"/>
          </w:tcPr>
          <w:p w14:paraId="796A5267"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7EE82756"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2B39FA11"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3D27B285" w14:textId="77777777" w:rsidTr="0078350F">
        <w:trPr>
          <w:trHeight w:val="379"/>
        </w:trPr>
        <w:tc>
          <w:tcPr>
            <w:tcW w:w="880" w:type="dxa"/>
          </w:tcPr>
          <w:p w14:paraId="57BDB41C" w14:textId="0EC8D5DA"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3.1.4</w:t>
            </w:r>
          </w:p>
        </w:tc>
        <w:tc>
          <w:tcPr>
            <w:tcW w:w="4110" w:type="dxa"/>
          </w:tcPr>
          <w:p w14:paraId="0B48CCC4" w14:textId="68C48F63"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Geometrický plán</w:t>
            </w:r>
          </w:p>
        </w:tc>
        <w:tc>
          <w:tcPr>
            <w:tcW w:w="2058" w:type="dxa"/>
          </w:tcPr>
          <w:p w14:paraId="02E43CEB"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0901C251"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238840B9"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368781A2" w14:textId="77777777" w:rsidTr="0078350F">
        <w:trPr>
          <w:trHeight w:val="542"/>
        </w:trPr>
        <w:tc>
          <w:tcPr>
            <w:tcW w:w="880" w:type="dxa"/>
          </w:tcPr>
          <w:p w14:paraId="3A27035C" w14:textId="3A8AECB6"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3.1.5</w:t>
            </w:r>
          </w:p>
        </w:tc>
        <w:tc>
          <w:tcPr>
            <w:tcW w:w="4110" w:type="dxa"/>
          </w:tcPr>
          <w:p w14:paraId="4AD0D2F1" w14:textId="23B38CA3"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Projektová dokumentácia na vydanie</w:t>
            </w:r>
          </w:p>
          <w:p w14:paraId="7472143F" w14:textId="4839558C"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územného rozhodnutia</w:t>
            </w:r>
          </w:p>
        </w:tc>
        <w:tc>
          <w:tcPr>
            <w:tcW w:w="2058" w:type="dxa"/>
          </w:tcPr>
          <w:p w14:paraId="577FA74D"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57421CE6"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1E5B7AEC"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00D8FE97" w14:textId="77777777" w:rsidTr="0078350F">
        <w:trPr>
          <w:trHeight w:val="570"/>
        </w:trPr>
        <w:tc>
          <w:tcPr>
            <w:tcW w:w="880" w:type="dxa"/>
          </w:tcPr>
          <w:p w14:paraId="1A89711E" w14:textId="15891B6F"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3.1.6</w:t>
            </w:r>
          </w:p>
        </w:tc>
        <w:tc>
          <w:tcPr>
            <w:tcW w:w="4110" w:type="dxa"/>
          </w:tcPr>
          <w:p w14:paraId="6DA8FCFA" w14:textId="05B8B877" w:rsidR="00F7169A" w:rsidRPr="00B730CB" w:rsidRDefault="00F7169A" w:rsidP="00210667">
            <w:pPr>
              <w:tabs>
                <w:tab w:val="left" w:pos="709"/>
              </w:tabs>
              <w:spacing w:after="0"/>
              <w:ind w:left="709" w:right="-278" w:hanging="709"/>
              <w:rPr>
                <w:rFonts w:ascii="Calibri" w:hAnsi="Calibri" w:cs="Calibri"/>
                <w:bCs/>
              </w:rPr>
            </w:pPr>
            <w:r w:rsidRPr="00B730CB">
              <w:rPr>
                <w:rFonts w:ascii="Calibri" w:hAnsi="Calibri" w:cs="Calibri"/>
                <w:bCs/>
              </w:rPr>
              <w:t>Projektová dokumentácia na vydanie</w:t>
            </w:r>
          </w:p>
          <w:p w14:paraId="67B4C443" w14:textId="06FDE91A" w:rsidR="00F7169A"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stavebného povolenia</w:t>
            </w:r>
          </w:p>
        </w:tc>
        <w:tc>
          <w:tcPr>
            <w:tcW w:w="2058" w:type="dxa"/>
          </w:tcPr>
          <w:p w14:paraId="1CDA1BDA"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766B480B"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0CB7C3A3"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775B5499" w14:textId="77777777" w:rsidTr="0078350F">
        <w:trPr>
          <w:trHeight w:val="570"/>
        </w:trPr>
        <w:tc>
          <w:tcPr>
            <w:tcW w:w="880" w:type="dxa"/>
          </w:tcPr>
          <w:p w14:paraId="1E5EB20B" w14:textId="54AF848A" w:rsidR="00F7169A"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3.1.7</w:t>
            </w:r>
          </w:p>
        </w:tc>
        <w:tc>
          <w:tcPr>
            <w:tcW w:w="4110" w:type="dxa"/>
          </w:tcPr>
          <w:p w14:paraId="6B65C996" w14:textId="25C5551B" w:rsidR="00F7169A"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Projektová dokumentácia pre realizáciu diela</w:t>
            </w:r>
          </w:p>
        </w:tc>
        <w:tc>
          <w:tcPr>
            <w:tcW w:w="2058" w:type="dxa"/>
          </w:tcPr>
          <w:p w14:paraId="3AF37DAC"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2A2904D4"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02AB0E96"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6DF9DBE3" w14:textId="77777777" w:rsidTr="0078350F">
        <w:trPr>
          <w:trHeight w:val="570"/>
        </w:trPr>
        <w:tc>
          <w:tcPr>
            <w:tcW w:w="880" w:type="dxa"/>
          </w:tcPr>
          <w:p w14:paraId="391C96AE" w14:textId="77777777" w:rsidR="0078350F"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 xml:space="preserve">3.4 </w:t>
            </w:r>
          </w:p>
          <w:p w14:paraId="327294D5" w14:textId="77777777" w:rsidR="0078350F"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 xml:space="preserve">/počet </w:t>
            </w:r>
          </w:p>
          <w:p w14:paraId="0B3D8A95" w14:textId="77777777" w:rsidR="0078350F" w:rsidRPr="00B730CB" w:rsidRDefault="0078350F" w:rsidP="00210667">
            <w:pPr>
              <w:tabs>
                <w:tab w:val="left" w:pos="709"/>
              </w:tabs>
              <w:spacing w:after="0"/>
              <w:ind w:left="709" w:right="-278" w:hanging="709"/>
              <w:jc w:val="both"/>
              <w:rPr>
                <w:rFonts w:ascii="Calibri" w:hAnsi="Calibri" w:cs="Calibri"/>
                <w:bCs/>
              </w:rPr>
            </w:pPr>
            <w:r w:rsidRPr="00B730CB">
              <w:rPr>
                <w:rFonts w:ascii="Calibri" w:hAnsi="Calibri" w:cs="Calibri"/>
                <w:bCs/>
              </w:rPr>
              <w:t>ho</w:t>
            </w:r>
            <w:r w:rsidR="00F7169A" w:rsidRPr="00B730CB">
              <w:rPr>
                <w:rFonts w:ascii="Calibri" w:hAnsi="Calibri" w:cs="Calibri"/>
                <w:bCs/>
              </w:rPr>
              <w:t>dín</w:t>
            </w:r>
            <w:r w:rsidRPr="00B730CB">
              <w:rPr>
                <w:rFonts w:ascii="Calibri" w:hAnsi="Calibri" w:cs="Calibri"/>
                <w:bCs/>
              </w:rPr>
              <w:t>/</w:t>
            </w:r>
          </w:p>
          <w:p w14:paraId="251D5348" w14:textId="61013DA7" w:rsidR="00F7169A" w:rsidRPr="00B730CB" w:rsidRDefault="0078350F" w:rsidP="00210667">
            <w:pPr>
              <w:tabs>
                <w:tab w:val="left" w:pos="709"/>
              </w:tabs>
              <w:spacing w:after="0"/>
              <w:ind w:left="709" w:right="-278" w:hanging="709"/>
              <w:jc w:val="both"/>
              <w:rPr>
                <w:rFonts w:ascii="Calibri" w:hAnsi="Calibri" w:cs="Calibri"/>
                <w:bCs/>
              </w:rPr>
            </w:pPr>
            <w:r w:rsidRPr="00B730CB">
              <w:rPr>
                <w:rFonts w:ascii="Calibri" w:hAnsi="Calibri" w:cs="Calibri"/>
                <w:bCs/>
              </w:rPr>
              <w:t>sadzba/</w:t>
            </w:r>
          </w:p>
        </w:tc>
        <w:tc>
          <w:tcPr>
            <w:tcW w:w="4110" w:type="dxa"/>
          </w:tcPr>
          <w:p w14:paraId="235CEDA2" w14:textId="31E1238B" w:rsidR="00F7169A"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 xml:space="preserve">Autorský dozor </w:t>
            </w:r>
          </w:p>
        </w:tc>
        <w:tc>
          <w:tcPr>
            <w:tcW w:w="2058" w:type="dxa"/>
          </w:tcPr>
          <w:p w14:paraId="3F1524F0"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2936D0CC"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36F4F222"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1DAEEBA7" w14:textId="77777777" w:rsidTr="0078350F">
        <w:trPr>
          <w:trHeight w:val="570"/>
        </w:trPr>
        <w:tc>
          <w:tcPr>
            <w:tcW w:w="880" w:type="dxa"/>
          </w:tcPr>
          <w:p w14:paraId="2699EBC0" w14:textId="0BA47940" w:rsidR="00F7169A" w:rsidRPr="00B730CB" w:rsidRDefault="0078350F" w:rsidP="00210667">
            <w:pPr>
              <w:tabs>
                <w:tab w:val="left" w:pos="709"/>
              </w:tabs>
              <w:spacing w:after="0"/>
              <w:ind w:left="709" w:right="-278" w:hanging="709"/>
              <w:jc w:val="both"/>
              <w:rPr>
                <w:rFonts w:ascii="Calibri" w:hAnsi="Calibri" w:cs="Calibri"/>
                <w:bCs/>
              </w:rPr>
            </w:pPr>
            <w:r w:rsidRPr="00B730CB">
              <w:rPr>
                <w:rFonts w:ascii="Calibri" w:hAnsi="Calibri" w:cs="Calibri"/>
                <w:bCs/>
              </w:rPr>
              <w:t>3.6</w:t>
            </w:r>
          </w:p>
        </w:tc>
        <w:tc>
          <w:tcPr>
            <w:tcW w:w="4110" w:type="dxa"/>
          </w:tcPr>
          <w:p w14:paraId="26DF4557" w14:textId="7110A514" w:rsidR="00F7169A" w:rsidRPr="00B730CB" w:rsidRDefault="00F7169A" w:rsidP="00210667">
            <w:pPr>
              <w:tabs>
                <w:tab w:val="left" w:pos="709"/>
              </w:tabs>
              <w:spacing w:after="0"/>
              <w:ind w:left="709" w:right="-278" w:hanging="709"/>
              <w:jc w:val="both"/>
              <w:rPr>
                <w:rFonts w:ascii="Calibri" w:hAnsi="Calibri" w:cs="Calibri"/>
                <w:bCs/>
              </w:rPr>
            </w:pPr>
            <w:r w:rsidRPr="00B730CB">
              <w:rPr>
                <w:rFonts w:ascii="Calibri" w:hAnsi="Calibri" w:cs="Calibri"/>
                <w:bCs/>
              </w:rPr>
              <w:t>Výkon inžinierskej činnosti</w:t>
            </w:r>
          </w:p>
        </w:tc>
        <w:tc>
          <w:tcPr>
            <w:tcW w:w="2058" w:type="dxa"/>
          </w:tcPr>
          <w:p w14:paraId="5E73D499"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920" w:type="dxa"/>
          </w:tcPr>
          <w:p w14:paraId="1CAFE20D" w14:textId="77777777" w:rsidR="00F7169A" w:rsidRPr="00631C97" w:rsidRDefault="00F7169A" w:rsidP="00210667">
            <w:pPr>
              <w:pStyle w:val="Zkladntext"/>
              <w:tabs>
                <w:tab w:val="num" w:pos="360"/>
              </w:tabs>
              <w:spacing w:line="276" w:lineRule="auto"/>
              <w:rPr>
                <w:rFonts w:ascii="Calibri" w:hAnsi="Calibri" w:cs="Calibri"/>
                <w:szCs w:val="20"/>
              </w:rPr>
            </w:pPr>
          </w:p>
        </w:tc>
        <w:tc>
          <w:tcPr>
            <w:tcW w:w="1171" w:type="dxa"/>
          </w:tcPr>
          <w:p w14:paraId="227FD8DA" w14:textId="77777777" w:rsidR="00F7169A" w:rsidRPr="00631C97" w:rsidRDefault="00F7169A" w:rsidP="00210667">
            <w:pPr>
              <w:pStyle w:val="Zkladntext"/>
              <w:tabs>
                <w:tab w:val="num" w:pos="360"/>
              </w:tabs>
              <w:spacing w:line="276" w:lineRule="auto"/>
              <w:rPr>
                <w:rFonts w:ascii="Calibri" w:hAnsi="Calibri" w:cs="Calibri"/>
                <w:szCs w:val="20"/>
              </w:rPr>
            </w:pPr>
          </w:p>
        </w:tc>
      </w:tr>
      <w:tr w:rsidR="00F7169A" w:rsidRPr="00631C97" w14:paraId="501675DA" w14:textId="77777777" w:rsidTr="0078350F">
        <w:trPr>
          <w:trHeight w:val="570"/>
        </w:trPr>
        <w:tc>
          <w:tcPr>
            <w:tcW w:w="4990" w:type="dxa"/>
            <w:gridSpan w:val="2"/>
          </w:tcPr>
          <w:p w14:paraId="467245AB" w14:textId="71FA676A" w:rsidR="00F7169A" w:rsidRPr="00B730CB" w:rsidRDefault="00F7169A" w:rsidP="00BD49CA">
            <w:pPr>
              <w:tabs>
                <w:tab w:val="left" w:pos="709"/>
              </w:tabs>
              <w:spacing w:after="0"/>
              <w:ind w:left="709" w:right="-278" w:hanging="709"/>
              <w:jc w:val="both"/>
              <w:rPr>
                <w:rFonts w:ascii="Calibri" w:hAnsi="Calibri" w:cs="Calibri"/>
                <w:b/>
                <w:i/>
                <w:iCs/>
              </w:rPr>
            </w:pPr>
            <w:r w:rsidRPr="00B730CB">
              <w:rPr>
                <w:rFonts w:ascii="Calibri" w:hAnsi="Calibri" w:cs="Calibri"/>
                <w:b/>
                <w:i/>
                <w:iCs/>
              </w:rPr>
              <w:t>Celková cena Spolu</w:t>
            </w:r>
          </w:p>
        </w:tc>
        <w:tc>
          <w:tcPr>
            <w:tcW w:w="2058" w:type="dxa"/>
          </w:tcPr>
          <w:p w14:paraId="28E78C3C" w14:textId="77777777" w:rsidR="00F7169A" w:rsidRPr="00631C97" w:rsidRDefault="00F7169A" w:rsidP="00BD49CA">
            <w:pPr>
              <w:pStyle w:val="Zkladntext"/>
              <w:tabs>
                <w:tab w:val="num" w:pos="360"/>
              </w:tabs>
              <w:spacing w:line="276" w:lineRule="auto"/>
              <w:rPr>
                <w:rFonts w:ascii="Calibri" w:hAnsi="Calibri" w:cs="Calibri"/>
                <w:szCs w:val="20"/>
              </w:rPr>
            </w:pPr>
          </w:p>
        </w:tc>
        <w:tc>
          <w:tcPr>
            <w:tcW w:w="920" w:type="dxa"/>
          </w:tcPr>
          <w:p w14:paraId="55FBAED7" w14:textId="77777777" w:rsidR="00F7169A" w:rsidRPr="00631C97" w:rsidRDefault="00F7169A" w:rsidP="00BD49CA">
            <w:pPr>
              <w:pStyle w:val="Zkladntext"/>
              <w:tabs>
                <w:tab w:val="num" w:pos="360"/>
              </w:tabs>
              <w:spacing w:line="276" w:lineRule="auto"/>
              <w:rPr>
                <w:rFonts w:ascii="Calibri" w:hAnsi="Calibri" w:cs="Calibri"/>
                <w:szCs w:val="20"/>
              </w:rPr>
            </w:pPr>
          </w:p>
        </w:tc>
        <w:tc>
          <w:tcPr>
            <w:tcW w:w="1171" w:type="dxa"/>
          </w:tcPr>
          <w:p w14:paraId="336F4E2A" w14:textId="77777777" w:rsidR="00F7169A" w:rsidRPr="00631C97" w:rsidRDefault="00F7169A" w:rsidP="00BD49CA">
            <w:pPr>
              <w:pStyle w:val="Zkladntext"/>
              <w:tabs>
                <w:tab w:val="num" w:pos="360"/>
              </w:tabs>
              <w:spacing w:line="276" w:lineRule="auto"/>
              <w:rPr>
                <w:rFonts w:ascii="Calibri" w:hAnsi="Calibri" w:cs="Calibri"/>
                <w:szCs w:val="20"/>
              </w:rPr>
            </w:pPr>
          </w:p>
        </w:tc>
      </w:tr>
    </w:tbl>
    <w:p w14:paraId="09771D9F" w14:textId="77777777" w:rsidR="00006C48" w:rsidRDefault="00006C48" w:rsidP="00403020">
      <w:pPr>
        <w:spacing w:before="120" w:after="120"/>
        <w:jc w:val="both"/>
        <w:rPr>
          <w:rFonts w:ascii="Calibri" w:hAnsi="Calibri" w:cs="Calibri"/>
          <w:spacing w:val="10"/>
          <w:sz w:val="20"/>
          <w:szCs w:val="20"/>
        </w:rPr>
      </w:pPr>
    </w:p>
    <w:p w14:paraId="5C3CAE42" w14:textId="77777777" w:rsidR="00006C48" w:rsidRDefault="00006C48" w:rsidP="00403020">
      <w:pPr>
        <w:spacing w:before="120" w:after="120"/>
        <w:jc w:val="both"/>
        <w:rPr>
          <w:rFonts w:ascii="Calibri" w:hAnsi="Calibri" w:cs="Calibri"/>
          <w:spacing w:val="10"/>
          <w:sz w:val="20"/>
          <w:szCs w:val="20"/>
        </w:rPr>
      </w:pPr>
    </w:p>
    <w:p w14:paraId="5F85A8D8" w14:textId="77777777" w:rsidR="00006C48" w:rsidRDefault="00006C48" w:rsidP="00403020">
      <w:pPr>
        <w:spacing w:before="120" w:after="120"/>
        <w:jc w:val="both"/>
        <w:rPr>
          <w:rFonts w:ascii="Calibri" w:hAnsi="Calibri" w:cs="Calibri"/>
          <w:spacing w:val="10"/>
          <w:sz w:val="20"/>
          <w:szCs w:val="20"/>
        </w:rPr>
      </w:pPr>
    </w:p>
    <w:p w14:paraId="35870B9B" w14:textId="77777777" w:rsidR="00006C48" w:rsidRDefault="00006C48" w:rsidP="00403020">
      <w:pPr>
        <w:spacing w:before="120" w:after="120"/>
        <w:jc w:val="both"/>
        <w:rPr>
          <w:rFonts w:ascii="Calibri" w:hAnsi="Calibri" w:cs="Calibri"/>
          <w:spacing w:val="10"/>
          <w:sz w:val="20"/>
          <w:szCs w:val="20"/>
        </w:rPr>
      </w:pPr>
    </w:p>
    <w:p w14:paraId="644EA61D" w14:textId="1E236937" w:rsidR="00403020" w:rsidRDefault="00403020" w:rsidP="00403020">
      <w:pPr>
        <w:spacing w:before="120" w:after="120"/>
        <w:jc w:val="both"/>
        <w:rPr>
          <w:rFonts w:ascii="Calibri" w:hAnsi="Calibri" w:cs="Calibri"/>
          <w:i/>
          <w:sz w:val="20"/>
          <w:szCs w:val="20"/>
        </w:rPr>
      </w:pPr>
      <w:r w:rsidRPr="00631C97">
        <w:rPr>
          <w:rFonts w:ascii="Calibri" w:hAnsi="Calibri" w:cs="Calibri"/>
          <w:spacing w:val="10"/>
          <w:sz w:val="20"/>
          <w:szCs w:val="20"/>
        </w:rPr>
        <w:lastRenderedPageBreak/>
        <w:t>Vyplní uchádzač, ktorý nie je platcom DPH.</w:t>
      </w:r>
      <w:r w:rsidRPr="00631C97">
        <w:rPr>
          <w:rFonts w:ascii="Calibri" w:hAnsi="Calibri" w:cs="Calibri"/>
          <w:i/>
          <w:sz w:val="20"/>
          <w:szCs w:val="20"/>
        </w:rPr>
        <w:t xml:space="preserve"> *)</w:t>
      </w: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110"/>
        <w:gridCol w:w="4149"/>
      </w:tblGrid>
      <w:tr w:rsidR="0078350F" w:rsidRPr="00631C97" w14:paraId="08554440" w14:textId="77777777" w:rsidTr="00B730CB">
        <w:trPr>
          <w:trHeight w:val="516"/>
        </w:trPr>
        <w:tc>
          <w:tcPr>
            <w:tcW w:w="4990" w:type="dxa"/>
            <w:gridSpan w:val="2"/>
          </w:tcPr>
          <w:p w14:paraId="37924179" w14:textId="467F77DE" w:rsidR="0078350F" w:rsidRPr="00B730CB" w:rsidRDefault="00B730CB" w:rsidP="00737388">
            <w:pPr>
              <w:pStyle w:val="Zkladntext"/>
              <w:tabs>
                <w:tab w:val="num" w:pos="360"/>
              </w:tabs>
              <w:spacing w:line="276" w:lineRule="auto"/>
              <w:rPr>
                <w:rFonts w:ascii="Calibri" w:hAnsi="Calibri" w:cs="Calibri"/>
                <w:b/>
                <w:i/>
                <w:iCs/>
                <w:sz w:val="24"/>
              </w:rPr>
            </w:pPr>
            <w:r w:rsidRPr="00B730CB">
              <w:rPr>
                <w:rFonts w:ascii="Calibri" w:hAnsi="Calibri" w:cs="Calibri"/>
                <w:b/>
                <w:i/>
                <w:iCs/>
                <w:spacing w:val="10"/>
                <w:sz w:val="24"/>
              </w:rPr>
              <w:t>Cena predmetu plnenia</w:t>
            </w:r>
          </w:p>
        </w:tc>
        <w:tc>
          <w:tcPr>
            <w:tcW w:w="4149" w:type="dxa"/>
          </w:tcPr>
          <w:p w14:paraId="445B944E" w14:textId="3CBA7A71" w:rsidR="0078350F" w:rsidRPr="00B730CB" w:rsidRDefault="0078350F" w:rsidP="00737388">
            <w:pPr>
              <w:pStyle w:val="Zkladntext"/>
              <w:tabs>
                <w:tab w:val="num" w:pos="360"/>
              </w:tabs>
              <w:spacing w:line="276" w:lineRule="auto"/>
              <w:jc w:val="center"/>
              <w:rPr>
                <w:rFonts w:ascii="Calibri" w:hAnsi="Calibri" w:cs="Calibri"/>
                <w:b/>
                <w:i/>
                <w:iCs/>
                <w:sz w:val="24"/>
              </w:rPr>
            </w:pPr>
            <w:r w:rsidRPr="00B730CB">
              <w:rPr>
                <w:rFonts w:ascii="Calibri" w:hAnsi="Calibri" w:cs="Calibri"/>
                <w:b/>
                <w:i/>
                <w:iCs/>
                <w:sz w:val="24"/>
              </w:rPr>
              <w:t>Cena v EUR</w:t>
            </w:r>
          </w:p>
        </w:tc>
      </w:tr>
      <w:tr w:rsidR="005151BF" w:rsidRPr="00631C97" w14:paraId="1CF72A6F" w14:textId="77777777" w:rsidTr="005151BF">
        <w:trPr>
          <w:trHeight w:val="647"/>
        </w:trPr>
        <w:tc>
          <w:tcPr>
            <w:tcW w:w="880" w:type="dxa"/>
          </w:tcPr>
          <w:p w14:paraId="4A280731" w14:textId="77777777" w:rsidR="005151BF" w:rsidRPr="00B730CB" w:rsidRDefault="005151BF" w:rsidP="00737388">
            <w:pPr>
              <w:spacing w:after="0"/>
              <w:ind w:left="59" w:right="-278"/>
              <w:rPr>
                <w:rFonts w:ascii="Calibri" w:hAnsi="Calibri" w:cs="Calibri"/>
                <w:bCs/>
              </w:rPr>
            </w:pPr>
            <w:r w:rsidRPr="00B730CB">
              <w:rPr>
                <w:rFonts w:ascii="Calibri" w:hAnsi="Calibri" w:cs="Calibri"/>
                <w:bCs/>
              </w:rPr>
              <w:t>3.1.1</w:t>
            </w:r>
          </w:p>
        </w:tc>
        <w:tc>
          <w:tcPr>
            <w:tcW w:w="4110" w:type="dxa"/>
          </w:tcPr>
          <w:p w14:paraId="7CA8C8A0" w14:textId="77777777" w:rsidR="005151BF" w:rsidRPr="00B730CB" w:rsidRDefault="005151BF" w:rsidP="00737388">
            <w:pPr>
              <w:spacing w:after="0"/>
              <w:ind w:left="59" w:right="-278"/>
              <w:rPr>
                <w:rFonts w:ascii="Calibri" w:hAnsi="Calibri" w:cs="Calibri"/>
                <w:bCs/>
                <w:sz w:val="20"/>
                <w:szCs w:val="20"/>
              </w:rPr>
            </w:pPr>
            <w:r w:rsidRPr="00B730CB">
              <w:rPr>
                <w:rFonts w:ascii="Calibri" w:hAnsi="Calibri" w:cs="Calibri"/>
                <w:bCs/>
              </w:rPr>
              <w:t>Stavebný zámer</w:t>
            </w:r>
          </w:p>
        </w:tc>
        <w:tc>
          <w:tcPr>
            <w:tcW w:w="4149" w:type="dxa"/>
          </w:tcPr>
          <w:p w14:paraId="204CCBEB" w14:textId="77777777" w:rsidR="005151BF" w:rsidRPr="00631C97" w:rsidRDefault="005151BF" w:rsidP="00737388">
            <w:pPr>
              <w:pStyle w:val="Zkladntext"/>
              <w:tabs>
                <w:tab w:val="num" w:pos="360"/>
              </w:tabs>
              <w:spacing w:line="276" w:lineRule="auto"/>
              <w:rPr>
                <w:rFonts w:ascii="Calibri" w:hAnsi="Calibri" w:cs="Calibri"/>
                <w:szCs w:val="20"/>
              </w:rPr>
            </w:pPr>
          </w:p>
          <w:p w14:paraId="3D37B3BD"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6E803D0E" w14:textId="77777777" w:rsidTr="000C72C5">
        <w:trPr>
          <w:trHeight w:val="667"/>
        </w:trPr>
        <w:tc>
          <w:tcPr>
            <w:tcW w:w="880" w:type="dxa"/>
          </w:tcPr>
          <w:p w14:paraId="5123B6D2" w14:textId="77777777" w:rsidR="005151BF" w:rsidRPr="00B730CB" w:rsidRDefault="005151BF" w:rsidP="00737388">
            <w:pPr>
              <w:tabs>
                <w:tab w:val="left" w:pos="0"/>
              </w:tabs>
              <w:spacing w:after="0"/>
              <w:ind w:right="-278"/>
              <w:jc w:val="both"/>
              <w:rPr>
                <w:rFonts w:ascii="Calibri" w:hAnsi="Calibri" w:cs="Calibri"/>
                <w:bCs/>
              </w:rPr>
            </w:pPr>
            <w:r w:rsidRPr="00B730CB">
              <w:rPr>
                <w:rFonts w:ascii="Calibri" w:hAnsi="Calibri" w:cs="Calibri"/>
                <w:bCs/>
              </w:rPr>
              <w:t>3.1.2</w:t>
            </w:r>
          </w:p>
        </w:tc>
        <w:tc>
          <w:tcPr>
            <w:tcW w:w="4110" w:type="dxa"/>
          </w:tcPr>
          <w:p w14:paraId="62296F9A" w14:textId="77777777" w:rsidR="005151BF" w:rsidRPr="00B730CB" w:rsidRDefault="005151BF" w:rsidP="00737388">
            <w:pPr>
              <w:tabs>
                <w:tab w:val="left" w:pos="0"/>
              </w:tabs>
              <w:spacing w:after="0"/>
              <w:ind w:right="-278"/>
              <w:jc w:val="both"/>
              <w:rPr>
                <w:rFonts w:ascii="Calibri" w:hAnsi="Calibri" w:cs="Calibri"/>
                <w:bCs/>
              </w:rPr>
            </w:pPr>
            <w:r w:rsidRPr="00B730CB">
              <w:rPr>
                <w:rFonts w:ascii="Calibri" w:hAnsi="Calibri" w:cs="Calibri"/>
                <w:bCs/>
              </w:rPr>
              <w:t>Polohopis a výškopis</w:t>
            </w:r>
          </w:p>
        </w:tc>
        <w:tc>
          <w:tcPr>
            <w:tcW w:w="4149" w:type="dxa"/>
          </w:tcPr>
          <w:p w14:paraId="00B302D4"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10A77266" w14:textId="77777777" w:rsidTr="00EE7B80">
        <w:trPr>
          <w:trHeight w:val="524"/>
        </w:trPr>
        <w:tc>
          <w:tcPr>
            <w:tcW w:w="880" w:type="dxa"/>
          </w:tcPr>
          <w:p w14:paraId="48B32B36"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3.1.3</w:t>
            </w:r>
          </w:p>
        </w:tc>
        <w:tc>
          <w:tcPr>
            <w:tcW w:w="4110" w:type="dxa"/>
          </w:tcPr>
          <w:p w14:paraId="1C8D9601"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Geologické prieskumy</w:t>
            </w:r>
          </w:p>
        </w:tc>
        <w:tc>
          <w:tcPr>
            <w:tcW w:w="4149" w:type="dxa"/>
          </w:tcPr>
          <w:p w14:paraId="7E4AA4F6"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4A726352" w14:textId="77777777" w:rsidTr="00825386">
        <w:trPr>
          <w:trHeight w:val="379"/>
        </w:trPr>
        <w:tc>
          <w:tcPr>
            <w:tcW w:w="880" w:type="dxa"/>
          </w:tcPr>
          <w:p w14:paraId="02DC5E71"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3.1.4</w:t>
            </w:r>
          </w:p>
        </w:tc>
        <w:tc>
          <w:tcPr>
            <w:tcW w:w="4110" w:type="dxa"/>
          </w:tcPr>
          <w:p w14:paraId="5B1FCF0B"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Geometrický plán</w:t>
            </w:r>
          </w:p>
        </w:tc>
        <w:tc>
          <w:tcPr>
            <w:tcW w:w="4149" w:type="dxa"/>
          </w:tcPr>
          <w:p w14:paraId="301C5840"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6DD6326A" w14:textId="77777777" w:rsidTr="00B70DDF">
        <w:trPr>
          <w:trHeight w:val="542"/>
        </w:trPr>
        <w:tc>
          <w:tcPr>
            <w:tcW w:w="880" w:type="dxa"/>
          </w:tcPr>
          <w:p w14:paraId="215912FD"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3.1.5</w:t>
            </w:r>
          </w:p>
        </w:tc>
        <w:tc>
          <w:tcPr>
            <w:tcW w:w="4110" w:type="dxa"/>
          </w:tcPr>
          <w:p w14:paraId="713A3159"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Projektová dokumentácia na vydanie</w:t>
            </w:r>
          </w:p>
          <w:p w14:paraId="6084216F"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územného rozhodnutia</w:t>
            </w:r>
          </w:p>
        </w:tc>
        <w:tc>
          <w:tcPr>
            <w:tcW w:w="4149" w:type="dxa"/>
          </w:tcPr>
          <w:p w14:paraId="3C5D997D"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119E482F" w14:textId="77777777" w:rsidTr="008E5C4A">
        <w:trPr>
          <w:trHeight w:val="570"/>
        </w:trPr>
        <w:tc>
          <w:tcPr>
            <w:tcW w:w="880" w:type="dxa"/>
          </w:tcPr>
          <w:p w14:paraId="4D58FCD3"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3.1.6</w:t>
            </w:r>
          </w:p>
        </w:tc>
        <w:tc>
          <w:tcPr>
            <w:tcW w:w="4110" w:type="dxa"/>
          </w:tcPr>
          <w:p w14:paraId="69E80F47" w14:textId="77777777" w:rsidR="005151BF" w:rsidRPr="00B730CB" w:rsidRDefault="005151BF" w:rsidP="00737388">
            <w:pPr>
              <w:tabs>
                <w:tab w:val="left" w:pos="709"/>
              </w:tabs>
              <w:spacing w:after="0"/>
              <w:ind w:left="709" w:right="-278" w:hanging="709"/>
              <w:rPr>
                <w:rFonts w:ascii="Calibri" w:hAnsi="Calibri" w:cs="Calibri"/>
                <w:bCs/>
              </w:rPr>
            </w:pPr>
            <w:r w:rsidRPr="00B730CB">
              <w:rPr>
                <w:rFonts w:ascii="Calibri" w:hAnsi="Calibri" w:cs="Calibri"/>
                <w:bCs/>
              </w:rPr>
              <w:t>Projektová dokumentácia na vydanie</w:t>
            </w:r>
          </w:p>
          <w:p w14:paraId="069F14D4"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stavebného povolenia</w:t>
            </w:r>
          </w:p>
        </w:tc>
        <w:tc>
          <w:tcPr>
            <w:tcW w:w="4149" w:type="dxa"/>
          </w:tcPr>
          <w:p w14:paraId="49C7D0B3"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4B1E1C55" w14:textId="77777777" w:rsidTr="00C074F5">
        <w:trPr>
          <w:trHeight w:val="570"/>
        </w:trPr>
        <w:tc>
          <w:tcPr>
            <w:tcW w:w="880" w:type="dxa"/>
          </w:tcPr>
          <w:p w14:paraId="0043EECC"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3.1.7</w:t>
            </w:r>
          </w:p>
        </w:tc>
        <w:tc>
          <w:tcPr>
            <w:tcW w:w="4110" w:type="dxa"/>
          </w:tcPr>
          <w:p w14:paraId="492CB2AB"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Projektová dokumentácia pre realizáciu diela</w:t>
            </w:r>
          </w:p>
        </w:tc>
        <w:tc>
          <w:tcPr>
            <w:tcW w:w="4149" w:type="dxa"/>
          </w:tcPr>
          <w:p w14:paraId="54EAB492"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1068981F" w14:textId="77777777" w:rsidTr="00AC4674">
        <w:trPr>
          <w:trHeight w:val="570"/>
        </w:trPr>
        <w:tc>
          <w:tcPr>
            <w:tcW w:w="880" w:type="dxa"/>
          </w:tcPr>
          <w:p w14:paraId="5D31B3CE"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 xml:space="preserve">3.4 </w:t>
            </w:r>
          </w:p>
          <w:p w14:paraId="56CBD840"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 xml:space="preserve">/počet </w:t>
            </w:r>
          </w:p>
          <w:p w14:paraId="6533F719"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hodín/</w:t>
            </w:r>
          </w:p>
          <w:p w14:paraId="159B70D9"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sadzba/</w:t>
            </w:r>
          </w:p>
        </w:tc>
        <w:tc>
          <w:tcPr>
            <w:tcW w:w="4110" w:type="dxa"/>
          </w:tcPr>
          <w:p w14:paraId="0744E47D"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 xml:space="preserve">Autorský dozor </w:t>
            </w:r>
          </w:p>
        </w:tc>
        <w:tc>
          <w:tcPr>
            <w:tcW w:w="4149" w:type="dxa"/>
          </w:tcPr>
          <w:p w14:paraId="54EC82F3"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6F362EC5" w14:textId="77777777" w:rsidTr="00C67EDA">
        <w:trPr>
          <w:trHeight w:val="570"/>
        </w:trPr>
        <w:tc>
          <w:tcPr>
            <w:tcW w:w="880" w:type="dxa"/>
          </w:tcPr>
          <w:p w14:paraId="17A089B2"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3.6</w:t>
            </w:r>
          </w:p>
        </w:tc>
        <w:tc>
          <w:tcPr>
            <w:tcW w:w="4110" w:type="dxa"/>
          </w:tcPr>
          <w:p w14:paraId="04CF407E" w14:textId="77777777" w:rsidR="005151BF" w:rsidRPr="00B730CB" w:rsidRDefault="005151BF" w:rsidP="00737388">
            <w:pPr>
              <w:tabs>
                <w:tab w:val="left" w:pos="709"/>
              </w:tabs>
              <w:spacing w:after="0"/>
              <w:ind w:left="709" w:right="-278" w:hanging="709"/>
              <w:jc w:val="both"/>
              <w:rPr>
                <w:rFonts w:ascii="Calibri" w:hAnsi="Calibri" w:cs="Calibri"/>
                <w:bCs/>
              </w:rPr>
            </w:pPr>
            <w:r w:rsidRPr="00B730CB">
              <w:rPr>
                <w:rFonts w:ascii="Calibri" w:hAnsi="Calibri" w:cs="Calibri"/>
                <w:bCs/>
              </w:rPr>
              <w:t>Výkon inžinierskej činnosti</w:t>
            </w:r>
          </w:p>
        </w:tc>
        <w:tc>
          <w:tcPr>
            <w:tcW w:w="4149" w:type="dxa"/>
          </w:tcPr>
          <w:p w14:paraId="43B76F50" w14:textId="77777777" w:rsidR="005151BF" w:rsidRPr="00631C97" w:rsidRDefault="005151BF" w:rsidP="00737388">
            <w:pPr>
              <w:pStyle w:val="Zkladntext"/>
              <w:tabs>
                <w:tab w:val="num" w:pos="360"/>
              </w:tabs>
              <w:spacing w:line="276" w:lineRule="auto"/>
              <w:rPr>
                <w:rFonts w:ascii="Calibri" w:hAnsi="Calibri" w:cs="Calibri"/>
                <w:szCs w:val="20"/>
              </w:rPr>
            </w:pPr>
          </w:p>
        </w:tc>
      </w:tr>
      <w:tr w:rsidR="005151BF" w:rsidRPr="00631C97" w14:paraId="208BB0FC" w14:textId="77777777" w:rsidTr="00E47124">
        <w:trPr>
          <w:trHeight w:val="570"/>
        </w:trPr>
        <w:tc>
          <w:tcPr>
            <w:tcW w:w="4990" w:type="dxa"/>
            <w:gridSpan w:val="2"/>
          </w:tcPr>
          <w:p w14:paraId="0CAD2C30" w14:textId="77777777" w:rsidR="005151BF" w:rsidRPr="00B730CB" w:rsidRDefault="005151BF" w:rsidP="00737388">
            <w:pPr>
              <w:tabs>
                <w:tab w:val="left" w:pos="709"/>
              </w:tabs>
              <w:spacing w:after="0"/>
              <w:ind w:left="709" w:right="-278" w:hanging="709"/>
              <w:jc w:val="both"/>
              <w:rPr>
                <w:rFonts w:ascii="Calibri" w:hAnsi="Calibri" w:cs="Calibri"/>
                <w:b/>
                <w:i/>
                <w:iCs/>
              </w:rPr>
            </w:pPr>
            <w:r w:rsidRPr="00B730CB">
              <w:rPr>
                <w:rFonts w:ascii="Calibri" w:hAnsi="Calibri" w:cs="Calibri"/>
                <w:b/>
                <w:i/>
                <w:iCs/>
              </w:rPr>
              <w:t>Celková cena Spolu</w:t>
            </w:r>
          </w:p>
        </w:tc>
        <w:tc>
          <w:tcPr>
            <w:tcW w:w="4149" w:type="dxa"/>
          </w:tcPr>
          <w:p w14:paraId="2BE58E2A" w14:textId="77777777" w:rsidR="005151BF" w:rsidRPr="00631C97" w:rsidRDefault="005151BF" w:rsidP="00737388">
            <w:pPr>
              <w:pStyle w:val="Zkladntext"/>
              <w:tabs>
                <w:tab w:val="num" w:pos="360"/>
              </w:tabs>
              <w:spacing w:line="276" w:lineRule="auto"/>
              <w:rPr>
                <w:rFonts w:ascii="Calibri" w:hAnsi="Calibri" w:cs="Calibri"/>
                <w:szCs w:val="20"/>
              </w:rPr>
            </w:pPr>
          </w:p>
        </w:tc>
      </w:tr>
    </w:tbl>
    <w:p w14:paraId="4F883626" w14:textId="77777777" w:rsidR="0078350F" w:rsidRDefault="0078350F" w:rsidP="00403020">
      <w:pPr>
        <w:spacing w:before="120" w:after="120"/>
        <w:jc w:val="both"/>
        <w:rPr>
          <w:rFonts w:ascii="Calibri" w:hAnsi="Calibri" w:cs="Calibri"/>
          <w:i/>
          <w:sz w:val="20"/>
          <w:szCs w:val="20"/>
        </w:rPr>
      </w:pPr>
    </w:p>
    <w:p w14:paraId="5913105D" w14:textId="77777777" w:rsidR="00403020" w:rsidRPr="00EC25F4" w:rsidRDefault="00403020" w:rsidP="00403020">
      <w:pPr>
        <w:ind w:right="-141"/>
        <w:jc w:val="both"/>
        <w:rPr>
          <w:rFonts w:ascii="Calibri" w:hAnsi="Calibri" w:cs="Calibri"/>
          <w:spacing w:val="10"/>
        </w:rPr>
      </w:pPr>
      <w:r w:rsidRPr="00EC25F4">
        <w:rPr>
          <w:rFonts w:ascii="Calibri" w:hAnsi="Calibri" w:cs="Calibri"/>
          <w:spacing w:val="10"/>
        </w:rPr>
        <w:t xml:space="preserve">Potvrdzujem, že údaje uvedené v tomto vyhlásení sú pravdivé a sú v súlade s predloženou ponukou. </w:t>
      </w:r>
    </w:p>
    <w:p w14:paraId="4B67A9CF" w14:textId="77777777" w:rsidR="00403020" w:rsidRPr="00EC25F4" w:rsidRDefault="00403020" w:rsidP="00403020">
      <w:pPr>
        <w:tabs>
          <w:tab w:val="left" w:pos="567"/>
          <w:tab w:val="left" w:pos="1134"/>
        </w:tabs>
        <w:ind w:right="-141"/>
        <w:jc w:val="both"/>
        <w:rPr>
          <w:rFonts w:ascii="Calibri" w:hAnsi="Calibri" w:cs="Calibri"/>
          <w:spacing w:val="10"/>
        </w:rPr>
      </w:pPr>
      <w:r w:rsidRPr="00EC25F4">
        <w:rPr>
          <w:rFonts w:ascii="Calibri" w:hAnsi="Calibri" w:cs="Calibri"/>
          <w:spacing w:val="10"/>
        </w:rPr>
        <w:t>V …………………… dňa ……………….</w:t>
      </w:r>
    </w:p>
    <w:p w14:paraId="62EA44DC" w14:textId="77777777" w:rsidR="00403020" w:rsidRPr="00EC25F4" w:rsidRDefault="00403020" w:rsidP="00403020">
      <w:pPr>
        <w:tabs>
          <w:tab w:val="left" w:pos="567"/>
          <w:tab w:val="left" w:pos="1134"/>
        </w:tabs>
        <w:spacing w:after="0" w:line="240" w:lineRule="auto"/>
        <w:ind w:right="-141"/>
        <w:jc w:val="both"/>
        <w:rPr>
          <w:rFonts w:ascii="Calibri" w:hAnsi="Calibri" w:cs="Calibri"/>
          <w:spacing w:val="10"/>
        </w:rPr>
      </w:pPr>
      <w:r w:rsidRPr="00EC25F4">
        <w:rPr>
          <w:rFonts w:ascii="Calibri" w:hAnsi="Calibri" w:cs="Calibri"/>
          <w:spacing w:val="10"/>
        </w:rPr>
        <w:tab/>
        <w:t xml:space="preserve">                                                                      ........................................................</w:t>
      </w:r>
    </w:p>
    <w:p w14:paraId="5060A3E2" w14:textId="02A4AA49" w:rsidR="00403020" w:rsidRPr="008F4E6A" w:rsidRDefault="00403020" w:rsidP="00403020">
      <w:pPr>
        <w:spacing w:after="0" w:line="240" w:lineRule="auto"/>
        <w:ind w:right="-141"/>
        <w:jc w:val="both"/>
        <w:rPr>
          <w:i/>
          <w:spacing w:val="10"/>
        </w:rPr>
      </w:pPr>
      <w:r w:rsidRPr="008F4E6A">
        <w:rPr>
          <w:i/>
          <w:spacing w:val="10"/>
        </w:rPr>
        <w:t xml:space="preserve">                                                                                                     Podpis</w:t>
      </w:r>
    </w:p>
    <w:p w14:paraId="267BE786" w14:textId="38018C45" w:rsidR="00403020" w:rsidRPr="008F4E6A" w:rsidRDefault="00403020" w:rsidP="00403020">
      <w:pPr>
        <w:spacing w:after="0" w:line="240" w:lineRule="auto"/>
        <w:ind w:right="-141"/>
        <w:rPr>
          <w:i/>
          <w:spacing w:val="10"/>
        </w:rPr>
      </w:pPr>
      <w:r w:rsidRPr="008F4E6A">
        <w:rPr>
          <w:i/>
          <w:spacing w:val="10"/>
        </w:rPr>
        <w:t xml:space="preserve">                                                                            meno a priezvisko štatutárneho zástupcu</w:t>
      </w:r>
    </w:p>
    <w:p w14:paraId="7A6DD206" w14:textId="6FCA7870" w:rsidR="00403020" w:rsidRDefault="00403020" w:rsidP="00403020">
      <w:pPr>
        <w:spacing w:before="120" w:after="120"/>
        <w:jc w:val="both"/>
        <w:rPr>
          <w:i/>
        </w:rPr>
      </w:pPr>
      <w:r w:rsidRPr="008F4E6A">
        <w:rPr>
          <w:i/>
        </w:rPr>
        <w:t>*) vyplniť</w:t>
      </w:r>
    </w:p>
    <w:p w14:paraId="457B653C" w14:textId="29E79513" w:rsidR="00D101DE" w:rsidRDefault="00D101DE" w:rsidP="00403020">
      <w:pPr>
        <w:spacing w:before="120" w:after="120"/>
        <w:jc w:val="both"/>
        <w:rPr>
          <w:i/>
        </w:rPr>
      </w:pPr>
    </w:p>
    <w:p w14:paraId="344ED16B" w14:textId="78801806" w:rsidR="00D101DE" w:rsidRDefault="00D101DE" w:rsidP="00403020">
      <w:pPr>
        <w:spacing w:before="120" w:after="120"/>
        <w:jc w:val="both"/>
        <w:rPr>
          <w:i/>
        </w:rPr>
      </w:pPr>
    </w:p>
    <w:p w14:paraId="65268A73" w14:textId="1F6BF779" w:rsidR="00D101DE" w:rsidRDefault="00D101DE" w:rsidP="00403020">
      <w:pPr>
        <w:spacing w:before="120" w:after="120"/>
        <w:jc w:val="both"/>
        <w:rPr>
          <w:i/>
        </w:rPr>
      </w:pPr>
    </w:p>
    <w:p w14:paraId="0C0192C2" w14:textId="70C67C0D" w:rsidR="00D101DE" w:rsidRDefault="00D101DE" w:rsidP="00403020">
      <w:pPr>
        <w:spacing w:before="120" w:after="120"/>
        <w:jc w:val="both"/>
        <w:rPr>
          <w:i/>
        </w:rPr>
      </w:pPr>
    </w:p>
    <w:p w14:paraId="0991F6C3" w14:textId="43960BE9" w:rsidR="00D101DE" w:rsidRDefault="00D101DE" w:rsidP="00403020">
      <w:pPr>
        <w:spacing w:before="120" w:after="120"/>
        <w:jc w:val="both"/>
        <w:rPr>
          <w:i/>
        </w:rPr>
      </w:pPr>
    </w:p>
    <w:p w14:paraId="6E53B65F" w14:textId="5B08D5B6" w:rsidR="00D101DE" w:rsidRDefault="00D101DE" w:rsidP="00403020">
      <w:pPr>
        <w:spacing w:before="120" w:after="120"/>
        <w:jc w:val="both"/>
        <w:rPr>
          <w:i/>
        </w:rPr>
      </w:pPr>
    </w:p>
    <w:p w14:paraId="4CF81F1B" w14:textId="3D0DB82C" w:rsidR="00A66013" w:rsidRPr="006E3E84" w:rsidRDefault="00C47AF5" w:rsidP="0077330B">
      <w:pPr>
        <w:pStyle w:val="Nadpis1"/>
        <w:jc w:val="center"/>
        <w:rPr>
          <w:color w:val="auto"/>
        </w:rPr>
      </w:pPr>
      <w:bookmarkStart w:id="123" w:name="_Toc129937238"/>
      <w:r w:rsidRPr="006E3E84">
        <w:rPr>
          <w:color w:val="auto"/>
        </w:rPr>
        <w:lastRenderedPageBreak/>
        <w:t xml:space="preserve">PRÍLOHA  </w:t>
      </w:r>
      <w:r w:rsidR="00A36CD2" w:rsidRPr="006E3E84">
        <w:rPr>
          <w:color w:val="auto"/>
        </w:rPr>
        <w:t>B  - IDENTIFIKAČNÉ ÚDAJE UCHÁDZAČA</w:t>
      </w:r>
      <w:bookmarkEnd w:id="123"/>
    </w:p>
    <w:p w14:paraId="4948334E" w14:textId="63CA4872" w:rsidR="006C665A" w:rsidRPr="006E3E84" w:rsidRDefault="006C665A" w:rsidP="006C665A">
      <w:pPr>
        <w:jc w:val="center"/>
        <w:rPr>
          <w:b/>
          <w:bCs/>
          <w:sz w:val="28"/>
          <w:szCs w:val="28"/>
        </w:rPr>
      </w:pPr>
    </w:p>
    <w:p w14:paraId="4EE54796" w14:textId="77777777" w:rsidR="00A66013" w:rsidRPr="006E3E84" w:rsidRDefault="00A66013" w:rsidP="00A66013"/>
    <w:p w14:paraId="0CF9157A" w14:textId="70513A82" w:rsidR="00FF3582" w:rsidRPr="006E3E84" w:rsidRDefault="00C47AF5" w:rsidP="00FF3582">
      <w:pPr>
        <w:tabs>
          <w:tab w:val="left" w:pos="1440"/>
          <w:tab w:val="right" w:pos="9000"/>
        </w:tabs>
        <w:spacing w:after="0" w:line="80" w:lineRule="atLeast"/>
        <w:ind w:right="-141"/>
        <w:rPr>
          <w:rFonts w:cs="Times New Roman"/>
          <w:b/>
          <w:spacing w:val="10"/>
        </w:rPr>
      </w:pPr>
      <w:r w:rsidRPr="006E3E84">
        <w:rPr>
          <w:rFonts w:cs="Times New Roman"/>
          <w:spacing w:val="10"/>
        </w:rPr>
        <w:t>Verejný obstarávateľ</w:t>
      </w:r>
      <w:r w:rsidRPr="006E3E84">
        <w:rPr>
          <w:rFonts w:cs="Times New Roman"/>
          <w:b/>
          <w:spacing w:val="10"/>
        </w:rPr>
        <w:t xml:space="preserve">:  </w:t>
      </w:r>
      <w:r w:rsidR="00E363D7" w:rsidRPr="006E3E84">
        <w:rPr>
          <w:rFonts w:cs="Times New Roman"/>
          <w:b/>
          <w:spacing w:val="10"/>
        </w:rPr>
        <w:t xml:space="preserve"> </w:t>
      </w:r>
      <w:sdt>
        <w:sdtPr>
          <w:rPr>
            <w:b/>
          </w:rPr>
          <w:alias w:val="E[Company].CompanyTitle"/>
          <w:tag w:val="entity:Company|CompanyTitle"/>
          <w:id w:val="-537670299"/>
          <w:showingPlcHdr/>
        </w:sdtPr>
        <w:sdtContent>
          <w:r w:rsidR="00FF3582" w:rsidRPr="006E3E84">
            <w:rPr>
              <w:b/>
            </w:rPr>
            <w:t xml:space="preserve">     </w:t>
          </w:r>
        </w:sdtContent>
      </w:sdt>
      <w:r w:rsidR="00FF3582" w:rsidRPr="006E3E84">
        <w:rPr>
          <w:b/>
        </w:rPr>
        <w:t xml:space="preserve"> </w:t>
      </w:r>
      <w:sdt>
        <w:sdtPr>
          <w:rPr>
            <w:b/>
          </w:rPr>
          <w:alias w:val="E[Company].CompanyTitle"/>
          <w:tag w:val="entity:Company|CompanyTitle"/>
          <w:id w:val="653184014"/>
        </w:sdtPr>
        <w:sdtContent>
          <w:r w:rsidR="00FF3582" w:rsidRPr="006E3E84">
            <w:rPr>
              <w:rStyle w:val="Vrazn"/>
              <w:rFonts w:cs="Arial"/>
            </w:rPr>
            <w:t xml:space="preserve"> </w:t>
          </w:r>
          <w:bookmarkStart w:id="124" w:name="_Hlk43206373"/>
          <w:r w:rsidR="00FF3582" w:rsidRPr="006E3E84">
            <w:rPr>
              <w:rStyle w:val="Vrazn"/>
              <w:rFonts w:cs="Arial"/>
            </w:rPr>
            <w:t>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bookmarkEnd w:id="124"/>
    <w:p w14:paraId="4AB9B05A" w14:textId="77777777" w:rsidR="00FF3582" w:rsidRPr="006E3E84" w:rsidRDefault="00FF3582" w:rsidP="00FF3582">
      <w:pPr>
        <w:widowControl w:val="0"/>
        <w:spacing w:after="0" w:line="240" w:lineRule="auto"/>
        <w:ind w:right="-142"/>
        <w:rPr>
          <w:rFonts w:eastAsia="Times New Roman" w:cs="Times New Roman"/>
          <w:spacing w:val="-1"/>
        </w:rPr>
      </w:pPr>
    </w:p>
    <w:p w14:paraId="33447B8B" w14:textId="50AF4E07" w:rsidR="00C47AF5" w:rsidRPr="006E3E84" w:rsidRDefault="00C47AF5" w:rsidP="00293DC5">
      <w:pPr>
        <w:tabs>
          <w:tab w:val="left" w:pos="1440"/>
          <w:tab w:val="right" w:pos="9000"/>
        </w:tabs>
        <w:spacing w:after="0" w:line="240" w:lineRule="auto"/>
        <w:ind w:right="-141"/>
        <w:rPr>
          <w:rFonts w:cs="Times New Roman"/>
          <w:b/>
          <w:spacing w:val="10"/>
        </w:rPr>
      </w:pPr>
    </w:p>
    <w:sdt>
      <w:sdtPr>
        <w:rPr>
          <w:rFonts w:asciiTheme="minorHAnsi" w:hAnsiTheme="minorHAnsi" w:cstheme="minorHAnsi"/>
          <w:b w:val="0"/>
        </w:rPr>
        <w:alias w:val="E[Procurement].ProcurementTitle"/>
        <w:tag w:val="entity:Procurement|ProcurementTitle"/>
        <w:id w:val="2111388082"/>
      </w:sdtPr>
      <w:sdtEndPr>
        <w:rPr>
          <w:rFonts w:ascii="Times New Roman" w:hAnsi="Times New Roman" w:cs="Times New Roman"/>
          <w:b/>
        </w:rPr>
      </w:sdtEndPr>
      <w:sdtContent>
        <w:p w14:paraId="19F5AB59" w14:textId="77777777" w:rsidR="006A308D" w:rsidRDefault="00C47AF5" w:rsidP="006A308D">
          <w:pPr>
            <w:pStyle w:val="Zhlavie40"/>
            <w:keepNext/>
            <w:keepLines/>
            <w:spacing w:after="0" w:line="259" w:lineRule="auto"/>
            <w:ind w:firstLine="0"/>
            <w:rPr>
              <w:rFonts w:ascii="Calibri" w:hAnsi="Calibri" w:cs="Calibri"/>
            </w:rPr>
          </w:pPr>
          <w:r w:rsidRPr="006E3E84">
            <w:rPr>
              <w:rFonts w:asciiTheme="minorHAnsi" w:hAnsiTheme="minorHAnsi" w:cstheme="minorHAnsi"/>
            </w:rPr>
            <w:t xml:space="preserve">Názov zákazky: </w:t>
          </w:r>
          <w:r w:rsidR="007B02CA" w:rsidRPr="006E3E84">
            <w:rPr>
              <w:rFonts w:asciiTheme="minorHAnsi" w:hAnsiTheme="minorHAnsi" w:cstheme="minorHAnsi"/>
            </w:rPr>
            <w:t xml:space="preserve"> </w:t>
          </w:r>
          <w:r w:rsidR="00293DC5" w:rsidRPr="006E3E84">
            <w:rPr>
              <w:rFonts w:asciiTheme="minorHAnsi" w:hAnsiTheme="minorHAnsi" w:cstheme="minorHAnsi"/>
              <w:sz w:val="24"/>
              <w:szCs w:val="24"/>
              <w:shd w:val="clear" w:color="auto" w:fill="FFFFFF"/>
            </w:rPr>
            <w:t xml:space="preserve"> </w:t>
          </w:r>
          <w:bookmarkStart w:id="125" w:name="_Hlk74729537"/>
          <w:r w:rsidR="00836331" w:rsidRPr="006E3E84">
            <w:rPr>
              <w:rFonts w:asciiTheme="minorHAnsi" w:hAnsiTheme="minorHAnsi" w:cstheme="minorHAnsi"/>
              <w:b w:val="0"/>
              <w:bCs w:val="0"/>
            </w:rPr>
            <w:t xml:space="preserve"> </w:t>
          </w:r>
          <w:r w:rsidR="006A308D">
            <w:rPr>
              <w:rFonts w:ascii="Calibri" w:hAnsi="Calibri" w:cs="Calibri"/>
            </w:rPr>
            <w:t xml:space="preserve">Rozšírenie a vybudovanie športovej infraštruktúry v areáli Spojenej školy, </w:t>
          </w:r>
        </w:p>
        <w:p w14:paraId="4DFB4141" w14:textId="00BB364D" w:rsidR="00D101DE" w:rsidRDefault="006A308D" w:rsidP="006A308D">
          <w:pPr>
            <w:pStyle w:val="Zhlavie40"/>
            <w:keepNext/>
            <w:keepLines/>
            <w:spacing w:after="0" w:line="259" w:lineRule="auto"/>
            <w:ind w:firstLine="0"/>
            <w:rPr>
              <w:rFonts w:asciiTheme="minorHAnsi" w:hAnsiTheme="minorHAnsi" w:cstheme="minorHAnsi"/>
            </w:rPr>
          </w:pPr>
          <w:r>
            <w:rPr>
              <w:rFonts w:ascii="Calibri" w:hAnsi="Calibri" w:cs="Calibri"/>
            </w:rPr>
            <w:t>Slančíkovej 2, Nitra – projektová dokumentácia</w:t>
          </w:r>
        </w:p>
        <w:p w14:paraId="093F2F1E" w14:textId="3B0345D6" w:rsidR="00C47AF5" w:rsidRPr="006E3E84" w:rsidRDefault="00000000" w:rsidP="00742986">
          <w:pPr>
            <w:pStyle w:val="Zhlavie40"/>
            <w:keepNext/>
            <w:keepLines/>
            <w:spacing w:after="0" w:line="259" w:lineRule="auto"/>
            <w:ind w:firstLine="0"/>
          </w:pPr>
        </w:p>
      </w:sdtContent>
    </w:sdt>
    <w:bookmarkEnd w:id="125" w:displacedByCustomXml="prev"/>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79403942"/>
      </w:sdtPr>
      <w:sdtEndPr>
        <w:rPr>
          <w:b w:val="0"/>
        </w:rPr>
      </w:sdtEndPr>
      <w:sdtContent>
        <w:p w14:paraId="781FEDF9" w14:textId="5108550C" w:rsidR="00631C97" w:rsidRPr="005E22C1" w:rsidRDefault="00631C97" w:rsidP="00E710A5">
          <w:pPr>
            <w:tabs>
              <w:tab w:val="left" w:pos="1440"/>
              <w:tab w:val="right" w:pos="9000"/>
            </w:tabs>
            <w:spacing w:before="120" w:line="80" w:lineRule="atLeast"/>
            <w:ind w:right="-141"/>
            <w:rPr>
              <w:b/>
              <w:bCs/>
              <w:color w:val="FF0000"/>
            </w:rPr>
          </w:pPr>
        </w:p>
        <w:p w14:paraId="13C53E12" w14:textId="19A3F476" w:rsidR="00631C97" w:rsidRPr="006E3E84" w:rsidRDefault="00000000" w:rsidP="00631C97">
          <w:pPr>
            <w:pStyle w:val="Zkladntext1"/>
            <w:spacing w:after="520" w:line="240" w:lineRule="auto"/>
            <w:jc w:val="both"/>
            <w:rPr>
              <w:color w:val="auto"/>
            </w:rPr>
          </w:pPr>
        </w:p>
      </w:sdtContent>
    </w:sdt>
    <w:p w14:paraId="29BA3EF6" w14:textId="553D28EA" w:rsidR="00C47AF5" w:rsidRPr="006E3E84" w:rsidRDefault="00C47AF5" w:rsidP="00C47AF5">
      <w:pPr>
        <w:pStyle w:val="Odsekzoznamu"/>
        <w:autoSpaceDE w:val="0"/>
        <w:autoSpaceDN w:val="0"/>
        <w:adjustRightInd w:val="0"/>
        <w:spacing w:after="0" w:line="240" w:lineRule="auto"/>
        <w:rPr>
          <w:rFonts w:eastAsia="Franklin Gothic Book" w:cs="Franklin Gothic Book"/>
        </w:rPr>
      </w:pPr>
    </w:p>
    <w:p w14:paraId="690E1D82"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Identifikačné údaje záujemcu/uchádzača v súlade s výpisom z Obchodného registra </w:t>
      </w:r>
    </w:p>
    <w:p w14:paraId="5D8F02A1"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p>
    <w:p w14:paraId="5264C4BC"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64F0BCE1"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9319116"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74915D46"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2AA77F5C"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A5F2202"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43EAAFB"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4A54DABF" w14:textId="77777777" w:rsidR="00C47AF5" w:rsidRPr="006E3E84" w:rsidRDefault="00C47AF5" w:rsidP="00C47AF5">
      <w:pPr>
        <w:pStyle w:val="Odsekzoznamu"/>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E-mail *) </w:t>
      </w:r>
    </w:p>
    <w:p w14:paraId="4862E51B" w14:textId="77777777" w:rsidR="00C47AF5" w:rsidRPr="006E3E84"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6E3E84">
        <w:rPr>
          <w:rFonts w:eastAsia="Franklin Gothic Book" w:cs="Franklin Gothic Book"/>
        </w:rPr>
        <w:t>Telefón *)</w:t>
      </w:r>
    </w:p>
    <w:p w14:paraId="14FC0E42" w14:textId="77777777" w:rsidR="00C47AF5" w:rsidRPr="006E3E84" w:rsidRDefault="00C47AF5" w:rsidP="00C47AF5">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4BBBE77" w14:textId="77777777" w:rsidR="00C47AF5" w:rsidRPr="006E3E84" w:rsidRDefault="00C47AF5" w:rsidP="00C47AF5">
      <w:pPr>
        <w:pStyle w:val="Odsekzoznamu"/>
        <w:spacing w:after="120"/>
        <w:jc w:val="both"/>
        <w:rPr>
          <w:i/>
        </w:rPr>
      </w:pPr>
      <w:r w:rsidRPr="006E3E84">
        <w:rPr>
          <w:i/>
        </w:rPr>
        <w:t>*) vyplniť</w:t>
      </w:r>
    </w:p>
    <w:p w14:paraId="51868F74" w14:textId="77777777" w:rsidR="00C47AF5" w:rsidRPr="006E3E84" w:rsidRDefault="00C47AF5" w:rsidP="00C47AF5">
      <w:pPr>
        <w:pStyle w:val="Odsekzoznamu"/>
        <w:spacing w:after="120"/>
        <w:jc w:val="both"/>
        <w:rPr>
          <w:i/>
        </w:rPr>
      </w:pPr>
    </w:p>
    <w:p w14:paraId="143443AB"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3414A4D4" w14:textId="77777777" w:rsidR="00EE5FE5" w:rsidRPr="006E3E84" w:rsidRDefault="00EE5FE5" w:rsidP="00EE5FE5">
      <w:pPr>
        <w:tabs>
          <w:tab w:val="left" w:pos="567"/>
          <w:tab w:val="left" w:pos="1134"/>
        </w:tabs>
        <w:ind w:right="-141"/>
        <w:jc w:val="both"/>
        <w:rPr>
          <w:rFonts w:cs="Times New Roman"/>
          <w:spacing w:val="10"/>
        </w:rPr>
      </w:pPr>
    </w:p>
    <w:p w14:paraId="17042B37"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15FA9A6D"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4A02F8FA" w14:textId="77777777" w:rsidR="00EE5FE5" w:rsidRPr="006E3E84" w:rsidRDefault="00EE5FE5" w:rsidP="00EE5FE5">
      <w:pPr>
        <w:spacing w:after="0" w:line="240" w:lineRule="auto"/>
        <w:ind w:right="-141"/>
        <w:rPr>
          <w:i/>
          <w:spacing w:val="10"/>
        </w:rPr>
      </w:pPr>
      <w:r w:rsidRPr="006E3E84">
        <w:rPr>
          <w:i/>
          <w:spacing w:val="10"/>
        </w:rPr>
        <w:t xml:space="preserve">                                                                             meno a priezvisko štatutárneho zástupcu</w:t>
      </w:r>
    </w:p>
    <w:p w14:paraId="6F165D31" w14:textId="77777777" w:rsidR="00EE5FE5" w:rsidRPr="006E3E84" w:rsidRDefault="00EE5FE5" w:rsidP="00EE5FE5"/>
    <w:p w14:paraId="286DD0A4" w14:textId="525F410E" w:rsidR="001D6B69" w:rsidRPr="006E3E84" w:rsidRDefault="001D6B69" w:rsidP="00EE5FE5"/>
    <w:p w14:paraId="2B4FA475" w14:textId="2964E556" w:rsidR="00A36CD2" w:rsidRPr="00DC0778" w:rsidRDefault="00A36CD2" w:rsidP="00EE5FE5">
      <w:pPr>
        <w:rPr>
          <w:color w:val="FF0000"/>
        </w:rPr>
      </w:pPr>
    </w:p>
    <w:p w14:paraId="1EBEDD00" w14:textId="1B310ACA" w:rsidR="00A36CD2" w:rsidRPr="00DC0778" w:rsidRDefault="00A36CD2" w:rsidP="00EE5FE5">
      <w:pPr>
        <w:rPr>
          <w:color w:val="FF0000"/>
        </w:rPr>
      </w:pPr>
    </w:p>
    <w:p w14:paraId="2AAD9B33" w14:textId="7629BF56" w:rsidR="00A36CD2" w:rsidRPr="006E3E84" w:rsidRDefault="00A36CD2" w:rsidP="00A36CD2">
      <w:pPr>
        <w:pStyle w:val="Nadpis1"/>
        <w:jc w:val="center"/>
        <w:rPr>
          <w:caps/>
          <w:color w:val="auto"/>
        </w:rPr>
      </w:pPr>
      <w:bookmarkStart w:id="126" w:name="_Toc29361853"/>
      <w:bookmarkStart w:id="127" w:name="_Toc129937239"/>
      <w:r w:rsidRPr="006E3E84">
        <w:rPr>
          <w:color w:val="auto"/>
          <w:lang w:eastAsia="sk-SK"/>
        </w:rPr>
        <w:lastRenderedPageBreak/>
        <w:t xml:space="preserve">PRÍLOHA  C  - </w:t>
      </w:r>
      <w:r w:rsidRPr="006E3E84">
        <w:rPr>
          <w:caps/>
          <w:color w:val="auto"/>
        </w:rPr>
        <w:t>Identifikačné údaje osoby,  ktorej služby alebo podklady pri vypracovaní uchádzač ponuky využil,  ak nevypracoval ponuku sám</w:t>
      </w:r>
      <w:bookmarkEnd w:id="126"/>
      <w:bookmarkEnd w:id="127"/>
    </w:p>
    <w:p w14:paraId="7FBB96A4" w14:textId="77777777" w:rsidR="00FF3582" w:rsidRPr="006E3E84" w:rsidRDefault="00CE1E12" w:rsidP="00FF3582">
      <w:pPr>
        <w:tabs>
          <w:tab w:val="left" w:pos="1440"/>
          <w:tab w:val="right" w:pos="9000"/>
        </w:tabs>
        <w:spacing w:after="0" w:line="80" w:lineRule="atLeast"/>
        <w:ind w:right="-141"/>
        <w:rPr>
          <w:rFonts w:cs="Times New Roman"/>
          <w:b/>
          <w:spacing w:val="10"/>
        </w:rPr>
      </w:pPr>
      <w:r w:rsidRPr="006E3E84">
        <w:t xml:space="preserve">Verejný obstarávateľ:  </w:t>
      </w:r>
      <w:r w:rsidR="00E363D7" w:rsidRPr="006E3E84">
        <w:t xml:space="preserve"> </w:t>
      </w:r>
      <w:sdt>
        <w:sdtPr>
          <w:rPr>
            <w:b/>
          </w:rPr>
          <w:alias w:val="E[Company].CompanyTitle"/>
          <w:tag w:val="entity:Company|CompanyTitle"/>
          <w:id w:val="-1707785917"/>
        </w:sdtPr>
        <w:sdtContent>
          <w:r w:rsidR="00FF3582" w:rsidRPr="006E3E84">
            <w:rPr>
              <w:rStyle w:val="Vrazn"/>
              <w:rFonts w:cs="Arial"/>
            </w:rPr>
            <w:t xml:space="preserve"> 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p w14:paraId="5A8F002C" w14:textId="77777777" w:rsidR="00FF3582" w:rsidRPr="006E3E84" w:rsidRDefault="00FF3582" w:rsidP="00FF3582">
      <w:pPr>
        <w:widowControl w:val="0"/>
        <w:spacing w:after="0" w:line="240" w:lineRule="auto"/>
        <w:ind w:right="-142"/>
        <w:rPr>
          <w:rFonts w:eastAsia="Times New Roman" w:cs="Times New Roman"/>
          <w:spacing w:val="-1"/>
        </w:rPr>
      </w:pPr>
    </w:p>
    <w:p w14:paraId="5A983321" w14:textId="77777777" w:rsidR="00AE7B3E" w:rsidRDefault="00000000" w:rsidP="00AE7B3E">
      <w:pPr>
        <w:pStyle w:val="Zhlavie40"/>
        <w:keepNext/>
        <w:keepLines/>
        <w:spacing w:after="0" w:line="259" w:lineRule="auto"/>
        <w:ind w:firstLine="0"/>
        <w:rPr>
          <w:rFonts w:ascii="Calibri" w:hAnsi="Calibri" w:cs="Calibri"/>
          <w:b w:val="0"/>
        </w:rPr>
      </w:pPr>
      <w:sdt>
        <w:sdtPr>
          <w:rPr>
            <w:rFonts w:ascii="Calibri" w:hAnsi="Calibri" w:cs="Calibri"/>
            <w:b w:val="0"/>
          </w:rPr>
          <w:alias w:val="E[Company].CompanyTitle"/>
          <w:tag w:val="entity:Company|CompanyTitle"/>
          <w:id w:val="-1865820692"/>
        </w:sdtPr>
        <w:sdtContent>
          <w:sdt>
            <w:sdtPr>
              <w:rPr>
                <w:rFonts w:ascii="Calibri" w:hAnsi="Calibri" w:cs="Calibri"/>
                <w:b w:val="0"/>
              </w:rPr>
              <w:alias w:val="E[Company].CompanyTitle"/>
              <w:tag w:val="entity:Company|CompanyTitle"/>
              <w:id w:val="-199010849"/>
              <w:showingPlcHdr/>
            </w:sdtPr>
            <w:sdtContent>
              <w:r w:rsidR="00FF3582" w:rsidRPr="006E3E84">
                <w:rPr>
                  <w:rFonts w:ascii="Calibri" w:hAnsi="Calibri" w:cs="Calibri"/>
                </w:rPr>
                <w:t xml:space="preserve">     </w:t>
              </w:r>
            </w:sdtContent>
          </w:sdt>
        </w:sdtContent>
      </w:sdt>
    </w:p>
    <w:p w14:paraId="2FCE32CA" w14:textId="6E3DF977" w:rsidR="00AE7B3E" w:rsidRDefault="00CE1E12" w:rsidP="00AE7B3E">
      <w:pPr>
        <w:pStyle w:val="Zhlavie40"/>
        <w:keepNext/>
        <w:keepLines/>
        <w:spacing w:after="0" w:line="259" w:lineRule="auto"/>
        <w:ind w:firstLine="0"/>
        <w:rPr>
          <w:rFonts w:ascii="Calibri" w:hAnsi="Calibri" w:cs="Calibri"/>
        </w:rPr>
      </w:pPr>
      <w:r w:rsidRPr="006E3E84">
        <w:rPr>
          <w:rFonts w:ascii="Calibri" w:hAnsi="Calibri" w:cs="Calibri"/>
        </w:rPr>
        <w:t>Názov zákazky:</w:t>
      </w:r>
      <w:r w:rsidR="003619C3" w:rsidRPr="006E3E84">
        <w:rPr>
          <w:rFonts w:ascii="Calibri" w:hAnsi="Calibri" w:cs="Calibri"/>
        </w:rPr>
        <w:t xml:space="preserve"> </w:t>
      </w:r>
      <w:r w:rsidR="007847ED">
        <w:rPr>
          <w:rFonts w:ascii="Calibri" w:hAnsi="Calibri" w:cs="Calibri"/>
        </w:rPr>
        <w:t xml:space="preserve">  </w:t>
      </w:r>
      <w:r w:rsidR="00AE7B3E">
        <w:rPr>
          <w:rFonts w:ascii="Calibri" w:hAnsi="Calibri" w:cs="Calibri"/>
        </w:rPr>
        <w:t xml:space="preserve">Rozšírenie a vybudovanie športovej infraštruktúry v areáli Spojenej školy, </w:t>
      </w:r>
    </w:p>
    <w:p w14:paraId="19D40FBE" w14:textId="147F3405" w:rsidR="003619C3" w:rsidRPr="00AE7B3E" w:rsidRDefault="00AE7B3E" w:rsidP="00AE7B3E">
      <w:pPr>
        <w:spacing w:before="120" w:after="120"/>
        <w:rPr>
          <w:rFonts w:ascii="Calibri" w:hAnsi="Calibri" w:cs="Calibri"/>
          <w:b/>
          <w:bCs/>
        </w:rPr>
      </w:pPr>
      <w:r w:rsidRPr="00AE7B3E">
        <w:rPr>
          <w:rFonts w:ascii="Calibri" w:hAnsi="Calibri" w:cs="Calibri"/>
          <w:b/>
          <w:bCs/>
        </w:rPr>
        <w:t>Slančíkovej 2, Nitra – projektová dokumentácia</w:t>
      </w:r>
    </w:p>
    <w:p w14:paraId="3E2D396B" w14:textId="57BEC25E" w:rsidR="00E710A5" w:rsidRPr="009D01B0" w:rsidRDefault="00CE1E12" w:rsidP="00742986">
      <w:pPr>
        <w:tabs>
          <w:tab w:val="left" w:pos="1440"/>
          <w:tab w:val="right" w:pos="9000"/>
        </w:tabs>
        <w:spacing w:before="120" w:line="80" w:lineRule="atLeast"/>
        <w:ind w:right="-141"/>
        <w:rPr>
          <w:color w:val="FF0000"/>
        </w:rPr>
      </w:pPr>
      <w:r w:rsidRPr="006E3E84">
        <w:t xml:space="preserve"> </w:t>
      </w:r>
      <w:sdt>
        <w:sdtPr>
          <w:rPr>
            <w:rFonts w:ascii="Times New Roman" w:eastAsia="Times New Roman" w:hAnsi="Times New Roman" w:cs="Times New Roman"/>
            <w:b/>
            <w:color w:val="FF0000"/>
            <w:sz w:val="20"/>
            <w:szCs w:val="20"/>
            <w:lang w:eastAsia="sk-SK" w:bidi="sk-SK"/>
          </w:rPr>
          <w:alias w:val="E[Procurement].ProcurementTitle"/>
          <w:tag w:val="entity:Procurement|ProcurementTitle"/>
          <w:id w:val="1336652803"/>
          <w:showingPlcHdr/>
        </w:sdtPr>
        <w:sdtEndPr>
          <w:rPr>
            <w:rFonts w:asciiTheme="minorHAnsi" w:eastAsiaTheme="minorHAnsi" w:hAnsiTheme="minorHAnsi" w:cstheme="minorBidi"/>
            <w:b w:val="0"/>
            <w:sz w:val="22"/>
            <w:szCs w:val="22"/>
            <w:lang w:eastAsia="en-US" w:bidi="ar-SA"/>
          </w:rPr>
        </w:sdtEndPr>
        <w:sdtContent>
          <w:r w:rsidR="00B61E23">
            <w:rPr>
              <w:rFonts w:ascii="Times New Roman" w:eastAsia="Times New Roman" w:hAnsi="Times New Roman" w:cs="Times New Roman"/>
              <w:b/>
              <w:color w:val="FF0000"/>
              <w:sz w:val="20"/>
              <w:szCs w:val="20"/>
              <w:lang w:eastAsia="sk-SK" w:bidi="sk-SK"/>
            </w:rPr>
            <w:t xml:space="preserve">     </w:t>
          </w:r>
        </w:sdtContent>
      </w:sdt>
    </w:p>
    <w:p w14:paraId="7CE33A21" w14:textId="68009A41" w:rsidR="008974A1" w:rsidRPr="006E3E84" w:rsidRDefault="008974A1" w:rsidP="003619C3">
      <w:pPr>
        <w:widowControl w:val="0"/>
        <w:overflowPunct w:val="0"/>
        <w:autoSpaceDE w:val="0"/>
        <w:autoSpaceDN w:val="0"/>
        <w:adjustRightInd w:val="0"/>
        <w:spacing w:before="120" w:after="120" w:line="360" w:lineRule="auto"/>
        <w:textAlignment w:val="baseline"/>
        <w:rPr>
          <w:rFonts w:cstheme="minorHAnsi"/>
          <w:b/>
          <w:bCs/>
        </w:rPr>
      </w:pPr>
    </w:p>
    <w:p w14:paraId="5ED5899E" w14:textId="77777777" w:rsidR="00CE1E12" w:rsidRPr="006E3E84" w:rsidRDefault="00CE1E12" w:rsidP="006557BB">
      <w:pPr>
        <w:spacing w:after="0"/>
        <w:jc w:val="both"/>
      </w:pPr>
      <w:r w:rsidRPr="006E3E84">
        <w:t>Meno a priezvisko *)</w:t>
      </w:r>
    </w:p>
    <w:p w14:paraId="3868D85B" w14:textId="77777777" w:rsidR="00CE1E12" w:rsidRPr="006E3E84" w:rsidRDefault="00CE1E12" w:rsidP="006557BB">
      <w:pPr>
        <w:spacing w:after="0"/>
        <w:jc w:val="both"/>
      </w:pPr>
      <w:r w:rsidRPr="006E3E84">
        <w:t>Adresa pobytu*)</w:t>
      </w:r>
    </w:p>
    <w:p w14:paraId="3B0018BD" w14:textId="77777777" w:rsidR="00CE1E12" w:rsidRPr="006E3E84" w:rsidRDefault="00CE1E12" w:rsidP="006557BB">
      <w:pPr>
        <w:spacing w:after="0"/>
        <w:jc w:val="both"/>
      </w:pPr>
      <w:r w:rsidRPr="006E3E84">
        <w:t xml:space="preserve">Obchodné meno alebo názov spoločnosti *) </w:t>
      </w:r>
    </w:p>
    <w:p w14:paraId="5FCFD20B" w14:textId="77777777" w:rsidR="00CE1E12" w:rsidRPr="006E3E84" w:rsidRDefault="00CE1E12" w:rsidP="006557BB">
      <w:pPr>
        <w:spacing w:after="0"/>
        <w:jc w:val="both"/>
      </w:pPr>
      <w:r w:rsidRPr="006E3E84">
        <w:t xml:space="preserve">Sídlo alebo miesto podnikania *) </w:t>
      </w:r>
    </w:p>
    <w:p w14:paraId="711E5342" w14:textId="77777777" w:rsidR="00CE1E12" w:rsidRPr="006E3E84" w:rsidRDefault="00CE1E12" w:rsidP="006557BB">
      <w:pPr>
        <w:spacing w:after="0"/>
        <w:jc w:val="both"/>
      </w:pPr>
      <w:r w:rsidRPr="006E3E84">
        <w:t>IČO*)</w:t>
      </w:r>
    </w:p>
    <w:p w14:paraId="336D04F6" w14:textId="77777777" w:rsidR="00CE1E12" w:rsidRPr="006E3E84" w:rsidRDefault="00CE1E12" w:rsidP="006557BB">
      <w:pPr>
        <w:spacing w:after="0"/>
        <w:jc w:val="both"/>
      </w:pPr>
    </w:p>
    <w:p w14:paraId="7864201D" w14:textId="77777777" w:rsidR="00CE1E12" w:rsidRPr="006E3E84" w:rsidRDefault="00CE1E12" w:rsidP="006557BB">
      <w:pPr>
        <w:spacing w:after="0"/>
        <w:jc w:val="both"/>
      </w:pPr>
      <w:r w:rsidRPr="006E3E84">
        <w:t>*) relevantné údaje vyplniť</w:t>
      </w:r>
    </w:p>
    <w:p w14:paraId="3430F511" w14:textId="77777777" w:rsidR="00CE1E12" w:rsidRPr="006E3E84" w:rsidRDefault="00CE1E12" w:rsidP="006557BB">
      <w:pPr>
        <w:spacing w:after="0"/>
        <w:jc w:val="both"/>
      </w:pPr>
    </w:p>
    <w:p w14:paraId="2279DD5F" w14:textId="2536D18E" w:rsidR="00CE1E12" w:rsidRPr="006E3E84" w:rsidRDefault="008815FA" w:rsidP="006557BB">
      <w:pPr>
        <w:spacing w:after="0"/>
        <w:jc w:val="both"/>
      </w:pPr>
      <w:r w:rsidRPr="006E3E84">
        <w:t>Ak uchádzač vypracoval ponuku sám uvedie: príloha je nerelevantná</w:t>
      </w:r>
    </w:p>
    <w:p w14:paraId="52F5C49D" w14:textId="77777777" w:rsidR="00A66013" w:rsidRPr="006E3E84" w:rsidRDefault="00A66013" w:rsidP="006557BB">
      <w:pPr>
        <w:spacing w:after="0"/>
        <w:jc w:val="both"/>
      </w:pPr>
    </w:p>
    <w:p w14:paraId="480220DA"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14B3355F" w14:textId="77777777" w:rsidR="00EE5FE5" w:rsidRPr="006E3E84" w:rsidRDefault="00EE5FE5" w:rsidP="00EE5FE5">
      <w:pPr>
        <w:tabs>
          <w:tab w:val="left" w:pos="567"/>
          <w:tab w:val="left" w:pos="1134"/>
        </w:tabs>
        <w:ind w:right="-141"/>
        <w:jc w:val="both"/>
        <w:rPr>
          <w:rFonts w:cs="Times New Roman"/>
          <w:spacing w:val="10"/>
        </w:rPr>
      </w:pPr>
    </w:p>
    <w:p w14:paraId="3A133FC0"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0F81721C"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740348FA" w14:textId="17231E03" w:rsidR="00EE5FE5" w:rsidRDefault="00EE5FE5" w:rsidP="00EE5FE5">
      <w:pPr>
        <w:spacing w:after="0" w:line="240" w:lineRule="auto"/>
        <w:ind w:right="-141"/>
        <w:rPr>
          <w:i/>
          <w:spacing w:val="10"/>
        </w:rPr>
      </w:pPr>
      <w:r w:rsidRPr="006E3E84">
        <w:rPr>
          <w:i/>
          <w:spacing w:val="10"/>
        </w:rPr>
        <w:t xml:space="preserve">                                                                             meno a priezvisko štatutárneho zástupcu</w:t>
      </w:r>
    </w:p>
    <w:p w14:paraId="39432152" w14:textId="5F622486" w:rsidR="005E22C1" w:rsidRDefault="005E22C1" w:rsidP="00EE5FE5">
      <w:pPr>
        <w:spacing w:after="0" w:line="240" w:lineRule="auto"/>
        <w:ind w:right="-141"/>
        <w:rPr>
          <w:i/>
          <w:spacing w:val="10"/>
        </w:rPr>
      </w:pPr>
    </w:p>
    <w:p w14:paraId="53200B6F" w14:textId="4FDD7854" w:rsidR="005E22C1" w:rsidRDefault="005E22C1" w:rsidP="00EE5FE5">
      <w:pPr>
        <w:spacing w:after="0" w:line="240" w:lineRule="auto"/>
        <w:ind w:right="-141"/>
        <w:rPr>
          <w:i/>
          <w:spacing w:val="10"/>
        </w:rPr>
      </w:pPr>
    </w:p>
    <w:p w14:paraId="7E5DFD43" w14:textId="51011F9D" w:rsidR="005E22C1" w:rsidRDefault="005E22C1" w:rsidP="00EE5FE5">
      <w:pPr>
        <w:spacing w:after="0" w:line="240" w:lineRule="auto"/>
        <w:ind w:right="-141"/>
        <w:rPr>
          <w:i/>
          <w:spacing w:val="10"/>
        </w:rPr>
      </w:pPr>
    </w:p>
    <w:p w14:paraId="3326AAD8" w14:textId="6D74EE04" w:rsidR="00D101DE" w:rsidRDefault="00D101DE" w:rsidP="00EE5FE5">
      <w:pPr>
        <w:spacing w:after="0" w:line="240" w:lineRule="auto"/>
        <w:ind w:right="-141"/>
        <w:rPr>
          <w:i/>
          <w:spacing w:val="10"/>
        </w:rPr>
      </w:pPr>
    </w:p>
    <w:p w14:paraId="39DC0F95" w14:textId="046D4D77" w:rsidR="00D101DE" w:rsidRDefault="00D101DE" w:rsidP="00EE5FE5">
      <w:pPr>
        <w:spacing w:after="0" w:line="240" w:lineRule="auto"/>
        <w:ind w:right="-141"/>
        <w:rPr>
          <w:i/>
          <w:spacing w:val="10"/>
        </w:rPr>
      </w:pPr>
    </w:p>
    <w:p w14:paraId="704177E3" w14:textId="68EF0171" w:rsidR="00D101DE" w:rsidRDefault="00D101DE" w:rsidP="00EE5FE5">
      <w:pPr>
        <w:spacing w:after="0" w:line="240" w:lineRule="auto"/>
        <w:ind w:right="-141"/>
        <w:rPr>
          <w:i/>
          <w:spacing w:val="10"/>
        </w:rPr>
      </w:pPr>
    </w:p>
    <w:p w14:paraId="34173B05" w14:textId="7D37724E" w:rsidR="00D101DE" w:rsidRDefault="00D101DE" w:rsidP="00EE5FE5">
      <w:pPr>
        <w:spacing w:after="0" w:line="240" w:lineRule="auto"/>
        <w:ind w:right="-141"/>
        <w:rPr>
          <w:i/>
          <w:spacing w:val="10"/>
        </w:rPr>
      </w:pPr>
    </w:p>
    <w:p w14:paraId="532917C4" w14:textId="4CF9CC93" w:rsidR="00D101DE" w:rsidRDefault="00D101DE" w:rsidP="00EE5FE5">
      <w:pPr>
        <w:spacing w:after="0" w:line="240" w:lineRule="auto"/>
        <w:ind w:right="-141"/>
        <w:rPr>
          <w:i/>
          <w:spacing w:val="10"/>
        </w:rPr>
      </w:pPr>
    </w:p>
    <w:p w14:paraId="2629FF1E" w14:textId="576572E1" w:rsidR="00D101DE" w:rsidRDefault="00D101DE" w:rsidP="00EE5FE5">
      <w:pPr>
        <w:spacing w:after="0" w:line="240" w:lineRule="auto"/>
        <w:ind w:right="-141"/>
        <w:rPr>
          <w:i/>
          <w:spacing w:val="10"/>
        </w:rPr>
      </w:pPr>
    </w:p>
    <w:p w14:paraId="69F5088A" w14:textId="1BEE5E38" w:rsidR="00D101DE" w:rsidRDefault="00D101DE" w:rsidP="00EE5FE5">
      <w:pPr>
        <w:spacing w:after="0" w:line="240" w:lineRule="auto"/>
        <w:ind w:right="-141"/>
        <w:rPr>
          <w:i/>
          <w:spacing w:val="10"/>
        </w:rPr>
      </w:pPr>
    </w:p>
    <w:p w14:paraId="22A14D08" w14:textId="77777777" w:rsidR="00AE7B3E" w:rsidRDefault="00AE7B3E" w:rsidP="00EE5FE5">
      <w:pPr>
        <w:spacing w:after="0" w:line="240" w:lineRule="auto"/>
        <w:ind w:right="-141"/>
        <w:rPr>
          <w:i/>
          <w:spacing w:val="10"/>
        </w:rPr>
      </w:pPr>
    </w:p>
    <w:p w14:paraId="49C5891B" w14:textId="77777777" w:rsidR="00D101DE" w:rsidRPr="006E3E84" w:rsidRDefault="00D101DE" w:rsidP="00EE5FE5">
      <w:pPr>
        <w:spacing w:after="0" w:line="240" w:lineRule="auto"/>
        <w:ind w:right="-141"/>
        <w:rPr>
          <w:i/>
          <w:spacing w:val="10"/>
        </w:rPr>
      </w:pPr>
    </w:p>
    <w:p w14:paraId="6323FC99" w14:textId="77777777" w:rsidR="00A1713E" w:rsidRPr="006E3E84" w:rsidRDefault="00A1713E" w:rsidP="00A1713E">
      <w:pPr>
        <w:pStyle w:val="Nadpis1"/>
        <w:jc w:val="center"/>
        <w:rPr>
          <w:caps/>
          <w:color w:val="auto"/>
        </w:rPr>
      </w:pPr>
      <w:bookmarkStart w:id="128" w:name="_Toc29361854"/>
      <w:bookmarkStart w:id="129" w:name="_Toc129937240"/>
      <w:r w:rsidRPr="006E3E84">
        <w:rPr>
          <w:color w:val="auto"/>
          <w:lang w:eastAsia="sk-SK"/>
        </w:rPr>
        <w:lastRenderedPageBreak/>
        <w:t xml:space="preserve">PRÍLOHA  D - </w:t>
      </w:r>
      <w:r w:rsidRPr="006E3E84">
        <w:rPr>
          <w:caps/>
          <w:color w:val="auto"/>
        </w:rPr>
        <w:t>Čestné vyhlásenie o originalite a platnosti predložených dokumentov</w:t>
      </w:r>
      <w:bookmarkEnd w:id="128"/>
      <w:bookmarkEnd w:id="129"/>
    </w:p>
    <w:p w14:paraId="769E6494" w14:textId="77777777" w:rsidR="00A1713E" w:rsidRPr="006E3E84" w:rsidRDefault="00A1713E" w:rsidP="00A1713E">
      <w:pPr>
        <w:spacing w:after="0"/>
        <w:jc w:val="both"/>
        <w:rPr>
          <w:b/>
          <w:sz w:val="28"/>
          <w:szCs w:val="28"/>
        </w:rPr>
      </w:pPr>
    </w:p>
    <w:p w14:paraId="5CF36187" w14:textId="2BBBEA9B" w:rsidR="004C4748" w:rsidRPr="006E3E84" w:rsidRDefault="00A1713E" w:rsidP="004C4748">
      <w:pPr>
        <w:spacing w:after="0"/>
        <w:jc w:val="both"/>
        <w:rPr>
          <w:b/>
          <w:sz w:val="28"/>
          <w:szCs w:val="28"/>
        </w:rPr>
      </w:pPr>
      <w:r w:rsidRPr="006E3E84">
        <w:rPr>
          <w:b/>
          <w:sz w:val="28"/>
          <w:szCs w:val="28"/>
        </w:rPr>
        <w:t xml:space="preserve"> </w:t>
      </w:r>
    </w:p>
    <w:p w14:paraId="16CAEEF8" w14:textId="77777777" w:rsidR="00FF3582" w:rsidRPr="006E3E84" w:rsidRDefault="00156D21" w:rsidP="00FF3582">
      <w:pPr>
        <w:tabs>
          <w:tab w:val="left" w:pos="1440"/>
          <w:tab w:val="right" w:pos="9000"/>
        </w:tabs>
        <w:spacing w:after="0" w:line="80" w:lineRule="atLeast"/>
        <w:ind w:right="-141"/>
        <w:rPr>
          <w:rFonts w:cs="Times New Roman"/>
          <w:b/>
          <w:spacing w:val="10"/>
        </w:rPr>
      </w:pPr>
      <w:r w:rsidRPr="006E3E84">
        <w:t xml:space="preserve">Verejný obstarávateľ:  </w:t>
      </w:r>
      <w:r w:rsidR="00E363D7" w:rsidRPr="006E3E84">
        <w:t xml:space="preserve"> </w:t>
      </w:r>
      <w:sdt>
        <w:sdtPr>
          <w:rPr>
            <w:b/>
          </w:rPr>
          <w:alias w:val="E[Company].CompanyTitle"/>
          <w:tag w:val="entity:Company|CompanyTitle"/>
          <w:id w:val="-854105492"/>
        </w:sdtPr>
        <w:sdtContent>
          <w:r w:rsidR="00FF3582" w:rsidRPr="006E3E84">
            <w:rPr>
              <w:rStyle w:val="Vrazn"/>
              <w:rFonts w:cs="Arial"/>
            </w:rPr>
            <w:t xml:space="preserve"> Nitriansky samosprávny kraj,</w:t>
          </w:r>
          <w:r w:rsidR="00FF3582" w:rsidRPr="006E3E84">
            <w:rPr>
              <w:rFonts w:cs="Times New Roman"/>
              <w:b/>
              <w:spacing w:val="10"/>
            </w:rPr>
            <w:t xml:space="preserve"> Rázusova 2A, 949 01  Nitra</w:t>
          </w:r>
          <w:r w:rsidR="00FF3582" w:rsidRPr="006E3E84">
            <w:rPr>
              <w:rStyle w:val="Vrazn"/>
              <w:rFonts w:cs="Arial"/>
            </w:rPr>
            <w:t xml:space="preserve"> </w:t>
          </w:r>
        </w:sdtContent>
      </w:sdt>
    </w:p>
    <w:p w14:paraId="023E55E5" w14:textId="77777777" w:rsidR="00FF3582" w:rsidRPr="006E3E84" w:rsidRDefault="00FF3582" w:rsidP="00FF3582">
      <w:pPr>
        <w:widowControl w:val="0"/>
        <w:spacing w:after="0" w:line="240" w:lineRule="auto"/>
        <w:ind w:right="-142"/>
        <w:rPr>
          <w:rFonts w:eastAsia="Times New Roman" w:cs="Times New Roman"/>
          <w:spacing w:val="-1"/>
        </w:rPr>
      </w:pPr>
    </w:p>
    <w:p w14:paraId="28BD326A" w14:textId="50EB1796" w:rsidR="00AE7B3E" w:rsidRPr="00AE7B3E" w:rsidRDefault="00AE7B3E" w:rsidP="00AE7B3E">
      <w:pPr>
        <w:spacing w:before="120" w:after="120"/>
        <w:rPr>
          <w:rFonts w:ascii="Calibri" w:hAnsi="Calibri" w:cs="Calibri"/>
          <w:b/>
          <w:bCs/>
        </w:rPr>
      </w:pPr>
      <w:r>
        <w:rPr>
          <w:rFonts w:ascii="Calibri" w:hAnsi="Calibri" w:cs="Calibri"/>
        </w:rPr>
        <w:t xml:space="preserve">Názov zákazky: </w:t>
      </w:r>
      <w:bookmarkStart w:id="130" w:name="_Hlk129164518"/>
      <w:r w:rsidRPr="00AE7B3E">
        <w:rPr>
          <w:rFonts w:ascii="Calibri" w:hAnsi="Calibri" w:cs="Calibri"/>
          <w:b/>
          <w:bCs/>
        </w:rPr>
        <w:t xml:space="preserve">Rozšírenie a vybudovanie športovej infraštruktúry v areáli Spojenej školy, </w:t>
      </w:r>
    </w:p>
    <w:p w14:paraId="0297FD16" w14:textId="09B2BB04" w:rsidR="00D101DE" w:rsidRPr="00AE7B3E" w:rsidRDefault="00AE7B3E" w:rsidP="00AE7B3E">
      <w:pPr>
        <w:spacing w:before="120" w:after="120"/>
      </w:pPr>
      <w:r w:rsidRPr="00AE7B3E">
        <w:rPr>
          <w:rFonts w:ascii="Calibri" w:hAnsi="Calibri" w:cs="Calibri"/>
          <w:b/>
          <w:bCs/>
        </w:rPr>
        <w:t>Slančíkovej 2, Nitra – projektová dokumentácia</w:t>
      </w:r>
      <w:bookmarkEnd w:id="130"/>
    </w:p>
    <w:p w14:paraId="7B4FA082" w14:textId="1BD4E27A" w:rsidR="008974A1" w:rsidRPr="006E3E84" w:rsidRDefault="008974A1" w:rsidP="00D101DE">
      <w:pPr>
        <w:pStyle w:val="Zhlavie40"/>
        <w:keepNext/>
        <w:keepLines/>
        <w:spacing w:after="0" w:line="259" w:lineRule="auto"/>
        <w:ind w:firstLine="0"/>
        <w:rPr>
          <w:rFonts w:cstheme="minorHAnsi"/>
          <w:b w:val="0"/>
          <w:bCs w:val="0"/>
        </w:rPr>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03152422"/>
        <w:showingPlcHdr/>
      </w:sdtPr>
      <w:sdtEndPr>
        <w:rPr>
          <w:rFonts w:asciiTheme="minorHAnsi" w:eastAsiaTheme="minorHAnsi" w:hAnsiTheme="minorHAnsi" w:cstheme="minorBidi"/>
          <w:b w:val="0"/>
          <w:color w:val="auto"/>
          <w:sz w:val="22"/>
          <w:szCs w:val="22"/>
          <w:lang w:eastAsia="en-US" w:bidi="ar-SA"/>
        </w:rPr>
      </w:sdtEndPr>
      <w:sdtContent>
        <w:p w14:paraId="1E8DEBF5" w14:textId="60060080" w:rsidR="00E710A5" w:rsidRPr="006E3E84" w:rsidRDefault="007847ED" w:rsidP="007847ED">
          <w:pPr>
            <w:tabs>
              <w:tab w:val="left" w:pos="1440"/>
              <w:tab w:val="right" w:pos="9000"/>
            </w:tabs>
            <w:spacing w:before="120" w:line="80" w:lineRule="atLeast"/>
            <w:ind w:right="-141"/>
          </w:pPr>
          <w:r>
            <w:rPr>
              <w:rFonts w:ascii="Times New Roman" w:eastAsia="Times New Roman" w:hAnsi="Times New Roman" w:cs="Times New Roman"/>
              <w:b/>
              <w:color w:val="000000"/>
              <w:sz w:val="20"/>
              <w:szCs w:val="20"/>
              <w:lang w:eastAsia="sk-SK" w:bidi="sk-SK"/>
            </w:rPr>
            <w:t xml:space="preserve">     </w:t>
          </w:r>
        </w:p>
      </w:sdtContent>
    </w:sdt>
    <w:p w14:paraId="3E349959"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2A68159D"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AB6C45F"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2C60BC4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63FE2CB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F5ED6EE"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42BDE7DD"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2092C872" w14:textId="77777777" w:rsidR="00B818BC" w:rsidRPr="006E3E84"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6E3E84" w:rsidRDefault="00B818BC" w:rsidP="00B818BC">
      <w:pPr>
        <w:spacing w:after="120"/>
        <w:jc w:val="both"/>
        <w:rPr>
          <w:i/>
        </w:rPr>
      </w:pPr>
      <w:r w:rsidRPr="006E3E84">
        <w:rPr>
          <w:i/>
        </w:rPr>
        <w:t>*) vyplniť</w:t>
      </w:r>
    </w:p>
    <w:p w14:paraId="112BC833" w14:textId="77777777" w:rsidR="00156D21" w:rsidRPr="006E3E84" w:rsidRDefault="00156D21" w:rsidP="00156D21">
      <w:pPr>
        <w:spacing w:after="0"/>
        <w:jc w:val="both"/>
      </w:pPr>
    </w:p>
    <w:p w14:paraId="500F65AF" w14:textId="77777777" w:rsidR="004C4748" w:rsidRPr="006E3E84" w:rsidRDefault="004C4748" w:rsidP="004C4748">
      <w:pPr>
        <w:spacing w:after="0"/>
        <w:jc w:val="both"/>
        <w:rPr>
          <w:b/>
          <w:sz w:val="28"/>
          <w:szCs w:val="28"/>
        </w:rPr>
      </w:pPr>
    </w:p>
    <w:p w14:paraId="248F6B14" w14:textId="27B0F51A" w:rsidR="00B416FA" w:rsidRPr="006E3E84" w:rsidRDefault="00B416FA" w:rsidP="006557BB">
      <w:pPr>
        <w:spacing w:after="0"/>
        <w:jc w:val="both"/>
      </w:pPr>
      <w:r w:rsidRPr="006E3E84">
        <w:t>Dolu</w:t>
      </w:r>
      <w:r w:rsidR="00993309">
        <w:t xml:space="preserve"> </w:t>
      </w:r>
      <w:r w:rsidRPr="006E3E84">
        <w:t xml:space="preserve">podpísaný .................................štatutárny zástupca čestne prehlasujem, že všetky predložené dokumenty </w:t>
      </w:r>
      <w:r w:rsidR="006557BB" w:rsidRPr="006E3E84">
        <w:t>sú a originálne a platné.</w:t>
      </w:r>
    </w:p>
    <w:p w14:paraId="79BCCEAD" w14:textId="77777777" w:rsidR="004C4748" w:rsidRPr="006E3E84" w:rsidRDefault="004C4748" w:rsidP="006557BB">
      <w:pPr>
        <w:spacing w:after="0"/>
        <w:jc w:val="both"/>
      </w:pPr>
    </w:p>
    <w:p w14:paraId="382E3923" w14:textId="77777777" w:rsidR="00CE1E12" w:rsidRPr="006E3E84" w:rsidRDefault="00CE1E12" w:rsidP="006557BB">
      <w:pPr>
        <w:spacing w:after="0"/>
        <w:jc w:val="both"/>
      </w:pPr>
    </w:p>
    <w:p w14:paraId="329AD404" w14:textId="77777777" w:rsidR="00EE5FE5" w:rsidRPr="006E3E84" w:rsidRDefault="00EE5FE5" w:rsidP="00EE5FE5">
      <w:pPr>
        <w:tabs>
          <w:tab w:val="left" w:pos="567"/>
          <w:tab w:val="left" w:pos="1134"/>
        </w:tabs>
        <w:ind w:right="-141"/>
        <w:jc w:val="both"/>
        <w:rPr>
          <w:rFonts w:cs="Times New Roman"/>
          <w:spacing w:val="10"/>
        </w:rPr>
      </w:pPr>
      <w:r w:rsidRPr="006E3E84">
        <w:rPr>
          <w:rFonts w:cs="Times New Roman"/>
          <w:spacing w:val="10"/>
        </w:rPr>
        <w:t>V …………………… dňa ……………….</w:t>
      </w:r>
    </w:p>
    <w:p w14:paraId="78C477AA" w14:textId="77777777" w:rsidR="00EE5FE5" w:rsidRPr="006E3E84" w:rsidRDefault="00EE5FE5" w:rsidP="00EE5FE5">
      <w:pPr>
        <w:tabs>
          <w:tab w:val="left" w:pos="567"/>
          <w:tab w:val="left" w:pos="1134"/>
        </w:tabs>
        <w:ind w:right="-141"/>
        <w:jc w:val="both"/>
        <w:rPr>
          <w:rFonts w:cs="Times New Roman"/>
          <w:spacing w:val="10"/>
        </w:rPr>
      </w:pPr>
    </w:p>
    <w:p w14:paraId="242FA946" w14:textId="77777777" w:rsidR="00EE5FE5" w:rsidRPr="006E3E84" w:rsidRDefault="00EE5FE5" w:rsidP="00EE5FE5">
      <w:pPr>
        <w:tabs>
          <w:tab w:val="left" w:pos="567"/>
          <w:tab w:val="left" w:pos="1134"/>
        </w:tabs>
        <w:spacing w:after="0" w:line="240" w:lineRule="auto"/>
        <w:ind w:right="-141"/>
        <w:jc w:val="both"/>
        <w:rPr>
          <w:spacing w:val="10"/>
        </w:rPr>
      </w:pPr>
      <w:r w:rsidRPr="006E3E84">
        <w:rPr>
          <w:spacing w:val="10"/>
        </w:rPr>
        <w:tab/>
        <w:t xml:space="preserve">                                                                      ........................................................</w:t>
      </w:r>
    </w:p>
    <w:p w14:paraId="537DA74A" w14:textId="77777777" w:rsidR="00EE5FE5" w:rsidRPr="006E3E84" w:rsidRDefault="00EE5FE5" w:rsidP="00EE5FE5">
      <w:pPr>
        <w:spacing w:after="0" w:line="240" w:lineRule="auto"/>
        <w:ind w:right="-141"/>
        <w:jc w:val="both"/>
        <w:rPr>
          <w:i/>
          <w:spacing w:val="10"/>
        </w:rPr>
      </w:pPr>
      <w:r w:rsidRPr="006E3E84">
        <w:rPr>
          <w:i/>
          <w:spacing w:val="10"/>
        </w:rPr>
        <w:t xml:space="preserve">                                                                                                      Podpis</w:t>
      </w:r>
    </w:p>
    <w:p w14:paraId="168798F4" w14:textId="26ADFB20" w:rsidR="00EE5FE5" w:rsidRDefault="00EE5FE5" w:rsidP="00EE5FE5">
      <w:pPr>
        <w:spacing w:after="0" w:line="240" w:lineRule="auto"/>
        <w:ind w:right="-141"/>
        <w:rPr>
          <w:i/>
          <w:spacing w:val="10"/>
        </w:rPr>
      </w:pPr>
      <w:r w:rsidRPr="006E3E84">
        <w:rPr>
          <w:i/>
          <w:spacing w:val="10"/>
        </w:rPr>
        <w:t xml:space="preserve">                                                                             meno a priezvisko štatutárneho zástupcu</w:t>
      </w:r>
    </w:p>
    <w:p w14:paraId="7B87C28E" w14:textId="223FA9D0" w:rsidR="00D101DE" w:rsidRDefault="00D101DE" w:rsidP="00EE5FE5">
      <w:pPr>
        <w:spacing w:after="0" w:line="240" w:lineRule="auto"/>
        <w:ind w:right="-141"/>
        <w:rPr>
          <w:i/>
          <w:spacing w:val="10"/>
        </w:rPr>
      </w:pPr>
    </w:p>
    <w:p w14:paraId="7F625D83" w14:textId="05DEA48E" w:rsidR="00D101DE" w:rsidRDefault="00D101DE" w:rsidP="00EE5FE5">
      <w:pPr>
        <w:spacing w:after="0" w:line="240" w:lineRule="auto"/>
        <w:ind w:right="-141"/>
        <w:rPr>
          <w:i/>
          <w:spacing w:val="10"/>
        </w:rPr>
      </w:pPr>
    </w:p>
    <w:p w14:paraId="495B9DF9" w14:textId="073DDF44" w:rsidR="00D101DE" w:rsidRDefault="00D101DE" w:rsidP="00EE5FE5">
      <w:pPr>
        <w:spacing w:after="0" w:line="240" w:lineRule="auto"/>
        <w:ind w:right="-141"/>
        <w:rPr>
          <w:i/>
          <w:spacing w:val="10"/>
        </w:rPr>
      </w:pPr>
    </w:p>
    <w:p w14:paraId="6BAAF530" w14:textId="10CB254A" w:rsidR="00D101DE" w:rsidRDefault="00D101DE" w:rsidP="00EE5FE5">
      <w:pPr>
        <w:spacing w:after="0" w:line="240" w:lineRule="auto"/>
        <w:ind w:right="-141"/>
        <w:rPr>
          <w:i/>
          <w:spacing w:val="10"/>
        </w:rPr>
      </w:pPr>
    </w:p>
    <w:p w14:paraId="5C624925" w14:textId="7E25E9B4" w:rsidR="00D101DE" w:rsidRDefault="00D101DE" w:rsidP="00EE5FE5">
      <w:pPr>
        <w:spacing w:after="0" w:line="240" w:lineRule="auto"/>
        <w:ind w:right="-141"/>
        <w:rPr>
          <w:i/>
          <w:spacing w:val="10"/>
        </w:rPr>
      </w:pPr>
    </w:p>
    <w:p w14:paraId="0F8394B5" w14:textId="09DB23B3" w:rsidR="00D101DE" w:rsidRDefault="00D101DE" w:rsidP="00EE5FE5">
      <w:pPr>
        <w:spacing w:after="0" w:line="240" w:lineRule="auto"/>
        <w:ind w:right="-141"/>
        <w:rPr>
          <w:i/>
          <w:spacing w:val="10"/>
        </w:rPr>
      </w:pPr>
    </w:p>
    <w:p w14:paraId="36F5344A" w14:textId="28ACAE55" w:rsidR="00D101DE" w:rsidRDefault="00D101DE" w:rsidP="00EE5FE5">
      <w:pPr>
        <w:spacing w:after="0" w:line="240" w:lineRule="auto"/>
        <w:ind w:right="-141"/>
        <w:rPr>
          <w:i/>
          <w:spacing w:val="10"/>
        </w:rPr>
      </w:pPr>
    </w:p>
    <w:p w14:paraId="03A8B173" w14:textId="738EF176" w:rsidR="00D101DE" w:rsidRDefault="00D101DE" w:rsidP="00EE5FE5">
      <w:pPr>
        <w:spacing w:after="0" w:line="240" w:lineRule="auto"/>
        <w:ind w:right="-141"/>
        <w:rPr>
          <w:i/>
          <w:spacing w:val="10"/>
        </w:rPr>
      </w:pPr>
    </w:p>
    <w:p w14:paraId="4DD21E79" w14:textId="77777777" w:rsidR="00D101DE" w:rsidRPr="006E3E84" w:rsidRDefault="00D101DE" w:rsidP="00EE5FE5">
      <w:pPr>
        <w:spacing w:after="0" w:line="240" w:lineRule="auto"/>
        <w:ind w:right="-141"/>
        <w:rPr>
          <w:i/>
          <w:spacing w:val="10"/>
        </w:rPr>
      </w:pPr>
    </w:p>
    <w:p w14:paraId="6FCD1109" w14:textId="77777777" w:rsidR="00A1713E" w:rsidRPr="006E3E84" w:rsidRDefault="00A1713E" w:rsidP="00A1713E">
      <w:pPr>
        <w:pStyle w:val="Nadpis1"/>
        <w:jc w:val="center"/>
        <w:rPr>
          <w:caps/>
          <w:color w:val="auto"/>
        </w:rPr>
      </w:pPr>
      <w:bookmarkStart w:id="131" w:name="_Toc29361855"/>
      <w:bookmarkStart w:id="132" w:name="_Toc129937241"/>
      <w:r w:rsidRPr="006E3E84">
        <w:rPr>
          <w:color w:val="auto"/>
          <w:lang w:eastAsia="sk-SK"/>
        </w:rPr>
        <w:lastRenderedPageBreak/>
        <w:t xml:space="preserve">PRÍLOHA  E  -  </w:t>
      </w:r>
      <w:r w:rsidRPr="006E3E84">
        <w:rPr>
          <w:caps/>
          <w:color w:val="auto"/>
        </w:rPr>
        <w:t>Zoznam všetkých dokumentov predložených v jednotlivých záložkách Predkladania ponuky</w:t>
      </w:r>
      <w:bookmarkEnd w:id="131"/>
      <w:bookmarkEnd w:id="132"/>
    </w:p>
    <w:p w14:paraId="02BCA58A" w14:textId="77777777" w:rsidR="00A1713E" w:rsidRPr="006E3E84" w:rsidRDefault="00A1713E" w:rsidP="00156D21">
      <w:pPr>
        <w:spacing w:before="120" w:after="120"/>
        <w:jc w:val="both"/>
        <w:rPr>
          <w:rFonts w:ascii="Calibri" w:hAnsi="Calibri" w:cs="Calibri"/>
        </w:rPr>
      </w:pPr>
    </w:p>
    <w:p w14:paraId="6748919C" w14:textId="53A27502" w:rsidR="00156D21" w:rsidRPr="006E3E84" w:rsidRDefault="00156D21" w:rsidP="0008516D">
      <w:pPr>
        <w:spacing w:before="120" w:after="120"/>
        <w:rPr>
          <w:rFonts w:ascii="Calibri" w:hAnsi="Calibri" w:cs="Calibri"/>
        </w:rPr>
      </w:pPr>
      <w:r w:rsidRPr="006E3E84">
        <w:rPr>
          <w:rFonts w:ascii="Calibri" w:hAnsi="Calibri" w:cs="Calibri"/>
        </w:rPr>
        <w:t>Verejný obstarávateľ</w:t>
      </w:r>
      <w:r w:rsidR="00FF3582" w:rsidRPr="006E3E84">
        <w:rPr>
          <w:rFonts w:ascii="Calibri" w:hAnsi="Calibri" w:cs="Calibri"/>
        </w:rPr>
        <w:t xml:space="preserve">:  </w:t>
      </w:r>
      <w:r w:rsidR="0008516D" w:rsidRPr="006E3E84">
        <w:rPr>
          <w:rFonts w:ascii="Calibri" w:hAnsi="Calibri" w:cs="Calibri"/>
          <w:b/>
        </w:rPr>
        <w:t xml:space="preserve"> </w:t>
      </w:r>
      <w:sdt>
        <w:sdtPr>
          <w:rPr>
            <w:rFonts w:ascii="Calibri" w:hAnsi="Calibri" w:cs="Calibri"/>
            <w:b/>
          </w:rPr>
          <w:alias w:val="E[Company].CompanyTitle"/>
          <w:tag w:val="entity:Company|CompanyTitle"/>
          <w:id w:val="-630329628"/>
        </w:sdtPr>
        <w:sdtContent>
          <w:r w:rsidR="0008516D" w:rsidRPr="006E3E84">
            <w:rPr>
              <w:rFonts w:ascii="Calibri" w:hAnsi="Calibri" w:cs="Calibri"/>
              <w:b/>
            </w:rPr>
            <w:t xml:space="preserve"> </w:t>
          </w:r>
          <w:sdt>
            <w:sdtPr>
              <w:rPr>
                <w:rFonts w:ascii="Calibri" w:hAnsi="Calibri" w:cs="Calibri"/>
                <w:b/>
              </w:rPr>
              <w:alias w:val="E[Company].CompanyTitle"/>
              <w:tag w:val="entity:Company|CompanyTitle"/>
              <w:id w:val="-557317916"/>
            </w:sdtPr>
            <w:sdtContent>
              <w:r w:rsidR="00FF3582" w:rsidRPr="006E3E84">
                <w:rPr>
                  <w:rStyle w:val="Vrazn"/>
                  <w:rFonts w:ascii="Calibri" w:hAnsi="Calibri" w:cs="Calibri"/>
                </w:rPr>
                <w:t xml:space="preserve"> Nitriansky samosprávny kraj,</w:t>
              </w:r>
              <w:r w:rsidR="00FF3582" w:rsidRPr="006E3E84">
                <w:rPr>
                  <w:rFonts w:ascii="Calibri" w:hAnsi="Calibri" w:cs="Calibri"/>
                  <w:b/>
                  <w:spacing w:val="10"/>
                </w:rPr>
                <w:t xml:space="preserve"> Rázusova 2A, 949 01  Nitra</w:t>
              </w:r>
              <w:r w:rsidR="00FF3582" w:rsidRPr="006E3E84">
                <w:rPr>
                  <w:rStyle w:val="Vrazn"/>
                  <w:rFonts w:ascii="Calibri" w:hAnsi="Calibri" w:cs="Calibri"/>
                </w:rPr>
                <w:t xml:space="preserve"> </w:t>
              </w:r>
            </w:sdtContent>
          </w:sdt>
          <w:r w:rsidR="00FF3582" w:rsidRPr="006E3E84">
            <w:rPr>
              <w:rFonts w:ascii="Calibri" w:hAnsi="Calibri" w:cs="Calibri"/>
              <w:b/>
            </w:rPr>
            <w:t xml:space="preserve">  </w:t>
          </w:r>
        </w:sdtContent>
      </w:sdt>
    </w:p>
    <w:p w14:paraId="7713C084" w14:textId="7086E7D7" w:rsidR="00D101DE" w:rsidRPr="00AE7B3E" w:rsidRDefault="00156D21" w:rsidP="00AE7B3E">
      <w:pPr>
        <w:spacing w:before="120" w:after="120"/>
        <w:rPr>
          <w:rFonts w:ascii="Calibri" w:hAnsi="Calibri" w:cs="Calibri"/>
          <w:b/>
          <w:bCs/>
        </w:rPr>
      </w:pPr>
      <w:r w:rsidRPr="006E3E84">
        <w:rPr>
          <w:rFonts w:ascii="Calibri" w:hAnsi="Calibri" w:cs="Calibri"/>
        </w:rPr>
        <w:t xml:space="preserve">Názov zákazky: </w:t>
      </w:r>
      <w:r w:rsidR="00AE7B3E" w:rsidRPr="00AE7B3E">
        <w:rPr>
          <w:rFonts w:ascii="Calibri" w:hAnsi="Calibri" w:cs="Calibri"/>
          <w:b/>
          <w:bCs/>
        </w:rPr>
        <w:t>Rozšírenie a vybudovanie športovej infraštruktúry v areáli Spojenej školy, Slančíkovej 2, Nitra – projektová dokumentácia</w:t>
      </w:r>
    </w:p>
    <w:p w14:paraId="79431533" w14:textId="4BCD8682" w:rsidR="003619C3" w:rsidRPr="006E3E84" w:rsidRDefault="003619C3" w:rsidP="007847ED">
      <w:pPr>
        <w:pStyle w:val="Zhlavie40"/>
        <w:keepNext/>
        <w:keepLines/>
        <w:spacing w:after="0" w:line="259" w:lineRule="auto"/>
        <w:ind w:firstLine="0"/>
        <w:rPr>
          <w:rFonts w:ascii="Calibri" w:hAnsi="Calibri" w:cs="Calibri"/>
        </w:rPr>
      </w:pPr>
    </w:p>
    <w:p w14:paraId="1D913672" w14:textId="77777777" w:rsidR="003619C3" w:rsidRPr="006E3E84" w:rsidRDefault="003619C3" w:rsidP="003619C3">
      <w:pPr>
        <w:spacing w:after="0"/>
        <w:jc w:val="both"/>
        <w:rPr>
          <w:rFonts w:ascii="Calibri" w:hAnsi="Calibri" w:cs="Calibri"/>
        </w:rPr>
      </w:pPr>
    </w:p>
    <w:p w14:paraId="2D6F4B98" w14:textId="77777777" w:rsidR="00B818BC" w:rsidRPr="006E3E84"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224C05D4"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5CB1B5DB"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4C115F1E"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7021C0C7"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0B059948"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1A96A99" w14:textId="77777777" w:rsidR="00B818BC" w:rsidRPr="006E3E84" w:rsidRDefault="00B818BC" w:rsidP="00B818BC">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5EA82E02" w14:textId="77777777" w:rsidR="00B818BC" w:rsidRPr="006E3E84"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6E3E84" w:rsidRDefault="00B818BC" w:rsidP="00B818BC">
      <w:pPr>
        <w:spacing w:after="120"/>
        <w:jc w:val="both"/>
        <w:rPr>
          <w:i/>
        </w:rPr>
      </w:pPr>
      <w:r w:rsidRPr="006E3E84">
        <w:rPr>
          <w:i/>
        </w:rPr>
        <w:t>*) vyplniť</w:t>
      </w:r>
    </w:p>
    <w:p w14:paraId="37A93C2D" w14:textId="77777777" w:rsidR="00156D21" w:rsidRPr="006E3E84" w:rsidRDefault="00156D21" w:rsidP="00156D21">
      <w:pPr>
        <w:spacing w:before="120" w:after="120"/>
        <w:jc w:val="both"/>
      </w:pPr>
    </w:p>
    <w:p w14:paraId="437B30C6" w14:textId="3359DD54" w:rsidR="00156D21" w:rsidRPr="006E3E84" w:rsidRDefault="00156D21" w:rsidP="00156D21">
      <w:pPr>
        <w:spacing w:after="0"/>
        <w:jc w:val="both"/>
      </w:pPr>
      <w:r w:rsidRPr="006E3E84">
        <w:t xml:space="preserve"> </w:t>
      </w:r>
    </w:p>
    <w:p w14:paraId="7233059C" w14:textId="77777777" w:rsidR="004C4748" w:rsidRPr="006E3E84" w:rsidRDefault="004C4748" w:rsidP="004C4748">
      <w:pPr>
        <w:spacing w:after="0"/>
        <w:jc w:val="both"/>
      </w:pPr>
    </w:p>
    <w:p w14:paraId="6D5ED1C9" w14:textId="77777777" w:rsidR="00B818BC" w:rsidRPr="006E3E84" w:rsidRDefault="00B818BC" w:rsidP="004C4748">
      <w:pPr>
        <w:spacing w:after="0"/>
        <w:jc w:val="both"/>
        <w:rPr>
          <w:b/>
          <w:sz w:val="28"/>
          <w:szCs w:val="28"/>
        </w:rPr>
      </w:pPr>
    </w:p>
    <w:p w14:paraId="132C2A46" w14:textId="77777777" w:rsidR="006557BB" w:rsidRPr="006E3E84" w:rsidRDefault="006557BB" w:rsidP="006557BB">
      <w:pPr>
        <w:spacing w:after="0"/>
        <w:jc w:val="both"/>
        <w:rPr>
          <w:b/>
          <w:sz w:val="28"/>
          <w:szCs w:val="28"/>
        </w:rPr>
      </w:pPr>
    </w:p>
    <w:p w14:paraId="2A6B2716" w14:textId="0764B889" w:rsidR="004C4748" w:rsidRPr="006E3E84" w:rsidRDefault="00156D21" w:rsidP="00094A4D">
      <w:pPr>
        <w:pStyle w:val="Odsekzoznamu"/>
        <w:numPr>
          <w:ilvl w:val="0"/>
          <w:numId w:val="14"/>
        </w:numPr>
        <w:spacing w:after="0"/>
        <w:jc w:val="both"/>
      </w:pPr>
      <w:r w:rsidRPr="006E3E84">
        <w:t xml:space="preserve">Uchádzač uvedie zoznam </w:t>
      </w:r>
      <w:r w:rsidR="00B818BC" w:rsidRPr="006E3E84">
        <w:t>dokumentov</w:t>
      </w:r>
    </w:p>
    <w:p w14:paraId="6583B430" w14:textId="77777777" w:rsidR="004C4748" w:rsidRPr="006E3E84" w:rsidRDefault="004C4748" w:rsidP="004C4748">
      <w:pPr>
        <w:spacing w:after="0"/>
        <w:jc w:val="both"/>
      </w:pPr>
    </w:p>
    <w:p w14:paraId="63F97895" w14:textId="77777777" w:rsidR="00EE5FE5" w:rsidRPr="006E3E84" w:rsidRDefault="00EE5FE5" w:rsidP="00EE5FE5">
      <w:pPr>
        <w:pStyle w:val="Odsekzoznamu"/>
        <w:spacing w:after="0"/>
        <w:jc w:val="both"/>
      </w:pPr>
    </w:p>
    <w:p w14:paraId="02D7BC30" w14:textId="77777777" w:rsidR="00EE5FE5" w:rsidRPr="006E3E84" w:rsidRDefault="00EE5FE5" w:rsidP="00EE5FE5">
      <w:pPr>
        <w:pStyle w:val="Odsekzoznamu"/>
        <w:tabs>
          <w:tab w:val="left" w:pos="567"/>
          <w:tab w:val="left" w:pos="1134"/>
        </w:tabs>
        <w:ind w:right="-141"/>
        <w:jc w:val="both"/>
        <w:rPr>
          <w:rFonts w:cs="Times New Roman"/>
          <w:spacing w:val="10"/>
        </w:rPr>
      </w:pPr>
      <w:r w:rsidRPr="006E3E84">
        <w:rPr>
          <w:rFonts w:cs="Times New Roman"/>
          <w:spacing w:val="10"/>
        </w:rPr>
        <w:t>V …………………… dňa ……………….</w:t>
      </w:r>
    </w:p>
    <w:p w14:paraId="295B2F44" w14:textId="77777777" w:rsidR="00EE5FE5" w:rsidRPr="006E3E84" w:rsidRDefault="00EE5FE5" w:rsidP="00EE5FE5">
      <w:pPr>
        <w:pStyle w:val="Odsekzoznamu"/>
        <w:tabs>
          <w:tab w:val="left" w:pos="567"/>
          <w:tab w:val="left" w:pos="1134"/>
        </w:tabs>
        <w:ind w:right="-141"/>
        <w:jc w:val="both"/>
        <w:rPr>
          <w:rFonts w:cs="Times New Roman"/>
          <w:spacing w:val="10"/>
        </w:rPr>
      </w:pPr>
    </w:p>
    <w:p w14:paraId="365C11FB" w14:textId="77777777" w:rsidR="00816C9E" w:rsidRPr="006E3E84" w:rsidRDefault="00816C9E" w:rsidP="00816C9E">
      <w:pPr>
        <w:tabs>
          <w:tab w:val="left" w:pos="567"/>
          <w:tab w:val="left" w:pos="1134"/>
        </w:tabs>
        <w:spacing w:after="0" w:line="240" w:lineRule="auto"/>
        <w:ind w:right="-141"/>
        <w:jc w:val="both"/>
        <w:rPr>
          <w:spacing w:val="10"/>
        </w:rPr>
      </w:pPr>
      <w:r w:rsidRPr="006E3E84">
        <w:rPr>
          <w:spacing w:val="10"/>
        </w:rPr>
        <w:t xml:space="preserve">                                                                      ........................................................</w:t>
      </w:r>
    </w:p>
    <w:p w14:paraId="052A8814" w14:textId="77777777" w:rsidR="00816C9E" w:rsidRPr="006E3E84" w:rsidRDefault="00816C9E" w:rsidP="00816C9E">
      <w:pPr>
        <w:spacing w:after="0" w:line="240" w:lineRule="auto"/>
        <w:ind w:right="-141"/>
        <w:jc w:val="both"/>
        <w:rPr>
          <w:i/>
          <w:spacing w:val="10"/>
        </w:rPr>
      </w:pPr>
      <w:r w:rsidRPr="006E3E84">
        <w:rPr>
          <w:i/>
          <w:spacing w:val="10"/>
        </w:rPr>
        <w:t xml:space="preserve">                                                                                                      Podpis</w:t>
      </w:r>
    </w:p>
    <w:p w14:paraId="4BB31C17" w14:textId="5E4CB7DC" w:rsidR="00816C9E" w:rsidRDefault="00816C9E" w:rsidP="00816C9E">
      <w:pPr>
        <w:spacing w:after="0" w:line="240" w:lineRule="auto"/>
        <w:ind w:right="-141"/>
        <w:rPr>
          <w:i/>
          <w:spacing w:val="10"/>
        </w:rPr>
      </w:pPr>
      <w:r w:rsidRPr="006E3E84">
        <w:rPr>
          <w:i/>
          <w:spacing w:val="10"/>
        </w:rPr>
        <w:t xml:space="preserve">                                                                             meno a priezvisko štatutárneho zástupcu</w:t>
      </w:r>
    </w:p>
    <w:p w14:paraId="403648A4" w14:textId="3688D868" w:rsidR="00D101DE" w:rsidRDefault="00D101DE" w:rsidP="00816C9E">
      <w:pPr>
        <w:spacing w:after="0" w:line="240" w:lineRule="auto"/>
        <w:ind w:right="-141"/>
        <w:rPr>
          <w:i/>
          <w:spacing w:val="10"/>
        </w:rPr>
      </w:pPr>
    </w:p>
    <w:p w14:paraId="3AE2E958" w14:textId="69782E5E" w:rsidR="00D101DE" w:rsidRDefault="00D101DE" w:rsidP="00816C9E">
      <w:pPr>
        <w:spacing w:after="0" w:line="240" w:lineRule="auto"/>
        <w:ind w:right="-141"/>
        <w:rPr>
          <w:i/>
          <w:spacing w:val="10"/>
        </w:rPr>
      </w:pPr>
    </w:p>
    <w:p w14:paraId="4297B9FE" w14:textId="38EFC7AE" w:rsidR="00D101DE" w:rsidRDefault="00D101DE" w:rsidP="00816C9E">
      <w:pPr>
        <w:spacing w:after="0" w:line="240" w:lineRule="auto"/>
        <w:ind w:right="-141"/>
        <w:rPr>
          <w:i/>
          <w:spacing w:val="10"/>
        </w:rPr>
      </w:pPr>
    </w:p>
    <w:p w14:paraId="61CC3CC5" w14:textId="697338A0" w:rsidR="00D101DE" w:rsidRDefault="00D101DE" w:rsidP="00816C9E">
      <w:pPr>
        <w:spacing w:after="0" w:line="240" w:lineRule="auto"/>
        <w:ind w:right="-141"/>
        <w:rPr>
          <w:i/>
          <w:spacing w:val="10"/>
        </w:rPr>
      </w:pPr>
    </w:p>
    <w:p w14:paraId="04504C90" w14:textId="795857A0" w:rsidR="00D101DE" w:rsidRDefault="00D101DE" w:rsidP="00816C9E">
      <w:pPr>
        <w:spacing w:after="0" w:line="240" w:lineRule="auto"/>
        <w:ind w:right="-141"/>
        <w:rPr>
          <w:i/>
          <w:spacing w:val="10"/>
        </w:rPr>
      </w:pPr>
    </w:p>
    <w:p w14:paraId="4D2689F0" w14:textId="79CA914F" w:rsidR="00D101DE" w:rsidRDefault="00D101DE" w:rsidP="00816C9E">
      <w:pPr>
        <w:spacing w:after="0" w:line="240" w:lineRule="auto"/>
        <w:ind w:right="-141"/>
        <w:rPr>
          <w:i/>
          <w:spacing w:val="10"/>
        </w:rPr>
      </w:pPr>
    </w:p>
    <w:p w14:paraId="6B357477" w14:textId="0F8B072E" w:rsidR="00D101DE" w:rsidRDefault="00D101DE" w:rsidP="00816C9E">
      <w:pPr>
        <w:spacing w:after="0" w:line="240" w:lineRule="auto"/>
        <w:ind w:right="-141"/>
        <w:rPr>
          <w:i/>
          <w:spacing w:val="10"/>
        </w:rPr>
      </w:pPr>
    </w:p>
    <w:p w14:paraId="639F3B3D" w14:textId="7F06FCC6" w:rsidR="00D101DE" w:rsidRDefault="00D101DE" w:rsidP="00816C9E">
      <w:pPr>
        <w:spacing w:after="0" w:line="240" w:lineRule="auto"/>
        <w:ind w:right="-141"/>
        <w:rPr>
          <w:i/>
          <w:spacing w:val="10"/>
        </w:rPr>
      </w:pPr>
    </w:p>
    <w:p w14:paraId="4A1C2614" w14:textId="77777777" w:rsidR="00D101DE" w:rsidRPr="006E3E84" w:rsidRDefault="00D101DE" w:rsidP="00816C9E">
      <w:pPr>
        <w:spacing w:after="0" w:line="240" w:lineRule="auto"/>
        <w:ind w:right="-141"/>
        <w:rPr>
          <w:i/>
          <w:spacing w:val="10"/>
        </w:rPr>
      </w:pPr>
    </w:p>
    <w:p w14:paraId="06D6E03E" w14:textId="77777777" w:rsidR="00A1713E" w:rsidRPr="006E3E84" w:rsidRDefault="00A1713E" w:rsidP="00A1713E">
      <w:pPr>
        <w:pStyle w:val="Nadpis1"/>
        <w:jc w:val="center"/>
        <w:rPr>
          <w:caps/>
          <w:color w:val="auto"/>
        </w:rPr>
      </w:pPr>
      <w:bookmarkStart w:id="133" w:name="_Toc29361856"/>
      <w:bookmarkStart w:id="134" w:name="_Toc129937242"/>
      <w:r w:rsidRPr="006E3E84">
        <w:rPr>
          <w:color w:val="auto"/>
          <w:lang w:eastAsia="sk-SK"/>
        </w:rPr>
        <w:lastRenderedPageBreak/>
        <w:t xml:space="preserve">PRÍLOHA  F - </w:t>
      </w:r>
      <w:r w:rsidRPr="006E3E84">
        <w:rPr>
          <w:caps/>
          <w:color w:val="auto"/>
        </w:rPr>
        <w:t>Čestné vyhlásenie, ŽE cenová ponuka zodpovedá Opisu predmetu obstarávania</w:t>
      </w:r>
      <w:bookmarkEnd w:id="133"/>
      <w:bookmarkEnd w:id="134"/>
    </w:p>
    <w:p w14:paraId="4FBE4689" w14:textId="77777777" w:rsidR="0071119D" w:rsidRDefault="0071119D" w:rsidP="00FF3582">
      <w:pPr>
        <w:tabs>
          <w:tab w:val="left" w:pos="1440"/>
          <w:tab w:val="right" w:pos="9000"/>
        </w:tabs>
        <w:spacing w:after="0" w:line="80" w:lineRule="atLeast"/>
        <w:ind w:right="-141"/>
        <w:rPr>
          <w:rFonts w:ascii="Calibri" w:hAnsi="Calibri" w:cs="Calibri"/>
        </w:rPr>
      </w:pPr>
    </w:p>
    <w:p w14:paraId="16FE0A34" w14:textId="624A196D" w:rsidR="00FF3582" w:rsidRPr="006E3E84" w:rsidRDefault="00A1713E" w:rsidP="00FF3582">
      <w:pPr>
        <w:tabs>
          <w:tab w:val="left" w:pos="1440"/>
          <w:tab w:val="right" w:pos="9000"/>
        </w:tabs>
        <w:spacing w:after="0" w:line="80" w:lineRule="atLeast"/>
        <w:ind w:right="-141"/>
        <w:rPr>
          <w:rFonts w:ascii="Calibri" w:hAnsi="Calibri" w:cs="Calibri"/>
          <w:b/>
          <w:spacing w:val="10"/>
        </w:rPr>
      </w:pPr>
      <w:r w:rsidRPr="006E3E84">
        <w:rPr>
          <w:rFonts w:ascii="Calibri" w:hAnsi="Calibri" w:cs="Calibri"/>
        </w:rPr>
        <w:t xml:space="preserve">Verejný obstarávateľ:   </w:t>
      </w:r>
      <w:bookmarkStart w:id="135" w:name="_Hlk66958774"/>
      <w:sdt>
        <w:sdtPr>
          <w:rPr>
            <w:rFonts w:ascii="Calibri" w:hAnsi="Calibri" w:cs="Calibri"/>
            <w:b/>
          </w:rPr>
          <w:alias w:val="E[Company].CompanyTitle"/>
          <w:tag w:val="entity:Company|CompanyTitle"/>
          <w:id w:val="69406600"/>
        </w:sdtPr>
        <w:sdtContent>
          <w:bookmarkEnd w:id="135"/>
          <w:r w:rsidR="0008516D" w:rsidRPr="006E3E84">
            <w:rPr>
              <w:rFonts w:ascii="Calibri" w:hAnsi="Calibri" w:cs="Calibri"/>
              <w:b/>
            </w:rPr>
            <w:t xml:space="preserve"> </w:t>
          </w:r>
        </w:sdtContent>
      </w:sdt>
      <w:r w:rsidR="0008516D" w:rsidRPr="006E3E84">
        <w:rPr>
          <w:rFonts w:ascii="Calibri" w:hAnsi="Calibri" w:cs="Calibri"/>
          <w:b/>
        </w:rPr>
        <w:t xml:space="preserve"> </w:t>
      </w:r>
      <w:sdt>
        <w:sdtPr>
          <w:rPr>
            <w:rFonts w:ascii="Calibri" w:hAnsi="Calibri" w:cs="Calibri"/>
            <w:b/>
          </w:rPr>
          <w:alias w:val="E[Company].CompanyTitle"/>
          <w:tag w:val="entity:Company|CompanyTitle"/>
          <w:id w:val="-146827193"/>
        </w:sdtPr>
        <w:sdtContent>
          <w:r w:rsidR="00FF3582" w:rsidRPr="006E3E84">
            <w:rPr>
              <w:rStyle w:val="Vrazn"/>
              <w:rFonts w:ascii="Calibri" w:hAnsi="Calibri" w:cs="Calibri"/>
            </w:rPr>
            <w:t xml:space="preserve"> Nitriansky samosprávny kraj,</w:t>
          </w:r>
          <w:r w:rsidR="00FF3582" w:rsidRPr="006E3E84">
            <w:rPr>
              <w:rFonts w:ascii="Calibri" w:hAnsi="Calibri" w:cs="Calibri"/>
              <w:b/>
              <w:spacing w:val="10"/>
            </w:rPr>
            <w:t xml:space="preserve"> Rázusova 2A, 949 01  Nitra</w:t>
          </w:r>
          <w:r w:rsidR="00FF3582" w:rsidRPr="006E3E84">
            <w:rPr>
              <w:rStyle w:val="Vrazn"/>
              <w:rFonts w:ascii="Calibri" w:hAnsi="Calibri" w:cs="Calibri"/>
            </w:rPr>
            <w:t xml:space="preserve"> </w:t>
          </w:r>
        </w:sdtContent>
      </w:sdt>
    </w:p>
    <w:p w14:paraId="2ADA3A5E" w14:textId="77777777" w:rsidR="00FF3582" w:rsidRPr="006E3E84" w:rsidRDefault="00FF3582" w:rsidP="00FF3582">
      <w:pPr>
        <w:widowControl w:val="0"/>
        <w:spacing w:after="0" w:line="240" w:lineRule="auto"/>
        <w:ind w:right="-142"/>
        <w:rPr>
          <w:rFonts w:ascii="Calibri" w:eastAsia="Times New Roman" w:hAnsi="Calibri" w:cs="Calibri"/>
          <w:spacing w:val="-1"/>
        </w:rPr>
      </w:pPr>
    </w:p>
    <w:p w14:paraId="119DFF49" w14:textId="2C6127E1" w:rsidR="003619C3" w:rsidRPr="00D067AD" w:rsidRDefault="00A1713E" w:rsidP="00D067AD">
      <w:pPr>
        <w:spacing w:before="120" w:after="120"/>
        <w:rPr>
          <w:rFonts w:ascii="Calibri" w:hAnsi="Calibri" w:cs="Calibri"/>
          <w:b/>
          <w:bCs/>
        </w:rPr>
      </w:pPr>
      <w:r w:rsidRPr="006E3E84">
        <w:rPr>
          <w:rFonts w:ascii="Calibri" w:hAnsi="Calibri" w:cs="Calibri"/>
        </w:rPr>
        <w:t xml:space="preserve">Názov zákazky: </w:t>
      </w:r>
      <w:r w:rsidR="00D067AD" w:rsidRPr="00AE7B3E">
        <w:rPr>
          <w:rFonts w:ascii="Calibri" w:hAnsi="Calibri" w:cs="Calibri"/>
          <w:b/>
          <w:bCs/>
        </w:rPr>
        <w:t xml:space="preserve">Rozšírenie a vybudovanie športovej infraštruktúry v areáli Spojenej školy, </w:t>
      </w:r>
      <w:r w:rsidR="00D067AD" w:rsidRPr="00D067AD">
        <w:rPr>
          <w:rFonts w:ascii="Calibri" w:hAnsi="Calibri" w:cs="Calibri"/>
          <w:b/>
          <w:bCs/>
        </w:rPr>
        <w:t>Slančíkovej 2, Nitra – projektová dokumentácia</w:t>
      </w: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421079741"/>
        <w:showingPlcHdr/>
      </w:sdtPr>
      <w:sdtEndPr>
        <w:rPr>
          <w:rFonts w:asciiTheme="minorHAnsi" w:eastAsiaTheme="minorHAnsi" w:hAnsiTheme="minorHAnsi" w:cstheme="minorBidi"/>
          <w:b w:val="0"/>
          <w:color w:val="auto"/>
          <w:sz w:val="22"/>
          <w:szCs w:val="22"/>
          <w:lang w:eastAsia="en-US" w:bidi="ar-SA"/>
        </w:rPr>
      </w:sdtEndPr>
      <w:sdtContent>
        <w:p w14:paraId="24C7057A" w14:textId="68FE1DEC" w:rsidR="00E710A5" w:rsidRPr="006E3E84" w:rsidRDefault="007847ED" w:rsidP="007847ED">
          <w:pPr>
            <w:tabs>
              <w:tab w:val="left" w:pos="1440"/>
              <w:tab w:val="right" w:pos="9000"/>
            </w:tabs>
            <w:spacing w:before="120" w:line="80" w:lineRule="atLeast"/>
            <w:ind w:right="-141"/>
          </w:pPr>
          <w:r>
            <w:rPr>
              <w:rFonts w:ascii="Times New Roman" w:eastAsia="Times New Roman" w:hAnsi="Times New Roman" w:cs="Times New Roman"/>
              <w:b/>
              <w:color w:val="000000"/>
              <w:sz w:val="20"/>
              <w:szCs w:val="20"/>
              <w:lang w:eastAsia="sk-SK" w:bidi="sk-SK"/>
            </w:rPr>
            <w:t xml:space="preserve">     </w:t>
          </w:r>
        </w:p>
      </w:sdtContent>
    </w:sdt>
    <w:p w14:paraId="1D96873E" w14:textId="77777777" w:rsidR="00A1713E" w:rsidRPr="006E3E84" w:rsidRDefault="00A1713E" w:rsidP="00A1713E">
      <w:pPr>
        <w:autoSpaceDE w:val="0"/>
        <w:autoSpaceDN w:val="0"/>
        <w:adjustRightInd w:val="0"/>
        <w:spacing w:after="0" w:line="240" w:lineRule="auto"/>
        <w:ind w:left="720"/>
        <w:contextualSpacing/>
        <w:rPr>
          <w:rFonts w:eastAsia="Franklin Gothic Book" w:cs="Franklin Gothic Book"/>
        </w:rPr>
      </w:pPr>
    </w:p>
    <w:p w14:paraId="32CF0FBE"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0FC8D809"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5C855EE8"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4BA67725"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4380373B"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9264663"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0EB22E30" w14:textId="77777777" w:rsidR="00A1713E" w:rsidRPr="006E3E84" w:rsidRDefault="00A1713E" w:rsidP="00A1713E">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Titul *) </w:t>
      </w:r>
    </w:p>
    <w:p w14:paraId="7E49C52D" w14:textId="77777777" w:rsidR="00A1713E" w:rsidRPr="006E3E84"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4728A63A" w:rsidR="00A1713E" w:rsidRPr="006E3E84" w:rsidRDefault="00A1713E" w:rsidP="00A1713E">
      <w:pPr>
        <w:spacing w:after="120"/>
        <w:jc w:val="both"/>
        <w:rPr>
          <w:i/>
        </w:rPr>
      </w:pPr>
      <w:r w:rsidRPr="006E3E84">
        <w:rPr>
          <w:i/>
        </w:rPr>
        <w:t>*) vyplniť</w:t>
      </w:r>
    </w:p>
    <w:p w14:paraId="7A7F7EAE" w14:textId="77777777" w:rsidR="00A1713E" w:rsidRPr="006E3E84" w:rsidRDefault="00A1713E" w:rsidP="00A1713E">
      <w:pPr>
        <w:spacing w:after="0"/>
        <w:jc w:val="both"/>
      </w:pPr>
    </w:p>
    <w:p w14:paraId="082BC1E4" w14:textId="77777777" w:rsidR="00A1713E" w:rsidRPr="006E3E84" w:rsidRDefault="00A1713E" w:rsidP="00A1713E">
      <w:pPr>
        <w:spacing w:after="0"/>
        <w:jc w:val="both"/>
        <w:rPr>
          <w:b/>
          <w:sz w:val="28"/>
          <w:szCs w:val="28"/>
        </w:rPr>
      </w:pPr>
    </w:p>
    <w:p w14:paraId="11B9F1DE" w14:textId="79448FCF" w:rsidR="00A1713E" w:rsidRPr="006E3E84" w:rsidRDefault="00A1713E" w:rsidP="00A1713E">
      <w:pPr>
        <w:spacing w:before="120" w:after="120"/>
        <w:jc w:val="both"/>
      </w:pPr>
      <w:r w:rsidRPr="006E3E84">
        <w:t>Dolu</w:t>
      </w:r>
      <w:r w:rsidR="00E90A76">
        <w:t xml:space="preserve"> </w:t>
      </w:r>
      <w:r w:rsidRPr="006E3E84">
        <w:t>podpísaný .................................štatutárny zástupca čestne prehlasujem, že cenová ponuka zodpovedá Opisu predmetu obstarávania uvedeného v bode B1. súťažných podkladov.</w:t>
      </w:r>
    </w:p>
    <w:p w14:paraId="2580814E" w14:textId="77777777" w:rsidR="00A1713E" w:rsidRPr="006E3E84" w:rsidRDefault="00A1713E" w:rsidP="00A1713E">
      <w:pPr>
        <w:spacing w:after="0"/>
        <w:jc w:val="both"/>
      </w:pPr>
    </w:p>
    <w:p w14:paraId="0ADCDAE3" w14:textId="77777777" w:rsidR="00A1713E" w:rsidRPr="006E3E84" w:rsidRDefault="00A1713E" w:rsidP="00A1713E">
      <w:pPr>
        <w:spacing w:after="0"/>
        <w:jc w:val="both"/>
      </w:pPr>
    </w:p>
    <w:p w14:paraId="55C5F601" w14:textId="77777777" w:rsidR="00A1713E" w:rsidRPr="006E3E84" w:rsidRDefault="00A1713E" w:rsidP="00A1713E">
      <w:pPr>
        <w:spacing w:after="0"/>
        <w:jc w:val="both"/>
      </w:pPr>
    </w:p>
    <w:p w14:paraId="267B5F67" w14:textId="77777777" w:rsidR="00A1713E" w:rsidRPr="006E3E84" w:rsidRDefault="00A1713E" w:rsidP="00A1713E">
      <w:pPr>
        <w:tabs>
          <w:tab w:val="left" w:pos="567"/>
          <w:tab w:val="left" w:pos="1134"/>
        </w:tabs>
        <w:ind w:right="-141"/>
        <w:jc w:val="both"/>
        <w:rPr>
          <w:rFonts w:cs="Times New Roman"/>
          <w:spacing w:val="10"/>
        </w:rPr>
      </w:pPr>
      <w:r w:rsidRPr="006E3E84">
        <w:rPr>
          <w:rFonts w:cs="Times New Roman"/>
          <w:spacing w:val="10"/>
        </w:rPr>
        <w:t>V …………………… dňa ……………….</w:t>
      </w:r>
    </w:p>
    <w:p w14:paraId="6607C07E" w14:textId="77777777" w:rsidR="00A1713E" w:rsidRPr="001C564A" w:rsidRDefault="00A1713E" w:rsidP="00A1713E">
      <w:pPr>
        <w:tabs>
          <w:tab w:val="left" w:pos="567"/>
          <w:tab w:val="left" w:pos="1134"/>
        </w:tabs>
        <w:ind w:right="-141"/>
        <w:jc w:val="both"/>
        <w:rPr>
          <w:rFonts w:cs="Times New Roman"/>
          <w:spacing w:val="10"/>
        </w:rPr>
      </w:pPr>
    </w:p>
    <w:p w14:paraId="527085F4" w14:textId="77777777" w:rsidR="00A1713E" w:rsidRPr="001C564A" w:rsidRDefault="00A1713E" w:rsidP="00A1713E">
      <w:pPr>
        <w:tabs>
          <w:tab w:val="left" w:pos="567"/>
          <w:tab w:val="left" w:pos="1134"/>
        </w:tabs>
        <w:spacing w:after="0" w:line="240" w:lineRule="auto"/>
        <w:ind w:right="-141"/>
        <w:jc w:val="both"/>
        <w:rPr>
          <w:spacing w:val="10"/>
        </w:rPr>
      </w:pPr>
      <w:r w:rsidRPr="001C564A">
        <w:rPr>
          <w:spacing w:val="10"/>
        </w:rPr>
        <w:tab/>
        <w:t xml:space="preserve">                                                                      ........................................................</w:t>
      </w:r>
    </w:p>
    <w:p w14:paraId="41CFB5DC" w14:textId="77777777" w:rsidR="00A1713E" w:rsidRPr="001C564A" w:rsidRDefault="00A1713E" w:rsidP="00A1713E">
      <w:pPr>
        <w:spacing w:after="0" w:line="240" w:lineRule="auto"/>
        <w:ind w:right="-141"/>
        <w:jc w:val="both"/>
        <w:rPr>
          <w:i/>
          <w:spacing w:val="10"/>
        </w:rPr>
      </w:pPr>
      <w:r w:rsidRPr="001C564A">
        <w:rPr>
          <w:i/>
          <w:spacing w:val="10"/>
        </w:rPr>
        <w:t xml:space="preserve">                                                                                                      Podpis</w:t>
      </w:r>
    </w:p>
    <w:p w14:paraId="5880990E" w14:textId="11CB8B2C" w:rsidR="00A1713E" w:rsidRDefault="00A1713E" w:rsidP="00A1713E">
      <w:pPr>
        <w:spacing w:after="0" w:line="240" w:lineRule="auto"/>
        <w:ind w:right="-141"/>
        <w:rPr>
          <w:i/>
          <w:spacing w:val="10"/>
        </w:rPr>
      </w:pPr>
      <w:r w:rsidRPr="001C564A">
        <w:rPr>
          <w:i/>
          <w:spacing w:val="10"/>
        </w:rPr>
        <w:t xml:space="preserve">                                                                             meno a priezvisko štatutárneho zástupcu</w:t>
      </w:r>
    </w:p>
    <w:p w14:paraId="48A6E2BD" w14:textId="455538A3" w:rsidR="00D101DE" w:rsidRDefault="00D101DE" w:rsidP="00A1713E">
      <w:pPr>
        <w:spacing w:after="0" w:line="240" w:lineRule="auto"/>
        <w:ind w:right="-141"/>
        <w:rPr>
          <w:i/>
          <w:spacing w:val="10"/>
        </w:rPr>
      </w:pPr>
    </w:p>
    <w:p w14:paraId="716AA618" w14:textId="5014B9EF" w:rsidR="00D101DE" w:rsidRDefault="00D101DE" w:rsidP="00A1713E">
      <w:pPr>
        <w:spacing w:after="0" w:line="240" w:lineRule="auto"/>
        <w:ind w:right="-141"/>
        <w:rPr>
          <w:i/>
          <w:spacing w:val="10"/>
        </w:rPr>
      </w:pPr>
    </w:p>
    <w:p w14:paraId="462DDFD0" w14:textId="63860A53" w:rsidR="00D101DE" w:rsidRDefault="00D101DE" w:rsidP="00A1713E">
      <w:pPr>
        <w:spacing w:after="0" w:line="240" w:lineRule="auto"/>
        <w:ind w:right="-141"/>
        <w:rPr>
          <w:i/>
          <w:spacing w:val="10"/>
        </w:rPr>
      </w:pPr>
    </w:p>
    <w:p w14:paraId="2846FD3A" w14:textId="68D85632" w:rsidR="00D101DE" w:rsidRDefault="00D101DE" w:rsidP="00A1713E">
      <w:pPr>
        <w:spacing w:after="0" w:line="240" w:lineRule="auto"/>
        <w:ind w:right="-141"/>
        <w:rPr>
          <w:i/>
          <w:spacing w:val="10"/>
        </w:rPr>
      </w:pPr>
    </w:p>
    <w:p w14:paraId="4E6FAA15" w14:textId="2E42E7F6" w:rsidR="00D101DE" w:rsidRDefault="00D101DE" w:rsidP="00A1713E">
      <w:pPr>
        <w:spacing w:after="0" w:line="240" w:lineRule="auto"/>
        <w:ind w:right="-141"/>
        <w:rPr>
          <w:i/>
          <w:spacing w:val="10"/>
        </w:rPr>
      </w:pPr>
    </w:p>
    <w:p w14:paraId="57C9A367" w14:textId="764AD1F4" w:rsidR="00D101DE" w:rsidRDefault="00D101DE" w:rsidP="00A1713E">
      <w:pPr>
        <w:spacing w:after="0" w:line="240" w:lineRule="auto"/>
        <w:ind w:right="-141"/>
        <w:rPr>
          <w:i/>
          <w:spacing w:val="10"/>
        </w:rPr>
      </w:pPr>
    </w:p>
    <w:p w14:paraId="2F6564BE" w14:textId="15A47CE5" w:rsidR="00D101DE" w:rsidRDefault="00D101DE" w:rsidP="00A1713E">
      <w:pPr>
        <w:spacing w:after="0" w:line="240" w:lineRule="auto"/>
        <w:ind w:right="-141"/>
        <w:rPr>
          <w:i/>
          <w:spacing w:val="10"/>
        </w:rPr>
      </w:pPr>
    </w:p>
    <w:p w14:paraId="62581F6D" w14:textId="77777777" w:rsidR="00D101DE" w:rsidRPr="001C564A" w:rsidRDefault="00D101DE" w:rsidP="00A1713E">
      <w:pPr>
        <w:spacing w:after="0" w:line="240" w:lineRule="auto"/>
        <w:ind w:right="-141"/>
        <w:rPr>
          <w:i/>
          <w:spacing w:val="10"/>
        </w:rPr>
      </w:pPr>
    </w:p>
    <w:p w14:paraId="486032E1" w14:textId="556D2C1C" w:rsidR="001E5CF8" w:rsidRPr="001C564A" w:rsidRDefault="00A27A3B" w:rsidP="00B71FAF">
      <w:pPr>
        <w:pStyle w:val="Nadpis1"/>
        <w:jc w:val="center"/>
        <w:rPr>
          <w:color w:val="auto"/>
        </w:rPr>
      </w:pPr>
      <w:bookmarkStart w:id="136" w:name="_Toc474832951"/>
      <w:bookmarkStart w:id="137" w:name="_Toc129937243"/>
      <w:r w:rsidRPr="001C564A">
        <w:rPr>
          <w:color w:val="auto"/>
        </w:rPr>
        <w:lastRenderedPageBreak/>
        <w:t>P</w:t>
      </w:r>
      <w:r w:rsidR="001E5CF8" w:rsidRPr="001C564A">
        <w:rPr>
          <w:color w:val="auto"/>
        </w:rPr>
        <w:t xml:space="preserve">RÍLOHA  </w:t>
      </w:r>
      <w:bookmarkEnd w:id="136"/>
      <w:r w:rsidR="003C7E14" w:rsidRPr="001C564A">
        <w:rPr>
          <w:color w:val="auto"/>
        </w:rPr>
        <w:t>G</w:t>
      </w:r>
      <w:r w:rsidR="001D6B69" w:rsidRPr="001C564A">
        <w:rPr>
          <w:color w:val="auto"/>
        </w:rPr>
        <w:t xml:space="preserve"> </w:t>
      </w:r>
      <w:r w:rsidR="008D346E" w:rsidRPr="001C564A">
        <w:rPr>
          <w:color w:val="auto"/>
        </w:rPr>
        <w:t xml:space="preserve"> - </w:t>
      </w:r>
      <w:r w:rsidR="00EA5A52" w:rsidRPr="001C564A">
        <w:rPr>
          <w:color w:val="auto"/>
        </w:rPr>
        <w:t xml:space="preserve"> </w:t>
      </w:r>
      <w:r w:rsidR="001D6B69" w:rsidRPr="001C564A">
        <w:rPr>
          <w:color w:val="auto"/>
        </w:rPr>
        <w:t>JEDNOTNÝ EURÓPSKY DOKUMENT</w:t>
      </w:r>
      <w:r w:rsidR="00C746C0" w:rsidRPr="001C564A">
        <w:rPr>
          <w:color w:val="auto"/>
        </w:rPr>
        <w:t xml:space="preserve"> – Základné informácie</w:t>
      </w:r>
      <w:bookmarkEnd w:id="137"/>
    </w:p>
    <w:p w14:paraId="2987F655" w14:textId="77777777" w:rsidR="001D6B69" w:rsidRPr="001C564A" w:rsidRDefault="001D6B69" w:rsidP="001D6B69"/>
    <w:p w14:paraId="0A8C33DF" w14:textId="77777777" w:rsidR="001E5CF8" w:rsidRPr="001C564A" w:rsidRDefault="001E5CF8" w:rsidP="001E5CF8">
      <w:pPr>
        <w:ind w:right="-141"/>
        <w:rPr>
          <w:rFonts w:cs="Times New Roman"/>
          <w:b/>
          <w:spacing w:val="10"/>
        </w:rPr>
      </w:pPr>
      <w:r w:rsidRPr="001C564A">
        <w:rPr>
          <w:rFonts w:cs="Times New Roman"/>
          <w:b/>
          <w:spacing w:val="10"/>
        </w:rPr>
        <w:t>JED - formulár vo formáte .</w:t>
      </w:r>
      <w:proofErr w:type="spellStart"/>
      <w:r w:rsidRPr="001C564A">
        <w:rPr>
          <w:rFonts w:cs="Times New Roman"/>
          <w:b/>
          <w:spacing w:val="10"/>
        </w:rPr>
        <w:t>rtf</w:t>
      </w:r>
      <w:proofErr w:type="spellEnd"/>
      <w:r w:rsidRPr="001C564A">
        <w:rPr>
          <w:rFonts w:cs="Times New Roman"/>
          <w:b/>
          <w:spacing w:val="10"/>
        </w:rPr>
        <w:t xml:space="preserve">  a JED – manuál si uchádzač  stiahne z webovej stránky: </w:t>
      </w:r>
    </w:p>
    <w:p w14:paraId="3FAEB8AB" w14:textId="77777777" w:rsidR="001E5CF8" w:rsidRPr="001C564A" w:rsidRDefault="00000000" w:rsidP="001E5CF8">
      <w:pPr>
        <w:ind w:right="-141"/>
        <w:rPr>
          <w:rFonts w:cs="Times New Roman"/>
          <w:b/>
          <w:spacing w:val="10"/>
        </w:rPr>
      </w:pPr>
      <w:hyperlink r:id="rId69" w:history="1">
        <w:r w:rsidR="001E5CF8" w:rsidRPr="001C564A">
          <w:rPr>
            <w:rFonts w:cs="Times New Roman"/>
            <w:b/>
            <w:spacing w:val="10"/>
            <w:u w:val="single"/>
          </w:rPr>
          <w:t>https://www.uvo.gov.sk/legislativametodika-dohlad/jednotny-europsky-dokument-pre-verejne-obstaravanie-553.html</w:t>
        </w:r>
      </w:hyperlink>
      <w:r w:rsidR="001E5CF8" w:rsidRPr="001C564A">
        <w:rPr>
          <w:rFonts w:cs="Times New Roman"/>
          <w:b/>
          <w:spacing w:val="10"/>
        </w:rPr>
        <w:t>.</w:t>
      </w:r>
    </w:p>
    <w:p w14:paraId="2CEF5CFA" w14:textId="77777777" w:rsidR="001E5CF8" w:rsidRPr="001C564A" w:rsidRDefault="001E5CF8" w:rsidP="001E5CF8">
      <w:pPr>
        <w:ind w:right="-141"/>
        <w:rPr>
          <w:rFonts w:cs="Times New Roman"/>
          <w:b/>
          <w:spacing w:val="10"/>
        </w:rPr>
      </w:pPr>
      <w:r w:rsidRPr="001C564A">
        <w:rPr>
          <w:rFonts w:cs="Times New Roman"/>
          <w:b/>
          <w:spacing w:val="10"/>
        </w:rPr>
        <w:t>Údaje uvedené v dokumente vo formáte .</w:t>
      </w:r>
      <w:proofErr w:type="spellStart"/>
      <w:r w:rsidRPr="001C564A">
        <w:rPr>
          <w:rFonts w:cs="Times New Roman"/>
          <w:b/>
          <w:spacing w:val="10"/>
        </w:rPr>
        <w:t>pdf</w:t>
      </w:r>
      <w:proofErr w:type="spellEnd"/>
      <w:r w:rsidRPr="001C564A">
        <w:rPr>
          <w:rFonts w:cs="Times New Roman"/>
          <w:b/>
          <w:spacing w:val="10"/>
        </w:rPr>
        <w:t>, ktoré obsahujú informácie týkajúce sa postupu  a identifikácie verejného obstarávateľa si uchádzač prenesie do dokumente vo formáte .</w:t>
      </w:r>
      <w:proofErr w:type="spellStart"/>
      <w:r w:rsidRPr="001C564A">
        <w:rPr>
          <w:rFonts w:cs="Times New Roman"/>
          <w:b/>
          <w:spacing w:val="10"/>
        </w:rPr>
        <w:t>rtf</w:t>
      </w:r>
      <w:proofErr w:type="spellEnd"/>
      <w:r w:rsidRPr="001C564A">
        <w:rPr>
          <w:rFonts w:cs="Times New Roman"/>
          <w:b/>
          <w:spacing w:val="10"/>
        </w:rPr>
        <w:t>.</w:t>
      </w:r>
    </w:p>
    <w:p w14:paraId="75CEA906" w14:textId="77777777" w:rsidR="001E5CF8" w:rsidRPr="001C564A" w:rsidRDefault="001E5CF8" w:rsidP="001E5CF8">
      <w:pPr>
        <w:jc w:val="center"/>
        <w:rPr>
          <w:rFonts w:cs="Times New Roman"/>
          <w:sz w:val="30"/>
          <w:szCs w:val="30"/>
        </w:rPr>
      </w:pPr>
    </w:p>
    <w:p w14:paraId="29761337" w14:textId="21B61F71" w:rsidR="001E5CF8" w:rsidRPr="001C564A" w:rsidRDefault="001E5CF8" w:rsidP="00422CDF">
      <w:pPr>
        <w:rPr>
          <w:rFonts w:cs="Times New Roman"/>
          <w:b/>
        </w:rPr>
      </w:pPr>
      <w:r w:rsidRPr="001C564A">
        <w:rPr>
          <w:rFonts w:cs="Times New Roman"/>
          <w:b/>
        </w:rPr>
        <w:t>Informácie týkajúce sa postupu verejného obstarávania a verejného obstarávateľa alebo obstarávateľa</w:t>
      </w:r>
    </w:p>
    <w:tbl>
      <w:tblPr>
        <w:tblStyle w:val="Mriekatabuky1"/>
        <w:tblW w:w="9751" w:type="dxa"/>
        <w:tblLook w:val="04A0" w:firstRow="1" w:lastRow="0" w:firstColumn="1" w:lastColumn="0" w:noHBand="0" w:noVBand="1"/>
      </w:tblPr>
      <w:tblGrid>
        <w:gridCol w:w="9751"/>
      </w:tblGrid>
      <w:tr w:rsidR="001C564A" w:rsidRPr="001C564A" w14:paraId="204DFF8C" w14:textId="77777777" w:rsidTr="001E5CF8">
        <w:trPr>
          <w:trHeight w:val="3884"/>
        </w:trPr>
        <w:tc>
          <w:tcPr>
            <w:tcW w:w="9751" w:type="dxa"/>
            <w:shd w:val="clear" w:color="auto" w:fill="EEECE1" w:themeFill="background2"/>
          </w:tcPr>
          <w:p w14:paraId="31CBDDC7"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V prípade postupov verejného obstarávania, v ktorých bola výzva na súťaž uverejnená v </w:t>
            </w:r>
            <w:r w:rsidRPr="001C564A">
              <w:rPr>
                <w:rFonts w:ascii="Times New Roman" w:hAnsi="Times New Roman" w:cs="Times New Roman"/>
                <w:i/>
              </w:rPr>
              <w:t>Úradnom vestníku Európskej únie</w:t>
            </w:r>
            <w:r w:rsidRPr="001C564A">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C564A">
              <w:rPr>
                <w:rFonts w:ascii="Times New Roman" w:hAnsi="Times New Roman" w:cs="Times New Roman"/>
                <w:vertAlign w:val="superscript"/>
              </w:rPr>
              <w:footnoteReference w:id="2"/>
            </w:r>
            <w:r w:rsidRPr="001C564A">
              <w:rPr>
                <w:rFonts w:ascii="Times New Roman" w:hAnsi="Times New Roman" w:cs="Times New Roman"/>
              </w:rPr>
              <w:t>. Referenčné číslo príslušného oznámenia</w:t>
            </w:r>
            <w:r w:rsidRPr="001C564A">
              <w:rPr>
                <w:rFonts w:ascii="Times New Roman" w:hAnsi="Times New Roman" w:cs="Times New Roman"/>
                <w:vertAlign w:val="superscript"/>
              </w:rPr>
              <w:footnoteReference w:id="3"/>
            </w:r>
            <w:r w:rsidRPr="001C564A">
              <w:rPr>
                <w:rFonts w:ascii="Times New Roman" w:hAnsi="Times New Roman" w:cs="Times New Roman"/>
              </w:rPr>
              <w:t xml:space="preserve"> uverejneného v Úradnom vestníku Európskej únie :</w:t>
            </w:r>
          </w:p>
          <w:p w14:paraId="7507E8FE" w14:textId="77777777" w:rsidR="001E5CF8" w:rsidRPr="001C564A" w:rsidRDefault="001E5CF8" w:rsidP="001E5CF8">
            <w:pPr>
              <w:jc w:val="both"/>
              <w:rPr>
                <w:rFonts w:ascii="Times New Roman" w:hAnsi="Times New Roman" w:cs="Times New Roman"/>
              </w:rPr>
            </w:pPr>
          </w:p>
          <w:p w14:paraId="4B823FF9"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Ú. v. EÚ S číslo [  ], dátum [  ], strana [  ]</w:t>
            </w:r>
          </w:p>
          <w:p w14:paraId="5EDD1C48"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Číslo oznámenia v Ú. v. EÚ S : [  ][  ][  ]/S[  ][  ][  ]-[  ][  ][  ][  ][  ][  ][  ]</w:t>
            </w:r>
          </w:p>
          <w:p w14:paraId="6392D46A"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Ak v </w:t>
            </w:r>
            <w:r w:rsidRPr="001C564A">
              <w:rPr>
                <w:rFonts w:ascii="Times New Roman" w:hAnsi="Times New Roman" w:cs="Times New Roman"/>
                <w:i/>
              </w:rPr>
              <w:t>Úradnom vestníku Európskej únie</w:t>
            </w:r>
            <w:r w:rsidRPr="001C564A">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C564A" w:rsidRDefault="001E5CF8" w:rsidP="001E5CF8">
            <w:pPr>
              <w:jc w:val="both"/>
              <w:rPr>
                <w:rFonts w:ascii="Times New Roman" w:hAnsi="Times New Roman" w:cs="Times New Roman"/>
              </w:rPr>
            </w:pPr>
          </w:p>
          <w:p w14:paraId="7C2486A2"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V prípade, keď nie je potrebné uverejnenie oznámenia v </w:t>
            </w:r>
            <w:r w:rsidRPr="001C564A">
              <w:rPr>
                <w:rFonts w:ascii="Times New Roman" w:hAnsi="Times New Roman" w:cs="Times New Roman"/>
                <w:i/>
              </w:rPr>
              <w:t>Úradnom vestníku Európskej únie</w:t>
            </w:r>
            <w:r w:rsidRPr="001C564A">
              <w:rPr>
                <w:rFonts w:ascii="Times New Roman" w:hAnsi="Times New Roman" w:cs="Times New Roman"/>
              </w:rPr>
              <w:t xml:space="preserve">, uveďte ďalšie informácie umožňujúce jednoznačnú identifikáciu postupu verejného obstarávania (napr. odkaz </w:t>
            </w:r>
            <w:r w:rsidRPr="001C564A">
              <w:rPr>
                <w:rFonts w:ascii="Times New Roman" w:hAnsi="Times New Roman" w:cs="Times New Roman"/>
              </w:rPr>
              <w:br/>
              <w:t>na uverejnenie na vnútroštátnej úrovni). [...........]</w:t>
            </w:r>
          </w:p>
        </w:tc>
      </w:tr>
    </w:tbl>
    <w:p w14:paraId="6B5159BA" w14:textId="77777777" w:rsidR="001E5CF8" w:rsidRPr="001C564A" w:rsidRDefault="001E5CF8" w:rsidP="001E5CF8">
      <w:pPr>
        <w:jc w:val="center"/>
        <w:rPr>
          <w:rFonts w:ascii="Times New Roman" w:hAnsi="Times New Roman" w:cs="Times New Roman"/>
        </w:rPr>
      </w:pPr>
      <w:r w:rsidRPr="001C564A">
        <w:rPr>
          <w:rFonts w:ascii="Times New Roman" w:hAnsi="Times New Roman" w:cs="Times New Roman"/>
        </w:rPr>
        <w:t>INFORMÁCIE O POSTUPE VEREJNÉHO OBSTARÁVANIA</w:t>
      </w:r>
    </w:p>
    <w:tbl>
      <w:tblPr>
        <w:tblStyle w:val="Mriekatabuky1"/>
        <w:tblW w:w="9751" w:type="dxa"/>
        <w:tblLook w:val="04A0" w:firstRow="1" w:lastRow="0" w:firstColumn="1" w:lastColumn="0" w:noHBand="0" w:noVBand="1"/>
      </w:tblPr>
      <w:tblGrid>
        <w:gridCol w:w="9751"/>
      </w:tblGrid>
      <w:tr w:rsidR="001C564A" w:rsidRPr="001C564A" w14:paraId="3DB23B4D" w14:textId="77777777" w:rsidTr="001E5CF8">
        <w:trPr>
          <w:trHeight w:val="1182"/>
        </w:trPr>
        <w:tc>
          <w:tcPr>
            <w:tcW w:w="9751" w:type="dxa"/>
            <w:shd w:val="clear" w:color="auto" w:fill="EEECE1" w:themeFill="background2"/>
          </w:tcPr>
          <w:p w14:paraId="2AEC136E" w14:textId="77777777" w:rsidR="001E5CF8" w:rsidRPr="001C564A" w:rsidRDefault="001E5CF8" w:rsidP="001E5CF8">
            <w:pPr>
              <w:jc w:val="both"/>
              <w:rPr>
                <w:rFonts w:ascii="Times New Roman" w:hAnsi="Times New Roman" w:cs="Times New Roman"/>
              </w:rPr>
            </w:pPr>
            <w:r w:rsidRPr="001C564A">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C564A"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870"/>
        <w:gridCol w:w="5331"/>
      </w:tblGrid>
      <w:tr w:rsidR="001C564A" w:rsidRPr="001C564A" w14:paraId="68E0798D" w14:textId="77777777" w:rsidTr="004724A8">
        <w:trPr>
          <w:trHeight w:val="292"/>
        </w:trPr>
        <w:tc>
          <w:tcPr>
            <w:tcW w:w="4870" w:type="dxa"/>
          </w:tcPr>
          <w:p w14:paraId="1E1C5D05" w14:textId="77777777" w:rsidR="001E5CF8" w:rsidRPr="001C564A" w:rsidRDefault="001E5CF8" w:rsidP="001E5CF8">
            <w:pPr>
              <w:jc w:val="both"/>
              <w:rPr>
                <w:rFonts w:ascii="Times New Roman" w:hAnsi="Times New Roman" w:cs="Times New Roman"/>
                <w:b/>
              </w:rPr>
            </w:pPr>
            <w:r w:rsidRPr="001C564A">
              <w:rPr>
                <w:rFonts w:ascii="Times New Roman" w:hAnsi="Times New Roman" w:cs="Times New Roman"/>
                <w:b/>
              </w:rPr>
              <w:lastRenderedPageBreak/>
              <w:t>Identifikácia obstarávateľa</w:t>
            </w:r>
            <w:r w:rsidRPr="001C564A">
              <w:rPr>
                <w:rFonts w:ascii="Times New Roman" w:hAnsi="Times New Roman" w:cs="Times New Roman"/>
                <w:b/>
                <w:vertAlign w:val="superscript"/>
              </w:rPr>
              <w:footnoteReference w:id="4"/>
            </w:r>
          </w:p>
        </w:tc>
        <w:tc>
          <w:tcPr>
            <w:tcW w:w="5331" w:type="dxa"/>
          </w:tcPr>
          <w:p w14:paraId="41294FA0" w14:textId="77777777" w:rsidR="001E5CF8" w:rsidRPr="001C564A" w:rsidRDefault="001E5CF8" w:rsidP="001E5CF8">
            <w:pPr>
              <w:rPr>
                <w:rFonts w:ascii="Times New Roman" w:hAnsi="Times New Roman" w:cs="Times New Roman"/>
                <w:b/>
              </w:rPr>
            </w:pPr>
            <w:r w:rsidRPr="001C564A">
              <w:rPr>
                <w:rFonts w:ascii="Times New Roman" w:hAnsi="Times New Roman" w:cs="Times New Roman"/>
                <w:b/>
              </w:rPr>
              <w:t>Odpoveď:</w:t>
            </w:r>
          </w:p>
        </w:tc>
      </w:tr>
      <w:tr w:rsidR="001C564A" w:rsidRPr="001C564A" w14:paraId="4F39C221" w14:textId="77777777" w:rsidTr="004724A8">
        <w:trPr>
          <w:trHeight w:val="292"/>
        </w:trPr>
        <w:tc>
          <w:tcPr>
            <w:tcW w:w="4870" w:type="dxa"/>
          </w:tcPr>
          <w:p w14:paraId="06A3FA8E" w14:textId="77777777" w:rsidR="001E5CF8" w:rsidRPr="001C564A" w:rsidRDefault="001E5CF8" w:rsidP="001E5CF8">
            <w:pPr>
              <w:jc w:val="both"/>
              <w:rPr>
                <w:rFonts w:cstheme="minorHAnsi"/>
                <w:sz w:val="20"/>
                <w:szCs w:val="20"/>
              </w:rPr>
            </w:pPr>
            <w:r w:rsidRPr="001C564A">
              <w:rPr>
                <w:rFonts w:cstheme="minorHAnsi"/>
                <w:sz w:val="20"/>
                <w:szCs w:val="20"/>
              </w:rPr>
              <w:t xml:space="preserve">Názov: </w:t>
            </w:r>
          </w:p>
        </w:tc>
        <w:tc>
          <w:tcPr>
            <w:tcW w:w="5331" w:type="dxa"/>
          </w:tcPr>
          <w:p w14:paraId="1BC2C2C2" w14:textId="2F3CBE0A" w:rsidR="00FF3582" w:rsidRPr="001C564A" w:rsidRDefault="00000000" w:rsidP="00FF3582">
            <w:pPr>
              <w:tabs>
                <w:tab w:val="left" w:pos="1440"/>
                <w:tab w:val="right" w:pos="9000"/>
              </w:tabs>
              <w:spacing w:line="80" w:lineRule="atLeast"/>
              <w:ind w:right="-141"/>
              <w:rPr>
                <w:rFonts w:cstheme="minorHAnsi"/>
                <w:b/>
                <w:spacing w:val="10"/>
                <w:sz w:val="20"/>
                <w:szCs w:val="20"/>
              </w:rPr>
            </w:pPr>
            <w:sdt>
              <w:sdtPr>
                <w:rPr>
                  <w:rFonts w:cstheme="minorHAnsi"/>
                  <w:b/>
                  <w:sz w:val="20"/>
                  <w:szCs w:val="20"/>
                </w:rPr>
                <w:alias w:val="E[Company].CompanyTitle"/>
                <w:tag w:val="entity:Company|CompanyTitle"/>
                <w:id w:val="592599226"/>
              </w:sdtPr>
              <w:sdtContent>
                <w:r w:rsidR="00FF3582" w:rsidRPr="001C564A">
                  <w:rPr>
                    <w:rStyle w:val="Vrazn"/>
                    <w:rFonts w:cstheme="minorHAnsi"/>
                    <w:sz w:val="20"/>
                    <w:szCs w:val="20"/>
                  </w:rPr>
                  <w:t xml:space="preserve"> Nitriansky samosprávny kraj,</w:t>
                </w:r>
                <w:r w:rsidR="00FF3582" w:rsidRPr="001C564A">
                  <w:rPr>
                    <w:rFonts w:cstheme="minorHAnsi"/>
                    <w:b/>
                    <w:spacing w:val="10"/>
                    <w:sz w:val="20"/>
                    <w:szCs w:val="20"/>
                  </w:rPr>
                  <w:t xml:space="preserve"> Rázusova 2A, 949 01  Nitra</w:t>
                </w:r>
                <w:r w:rsidR="00FF3582" w:rsidRPr="001C564A">
                  <w:rPr>
                    <w:rStyle w:val="Vrazn"/>
                    <w:rFonts w:cstheme="minorHAnsi"/>
                    <w:sz w:val="20"/>
                    <w:szCs w:val="20"/>
                  </w:rPr>
                  <w:t xml:space="preserve"> </w:t>
                </w:r>
              </w:sdtContent>
            </w:sdt>
          </w:p>
          <w:p w14:paraId="19B65E73" w14:textId="77777777" w:rsidR="00FF3582" w:rsidRPr="001C564A" w:rsidRDefault="00FF3582" w:rsidP="00FF3582">
            <w:pPr>
              <w:widowControl w:val="0"/>
              <w:ind w:right="-142"/>
              <w:rPr>
                <w:rFonts w:eastAsia="Times New Roman" w:cstheme="minorHAnsi"/>
                <w:spacing w:val="-1"/>
                <w:sz w:val="20"/>
                <w:szCs w:val="20"/>
              </w:rPr>
            </w:pPr>
          </w:p>
          <w:p w14:paraId="5BCFD561" w14:textId="045230AE" w:rsidR="001E5CF8" w:rsidRPr="001C564A" w:rsidRDefault="001E5CF8" w:rsidP="004724A8">
            <w:pPr>
              <w:rPr>
                <w:rFonts w:cstheme="minorHAnsi"/>
                <w:sz w:val="20"/>
                <w:szCs w:val="20"/>
              </w:rPr>
            </w:pPr>
          </w:p>
        </w:tc>
      </w:tr>
      <w:tr w:rsidR="001C564A" w:rsidRPr="001C564A" w14:paraId="3A398ACB" w14:textId="77777777" w:rsidTr="004724A8">
        <w:trPr>
          <w:trHeight w:val="292"/>
        </w:trPr>
        <w:tc>
          <w:tcPr>
            <w:tcW w:w="4870" w:type="dxa"/>
          </w:tcPr>
          <w:p w14:paraId="75D9484C" w14:textId="77777777" w:rsidR="001E5CF8" w:rsidRPr="001C564A" w:rsidRDefault="001E5CF8" w:rsidP="001E5CF8">
            <w:pPr>
              <w:jc w:val="both"/>
              <w:rPr>
                <w:rFonts w:ascii="Calibri" w:hAnsi="Calibri" w:cs="Calibri"/>
                <w:b/>
                <w:sz w:val="20"/>
                <w:szCs w:val="20"/>
              </w:rPr>
            </w:pPr>
            <w:r w:rsidRPr="001C564A">
              <w:rPr>
                <w:rFonts w:ascii="Calibri" w:hAnsi="Calibri" w:cs="Calibri"/>
                <w:b/>
                <w:sz w:val="20"/>
                <w:szCs w:val="20"/>
              </w:rPr>
              <w:t>O aké obstarávanie ide?</w:t>
            </w:r>
          </w:p>
        </w:tc>
        <w:tc>
          <w:tcPr>
            <w:tcW w:w="5331" w:type="dxa"/>
          </w:tcPr>
          <w:p w14:paraId="2BB7836C" w14:textId="77777777" w:rsidR="001E5CF8" w:rsidRPr="001C564A" w:rsidRDefault="001E5CF8" w:rsidP="001E5CF8">
            <w:pPr>
              <w:rPr>
                <w:rFonts w:ascii="Calibri" w:hAnsi="Calibri" w:cs="Calibri"/>
                <w:b/>
                <w:sz w:val="20"/>
                <w:szCs w:val="20"/>
              </w:rPr>
            </w:pPr>
            <w:r w:rsidRPr="001C564A">
              <w:rPr>
                <w:rFonts w:ascii="Calibri" w:hAnsi="Calibri" w:cs="Calibri"/>
                <w:b/>
                <w:sz w:val="20"/>
                <w:szCs w:val="20"/>
              </w:rPr>
              <w:t>Odpoveď:</w:t>
            </w:r>
          </w:p>
        </w:tc>
      </w:tr>
      <w:tr w:rsidR="00C93748" w:rsidRPr="00C93748" w14:paraId="295C3A63" w14:textId="77777777" w:rsidTr="004724A8">
        <w:trPr>
          <w:trHeight w:val="292"/>
        </w:trPr>
        <w:tc>
          <w:tcPr>
            <w:tcW w:w="4870" w:type="dxa"/>
          </w:tcPr>
          <w:p w14:paraId="4C8E6F4D" w14:textId="77777777" w:rsidR="001E5CF8" w:rsidRPr="00C93748" w:rsidRDefault="001E5CF8" w:rsidP="001E5CF8">
            <w:pPr>
              <w:jc w:val="both"/>
              <w:rPr>
                <w:rFonts w:ascii="Times New Roman" w:hAnsi="Times New Roman" w:cs="Times New Roman"/>
                <w:sz w:val="20"/>
                <w:szCs w:val="20"/>
              </w:rPr>
            </w:pPr>
            <w:r w:rsidRPr="00C93748">
              <w:rPr>
                <w:rFonts w:ascii="Times New Roman" w:hAnsi="Times New Roman" w:cs="Times New Roman"/>
                <w:sz w:val="20"/>
                <w:szCs w:val="20"/>
              </w:rPr>
              <w:t>Názov alebo skrátený opis obstarávania</w:t>
            </w:r>
            <w:r w:rsidRPr="00C93748">
              <w:rPr>
                <w:rFonts w:ascii="Times New Roman" w:hAnsi="Times New Roman" w:cs="Times New Roman"/>
                <w:sz w:val="20"/>
                <w:szCs w:val="20"/>
                <w:vertAlign w:val="superscript"/>
              </w:rPr>
              <w:footnoteReference w:id="5"/>
            </w:r>
          </w:p>
        </w:tc>
        <w:tc>
          <w:tcPr>
            <w:tcW w:w="5331" w:type="dxa"/>
          </w:tcPr>
          <w:p w14:paraId="21FC0ABE" w14:textId="4D961D15" w:rsidR="00E710A5" w:rsidRPr="00C93748" w:rsidRDefault="00D067AD" w:rsidP="00D067AD">
            <w:pPr>
              <w:spacing w:before="120" w:after="120"/>
            </w:pPr>
            <w:r w:rsidRPr="00AE7B3E">
              <w:rPr>
                <w:rFonts w:ascii="Calibri" w:hAnsi="Calibri" w:cs="Calibri"/>
                <w:b/>
                <w:bCs/>
              </w:rPr>
              <w:t>Rozšírenie a vybudovanie športovej infraštruktúry v areáli Spojenej školy, Slančíkovej 2, Nitra – projektová dokumentácia</w:t>
            </w:r>
            <w:r>
              <w:rPr>
                <w:rFonts w:ascii="Times New Roman" w:eastAsia="Times New Roman" w:hAnsi="Times New Roman" w:cs="Times New Roman"/>
                <w:b/>
                <w:color w:val="000000"/>
                <w:sz w:val="20"/>
                <w:szCs w:val="20"/>
                <w:lang w:eastAsia="sk-SK" w:bidi="sk-SK"/>
              </w:rPr>
              <w:t xml:space="preserve"> </w:t>
            </w:r>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72563247"/>
                <w:showingPlcHdr/>
              </w:sdtPr>
              <w:sdtEndPr>
                <w:rPr>
                  <w:rFonts w:asciiTheme="minorHAnsi" w:eastAsiaTheme="minorHAnsi" w:hAnsiTheme="minorHAnsi" w:cstheme="minorBidi"/>
                  <w:b w:val="0"/>
                  <w:color w:val="auto"/>
                  <w:sz w:val="22"/>
                  <w:szCs w:val="22"/>
                  <w:lang w:eastAsia="en-US" w:bidi="ar-SA"/>
                </w:rPr>
              </w:sdtEndPr>
              <w:sdtContent>
                <w:r w:rsidR="007847ED">
                  <w:rPr>
                    <w:rFonts w:ascii="Times New Roman" w:eastAsia="Times New Roman" w:hAnsi="Times New Roman" w:cs="Times New Roman"/>
                    <w:b/>
                    <w:color w:val="000000"/>
                    <w:sz w:val="20"/>
                    <w:szCs w:val="20"/>
                    <w:lang w:eastAsia="sk-SK" w:bidi="sk-SK"/>
                  </w:rPr>
                  <w:t xml:space="preserve">     </w:t>
                </w:r>
              </w:sdtContent>
            </w:sdt>
          </w:p>
          <w:p w14:paraId="0F50C9D9" w14:textId="2E4736B7" w:rsidR="001E5CF8" w:rsidRPr="00C93748" w:rsidRDefault="001E5CF8" w:rsidP="00C155C4">
            <w:pPr>
              <w:widowControl w:val="0"/>
              <w:overflowPunct w:val="0"/>
              <w:autoSpaceDE w:val="0"/>
              <w:autoSpaceDN w:val="0"/>
              <w:adjustRightInd w:val="0"/>
              <w:spacing w:before="120" w:after="120" w:line="360" w:lineRule="auto"/>
              <w:textAlignment w:val="baseline"/>
              <w:rPr>
                <w:rFonts w:ascii="Times New Roman" w:hAnsi="Times New Roman" w:cs="Times New Roman"/>
                <w:sz w:val="20"/>
                <w:szCs w:val="20"/>
              </w:rPr>
            </w:pPr>
          </w:p>
        </w:tc>
      </w:tr>
      <w:tr w:rsidR="0026495E" w:rsidRPr="00FB1085" w14:paraId="705CEE3C" w14:textId="77777777" w:rsidTr="004724A8">
        <w:trPr>
          <w:trHeight w:val="535"/>
        </w:trPr>
        <w:tc>
          <w:tcPr>
            <w:tcW w:w="4870" w:type="dxa"/>
          </w:tcPr>
          <w:p w14:paraId="5238B66A" w14:textId="50CA4018" w:rsidR="001E5CF8" w:rsidRPr="00FB1085" w:rsidRDefault="001E5CF8" w:rsidP="001E5CF8">
            <w:pPr>
              <w:jc w:val="both"/>
              <w:rPr>
                <w:rFonts w:ascii="Times New Roman" w:hAnsi="Times New Roman" w:cs="Times New Roman"/>
                <w:color w:val="000000" w:themeColor="text1"/>
              </w:rPr>
            </w:pPr>
            <w:r w:rsidRPr="00FB1085">
              <w:rPr>
                <w:rFonts w:ascii="Times New Roman" w:hAnsi="Times New Roman" w:cs="Times New Roman"/>
                <w:color w:val="000000" w:themeColor="text1"/>
              </w:rPr>
              <w:t>Evidenčné číslo spisu, ktoré pridelil verejný obstarávateľ alebo obstarávateľ (ak sa uplatňuje)</w:t>
            </w:r>
            <w:r w:rsidRPr="00FB1085">
              <w:rPr>
                <w:rFonts w:ascii="Times New Roman" w:hAnsi="Times New Roman" w:cs="Times New Roman"/>
                <w:color w:val="000000" w:themeColor="text1"/>
                <w:vertAlign w:val="superscript"/>
              </w:rPr>
              <w:footnoteReference w:id="6"/>
            </w:r>
            <w:r w:rsidRPr="00FB1085">
              <w:rPr>
                <w:rFonts w:ascii="Times New Roman" w:hAnsi="Times New Roman" w:cs="Times New Roman"/>
                <w:color w:val="000000" w:themeColor="text1"/>
              </w:rPr>
              <w:t>:</w:t>
            </w:r>
          </w:p>
        </w:tc>
        <w:tc>
          <w:tcPr>
            <w:tcW w:w="5331" w:type="dxa"/>
          </w:tcPr>
          <w:p w14:paraId="64BAE12A" w14:textId="31D1AC79" w:rsidR="001E5CF8" w:rsidRPr="00FB1085" w:rsidRDefault="00DA3613" w:rsidP="004724A8">
            <w:pPr>
              <w:rPr>
                <w:rFonts w:ascii="Times New Roman" w:hAnsi="Times New Roman" w:cs="Times New Roman"/>
                <w:color w:val="000000" w:themeColor="text1"/>
              </w:rPr>
            </w:pPr>
            <w:r w:rsidRPr="00FB1085">
              <w:rPr>
                <w:rFonts w:ascii="Times New Roman" w:hAnsi="Times New Roman" w:cs="Times New Roman"/>
                <w:color w:val="000000" w:themeColor="text1"/>
              </w:rPr>
              <w:t>[</w:t>
            </w:r>
            <w:r w:rsidR="007847ED" w:rsidRPr="00FB1085">
              <w:rPr>
                <w:rFonts w:ascii="Times New Roman" w:hAnsi="Times New Roman" w:cs="Times New Roman"/>
                <w:color w:val="000000" w:themeColor="text1"/>
              </w:rPr>
              <w:t xml:space="preserve"> </w:t>
            </w:r>
            <w:r w:rsidR="00D101DE">
              <w:rPr>
                <w:rFonts w:ascii="Times New Roman" w:hAnsi="Times New Roman" w:cs="Times New Roman"/>
                <w:color w:val="000000" w:themeColor="text1"/>
              </w:rPr>
              <w:t xml:space="preserve">   </w:t>
            </w:r>
            <w:r w:rsidR="00D067AD">
              <w:rPr>
                <w:rFonts w:ascii="Times New Roman" w:hAnsi="Times New Roman" w:cs="Times New Roman"/>
                <w:color w:val="000000" w:themeColor="text1"/>
              </w:rPr>
              <w:t xml:space="preserve">  </w:t>
            </w:r>
            <w:r w:rsidR="00D101DE">
              <w:rPr>
                <w:rFonts w:ascii="Times New Roman" w:hAnsi="Times New Roman" w:cs="Times New Roman"/>
                <w:color w:val="000000" w:themeColor="text1"/>
              </w:rPr>
              <w:t xml:space="preserve"> /</w:t>
            </w:r>
            <w:r w:rsidR="00066ADB" w:rsidRPr="00FB1085">
              <w:rPr>
                <w:rFonts w:ascii="Times New Roman" w:hAnsi="Times New Roman" w:cs="Times New Roman"/>
                <w:color w:val="000000" w:themeColor="text1"/>
              </w:rPr>
              <w:t>202</w:t>
            </w:r>
            <w:r w:rsidR="00767435" w:rsidRPr="00FB1085">
              <w:rPr>
                <w:rFonts w:ascii="Times New Roman" w:hAnsi="Times New Roman" w:cs="Times New Roman"/>
                <w:color w:val="000000" w:themeColor="text1"/>
              </w:rPr>
              <w:t>3</w:t>
            </w:r>
            <w:r w:rsidR="00FB1085" w:rsidRPr="00FB1085">
              <w:rPr>
                <w:rFonts w:ascii="Times New Roman" w:hAnsi="Times New Roman" w:cs="Times New Roman"/>
                <w:color w:val="000000" w:themeColor="text1"/>
              </w:rPr>
              <w:t>/OVO</w:t>
            </w:r>
            <w:r w:rsidR="001E5CF8" w:rsidRPr="00FB1085">
              <w:rPr>
                <w:rFonts w:ascii="Times New Roman" w:hAnsi="Times New Roman" w:cs="Times New Roman"/>
                <w:color w:val="000000" w:themeColor="text1"/>
              </w:rPr>
              <w:t>]</w:t>
            </w:r>
          </w:p>
        </w:tc>
      </w:tr>
    </w:tbl>
    <w:p w14:paraId="382C55CE" w14:textId="77777777" w:rsidR="001E5CF8" w:rsidRPr="00FB1085" w:rsidRDefault="001E5CF8" w:rsidP="001E5CF8">
      <w:pPr>
        <w:rPr>
          <w:rFonts w:ascii="Times New Roman" w:hAnsi="Times New Roman" w:cs="Times New Roman"/>
          <w:color w:val="000000" w:themeColor="text1"/>
        </w:rPr>
      </w:pPr>
    </w:p>
    <w:tbl>
      <w:tblPr>
        <w:tblStyle w:val="Mriekatabuky1"/>
        <w:tblW w:w="9751" w:type="dxa"/>
        <w:tblLook w:val="04A0" w:firstRow="1" w:lastRow="0" w:firstColumn="1" w:lastColumn="0" w:noHBand="0" w:noVBand="1"/>
      </w:tblPr>
      <w:tblGrid>
        <w:gridCol w:w="9751"/>
      </w:tblGrid>
      <w:tr w:rsidR="006E3E84" w:rsidRPr="006E3E84" w14:paraId="3586EEF0" w14:textId="77777777" w:rsidTr="001E5CF8">
        <w:tc>
          <w:tcPr>
            <w:tcW w:w="9751" w:type="dxa"/>
            <w:shd w:val="clear" w:color="auto" w:fill="EEECE1" w:themeFill="background2"/>
          </w:tcPr>
          <w:p w14:paraId="17E489CB" w14:textId="77777777" w:rsidR="001E5CF8" w:rsidRPr="006E3E84" w:rsidRDefault="001E5CF8" w:rsidP="001E5CF8">
            <w:pPr>
              <w:jc w:val="both"/>
              <w:rPr>
                <w:rFonts w:ascii="Times New Roman" w:hAnsi="Times New Roman" w:cs="Times New Roman"/>
              </w:rPr>
            </w:pPr>
            <w:r w:rsidRPr="006E3E84">
              <w:rPr>
                <w:rFonts w:ascii="Times New Roman" w:hAnsi="Times New Roman" w:cs="Times New Roman"/>
              </w:rPr>
              <w:t>Všetky ostatné informácie vo všetkých oddieloch jednotného európskeho dokumentu pre obstarávanie vypĺňa hospodársky subjekt.</w:t>
            </w:r>
          </w:p>
        </w:tc>
      </w:tr>
    </w:tbl>
    <w:p w14:paraId="7D7629F8" w14:textId="77777777" w:rsidR="00E07EC7" w:rsidRPr="00DC0778" w:rsidRDefault="00E07EC7" w:rsidP="007004AE">
      <w:pPr>
        <w:pStyle w:val="Nadpis1"/>
        <w:jc w:val="center"/>
        <w:rPr>
          <w:color w:val="FF0000"/>
          <w:lang w:eastAsia="sk-SK"/>
        </w:rPr>
      </w:pPr>
      <w:bookmarkStart w:id="138" w:name="_Toc532541715"/>
    </w:p>
    <w:p w14:paraId="393512F8" w14:textId="77777777" w:rsidR="00E07EC7" w:rsidRPr="00DC0778" w:rsidRDefault="00E07EC7" w:rsidP="007004AE">
      <w:pPr>
        <w:pStyle w:val="Nadpis1"/>
        <w:jc w:val="center"/>
        <w:rPr>
          <w:color w:val="FF0000"/>
          <w:lang w:eastAsia="sk-SK"/>
        </w:rPr>
      </w:pPr>
    </w:p>
    <w:p w14:paraId="442581F2" w14:textId="77777777" w:rsidR="00E07EC7" w:rsidRPr="00DC0778" w:rsidRDefault="00E07EC7" w:rsidP="007004AE">
      <w:pPr>
        <w:pStyle w:val="Nadpis1"/>
        <w:jc w:val="center"/>
        <w:rPr>
          <w:color w:val="FF0000"/>
          <w:lang w:eastAsia="sk-SK"/>
        </w:rPr>
      </w:pPr>
    </w:p>
    <w:p w14:paraId="221698E7" w14:textId="77777777" w:rsidR="00E07EC7" w:rsidRPr="00DC0778" w:rsidRDefault="00E07EC7" w:rsidP="007004AE">
      <w:pPr>
        <w:pStyle w:val="Nadpis1"/>
        <w:jc w:val="center"/>
        <w:rPr>
          <w:color w:val="FF0000"/>
          <w:lang w:eastAsia="sk-SK"/>
        </w:rPr>
      </w:pPr>
    </w:p>
    <w:p w14:paraId="6E4041D7" w14:textId="77777777" w:rsidR="00E07EC7" w:rsidRPr="00DC0778" w:rsidRDefault="00E07EC7" w:rsidP="00E07EC7">
      <w:pPr>
        <w:rPr>
          <w:color w:val="FF0000"/>
          <w:lang w:eastAsia="sk-SK"/>
        </w:rPr>
      </w:pPr>
    </w:p>
    <w:p w14:paraId="322ACB6B" w14:textId="30FB3214" w:rsidR="00E07EC7" w:rsidRPr="00DC0778" w:rsidRDefault="00E07EC7" w:rsidP="00E07EC7">
      <w:pPr>
        <w:rPr>
          <w:color w:val="FF0000"/>
          <w:lang w:eastAsia="sk-SK"/>
        </w:rPr>
      </w:pPr>
    </w:p>
    <w:p w14:paraId="2FBCFA7D" w14:textId="47445BF6" w:rsidR="008A5ED7" w:rsidRPr="00DC0778" w:rsidRDefault="008A5ED7" w:rsidP="00E07EC7">
      <w:pPr>
        <w:rPr>
          <w:color w:val="FF0000"/>
          <w:lang w:eastAsia="sk-SK"/>
        </w:rPr>
      </w:pPr>
    </w:p>
    <w:p w14:paraId="2488B50D" w14:textId="2B966E8B" w:rsidR="008A5ED7" w:rsidRPr="00DC0778" w:rsidRDefault="008A5ED7" w:rsidP="00E07EC7">
      <w:pPr>
        <w:rPr>
          <w:color w:val="FF0000"/>
          <w:lang w:eastAsia="sk-SK"/>
        </w:rPr>
      </w:pPr>
    </w:p>
    <w:p w14:paraId="451B9486" w14:textId="3DD19E85" w:rsidR="008A5ED7" w:rsidRDefault="008A5ED7" w:rsidP="00E07EC7">
      <w:pPr>
        <w:rPr>
          <w:color w:val="FF0000"/>
          <w:lang w:eastAsia="sk-SK"/>
        </w:rPr>
      </w:pPr>
    </w:p>
    <w:p w14:paraId="2DBB27DD" w14:textId="77777777" w:rsidR="003F5A20" w:rsidRPr="00DC0778" w:rsidRDefault="003F5A20" w:rsidP="00E07EC7">
      <w:pPr>
        <w:rPr>
          <w:color w:val="FF0000"/>
          <w:lang w:eastAsia="sk-SK"/>
        </w:rPr>
      </w:pPr>
    </w:p>
    <w:p w14:paraId="0D851F28" w14:textId="24AD6BEC" w:rsidR="00245CBC" w:rsidRPr="00D067AD" w:rsidRDefault="008A4873" w:rsidP="004A76DE">
      <w:pPr>
        <w:pStyle w:val="Nadpis1"/>
        <w:spacing w:before="0"/>
        <w:jc w:val="center"/>
        <w:rPr>
          <w:color w:val="auto"/>
          <w:sz w:val="24"/>
          <w:szCs w:val="24"/>
          <w:lang w:eastAsia="sk-SK"/>
        </w:rPr>
      </w:pPr>
      <w:bookmarkStart w:id="139" w:name="_Toc25304507"/>
      <w:bookmarkStart w:id="140" w:name="_Toc29361859"/>
      <w:bookmarkStart w:id="141" w:name="_Toc129937244"/>
      <w:r w:rsidRPr="00D067AD">
        <w:rPr>
          <w:color w:val="auto"/>
          <w:sz w:val="24"/>
          <w:szCs w:val="24"/>
          <w:lang w:eastAsia="sk-SK"/>
        </w:rPr>
        <w:lastRenderedPageBreak/>
        <w:t>P</w:t>
      </w:r>
      <w:r w:rsidR="00245CBC" w:rsidRPr="00D067AD">
        <w:rPr>
          <w:color w:val="auto"/>
          <w:sz w:val="24"/>
          <w:szCs w:val="24"/>
          <w:lang w:eastAsia="sk-SK"/>
        </w:rPr>
        <w:t xml:space="preserve">RÍLOHA  </w:t>
      </w:r>
      <w:r w:rsidR="003C7E14" w:rsidRPr="00D067AD">
        <w:rPr>
          <w:color w:val="auto"/>
          <w:sz w:val="24"/>
          <w:szCs w:val="24"/>
          <w:lang w:eastAsia="sk-SK"/>
        </w:rPr>
        <w:t>H</w:t>
      </w:r>
      <w:r w:rsidR="00245CBC" w:rsidRPr="00D067AD">
        <w:rPr>
          <w:color w:val="auto"/>
          <w:sz w:val="24"/>
          <w:szCs w:val="24"/>
          <w:lang w:eastAsia="sk-SK"/>
        </w:rPr>
        <w:t xml:space="preserve"> – UDELENIE SÚHLASU PRE POSKYTNUTIE VÝPISU Z REGISTRA TRESTOV</w:t>
      </w:r>
      <w:bookmarkEnd w:id="139"/>
      <w:bookmarkEnd w:id="140"/>
      <w:bookmarkEnd w:id="141"/>
    </w:p>
    <w:p w14:paraId="01CFE4CE" w14:textId="75A95270" w:rsidR="00FD1736" w:rsidRPr="00D067AD" w:rsidRDefault="00245CBC" w:rsidP="00D067AD">
      <w:pPr>
        <w:spacing w:before="120" w:after="120"/>
        <w:rPr>
          <w:rFonts w:ascii="Calibri" w:hAnsi="Calibri" w:cs="Calibri"/>
          <w:b/>
          <w:bCs/>
        </w:rPr>
      </w:pPr>
      <w:r w:rsidRPr="006E3E84">
        <w:rPr>
          <w:rFonts w:ascii="Calibri" w:hAnsi="Calibri" w:cs="Calibri"/>
          <w:spacing w:val="10"/>
        </w:rPr>
        <w:t xml:space="preserve">Verejný obstarávateľ:  </w:t>
      </w:r>
      <w:r w:rsidR="00E516B0" w:rsidRPr="006E3E84">
        <w:rPr>
          <w:rStyle w:val="Vrazn"/>
          <w:rFonts w:ascii="Calibri" w:hAnsi="Calibri" w:cs="Calibri"/>
        </w:rPr>
        <w:t>Nitriansky samosprávny kraj,</w:t>
      </w:r>
      <w:r w:rsidR="00E516B0" w:rsidRPr="006E3E84">
        <w:rPr>
          <w:rFonts w:ascii="Calibri" w:hAnsi="Calibri" w:cs="Calibri"/>
          <w:spacing w:val="10"/>
        </w:rPr>
        <w:t xml:space="preserve"> Rázusova 2A, 949 01  Nitra</w:t>
      </w:r>
      <w:r w:rsidR="00E516B0" w:rsidRPr="006E3E84">
        <w:rPr>
          <w:rStyle w:val="Vrazn"/>
          <w:rFonts w:ascii="Calibri" w:hAnsi="Calibri" w:cs="Calibri"/>
        </w:rPr>
        <w:t xml:space="preserve"> </w:t>
      </w:r>
      <w:sdt>
        <w:sdtPr>
          <w:rPr>
            <w:rFonts w:ascii="Calibri" w:hAnsi="Calibri" w:cs="Calibri"/>
            <w:b/>
          </w:rPr>
          <w:alias w:val="E[Company].CompanyTitle"/>
          <w:tag w:val="entity:Company|CompanyTitle"/>
          <w:id w:val="-2135324107"/>
          <w:showingPlcHdr/>
        </w:sdtPr>
        <w:sdtContent>
          <w:r w:rsidR="00E516B0" w:rsidRPr="006E3E84">
            <w:rPr>
              <w:rFonts w:ascii="Calibri" w:hAnsi="Calibri" w:cs="Calibri"/>
            </w:rPr>
            <w:t xml:space="preserve">     </w:t>
          </w:r>
        </w:sdtContent>
      </w:sdt>
      <w:r w:rsidR="0008516D" w:rsidRPr="006E3E84">
        <w:rPr>
          <w:rFonts w:ascii="Calibri" w:hAnsi="Calibri" w:cs="Calibri"/>
        </w:rPr>
        <w:br/>
      </w:r>
      <w:r w:rsidRPr="006E3E84">
        <w:rPr>
          <w:rFonts w:ascii="Calibri" w:hAnsi="Calibri" w:cs="Calibri"/>
          <w:spacing w:val="-1"/>
        </w:rPr>
        <w:t>Názov</w:t>
      </w:r>
      <w:r w:rsidRPr="006E3E84">
        <w:rPr>
          <w:rFonts w:ascii="Calibri" w:hAnsi="Calibri" w:cs="Calibri"/>
          <w:spacing w:val="-3"/>
        </w:rPr>
        <w:t xml:space="preserve"> </w:t>
      </w:r>
      <w:r w:rsidR="008A4873" w:rsidRPr="006E3E84">
        <w:rPr>
          <w:rFonts w:ascii="Calibri" w:hAnsi="Calibri" w:cs="Calibri"/>
          <w:spacing w:val="-1"/>
        </w:rPr>
        <w:t xml:space="preserve">zákazky </w:t>
      </w:r>
      <w:r w:rsidRPr="006E3E84">
        <w:rPr>
          <w:rFonts w:ascii="Calibri" w:hAnsi="Calibri" w:cs="Calibri"/>
          <w:spacing w:val="-1"/>
        </w:rPr>
        <w:t>:</w:t>
      </w:r>
      <w:r w:rsidRPr="006E3E84">
        <w:rPr>
          <w:rFonts w:ascii="Calibri" w:hAnsi="Calibri" w:cs="Calibri"/>
          <w:spacing w:val="1"/>
        </w:rPr>
        <w:t xml:space="preserve"> </w:t>
      </w:r>
      <w:r w:rsidR="00D067AD" w:rsidRPr="00AE7B3E">
        <w:rPr>
          <w:rFonts w:ascii="Calibri" w:hAnsi="Calibri" w:cs="Calibri"/>
          <w:b/>
          <w:bCs/>
        </w:rPr>
        <w:t xml:space="preserve">Rozšírenie a vybudovanie športovej infraštruktúry v areáli Spojenej školy, </w:t>
      </w:r>
      <w:r w:rsidR="00D067AD" w:rsidRPr="00D067AD">
        <w:rPr>
          <w:rFonts w:ascii="Calibri" w:hAnsi="Calibri" w:cs="Calibri"/>
          <w:b/>
          <w:bCs/>
        </w:rPr>
        <w:t>Slančíkovej 2, Nitra – projektová dokumentácia</w:t>
      </w:r>
    </w:p>
    <w:p w14:paraId="051F5F98" w14:textId="0F04D778" w:rsidR="00245CBC" w:rsidRPr="006E3E84" w:rsidRDefault="00000000" w:rsidP="0071119D">
      <w:pPr>
        <w:tabs>
          <w:tab w:val="left" w:pos="1440"/>
          <w:tab w:val="right" w:pos="9000"/>
        </w:tabs>
        <w:spacing w:before="120" w:line="80" w:lineRule="atLeast"/>
        <w:ind w:right="-141"/>
        <w:jc w:val="center"/>
        <w:rPr>
          <w:rFonts w:cs="Arial"/>
          <w:b/>
          <w:smallCaps/>
          <w:sz w:val="24"/>
          <w:szCs w:val="24"/>
        </w:rPr>
      </w:pPr>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2023386148"/>
          <w:showingPlcHdr/>
        </w:sdtPr>
        <w:sdtEndPr>
          <w:rPr>
            <w:rFonts w:asciiTheme="minorHAnsi" w:eastAsiaTheme="minorHAnsi" w:hAnsiTheme="minorHAnsi" w:cstheme="minorBidi"/>
            <w:b w:val="0"/>
            <w:color w:val="auto"/>
            <w:sz w:val="22"/>
            <w:szCs w:val="22"/>
            <w:lang w:eastAsia="en-US" w:bidi="ar-SA"/>
          </w:rPr>
        </w:sdtEndPr>
        <w:sdtContent>
          <w:r w:rsidR="0071119D">
            <w:rPr>
              <w:rFonts w:ascii="Times New Roman" w:eastAsia="Times New Roman" w:hAnsi="Times New Roman" w:cs="Times New Roman"/>
              <w:b/>
              <w:color w:val="000000"/>
              <w:sz w:val="20"/>
              <w:szCs w:val="20"/>
              <w:lang w:eastAsia="sk-SK" w:bidi="sk-SK"/>
            </w:rPr>
            <w:t xml:space="preserve">     </w:t>
          </w:r>
        </w:sdtContent>
      </w:sdt>
      <w:r w:rsidR="00245CBC" w:rsidRPr="006E3E84">
        <w:rPr>
          <w:rFonts w:cs="Arial"/>
          <w:b/>
          <w:smallCaps/>
          <w:sz w:val="24"/>
          <w:szCs w:val="24"/>
        </w:rPr>
        <w:t>udelenie súhlasu pre poskytnutie výpisu z registra trestov</w:t>
      </w:r>
    </w:p>
    <w:p w14:paraId="1FA3020B" w14:textId="77777777" w:rsidR="00245CBC" w:rsidRPr="006E3E84" w:rsidRDefault="00245CBC" w:rsidP="00245CBC">
      <w:pPr>
        <w:jc w:val="center"/>
        <w:rPr>
          <w:rFonts w:cs="Arial"/>
          <w:sz w:val="20"/>
          <w:szCs w:val="20"/>
        </w:rPr>
      </w:pPr>
      <w:r w:rsidRPr="006E3E84">
        <w:rPr>
          <w:rFonts w:cs="Arial"/>
          <w:sz w:val="20"/>
          <w:szCs w:val="20"/>
        </w:rPr>
        <w:t>na základe §10 a nasledujúcich zákona č. 330/2007 Z. z. o registri trestov a o zmene a doplnení niektorých zákonov</w:t>
      </w:r>
    </w:p>
    <w:p w14:paraId="3FDC254A" w14:textId="79463BB5" w:rsidR="00245CBC" w:rsidRPr="006E3E84" w:rsidRDefault="00245CBC" w:rsidP="00245CBC">
      <w:pPr>
        <w:jc w:val="both"/>
        <w:rPr>
          <w:rFonts w:cs="Arial"/>
          <w:sz w:val="18"/>
          <w:szCs w:val="18"/>
        </w:rPr>
      </w:pPr>
      <w:r w:rsidRPr="006E3E84">
        <w:rPr>
          <w:rFonts w:cs="Arial"/>
          <w:sz w:val="18"/>
          <w:szCs w:val="18"/>
        </w:rPr>
        <w:t>Podpísaním tohto súhlasu ja ....................................</w:t>
      </w:r>
      <w:r w:rsidRPr="006E3E84">
        <w:rPr>
          <w:rFonts w:cs="Arial"/>
          <w:b/>
          <w:sz w:val="18"/>
          <w:szCs w:val="18"/>
        </w:rPr>
        <w:t>ako štatutárny zástupca</w:t>
      </w:r>
      <w:r w:rsidRPr="006E3E84">
        <w:rPr>
          <w:rFonts w:cs="Arial"/>
          <w:sz w:val="18"/>
          <w:szCs w:val="18"/>
        </w:rPr>
        <w:t xml:space="preserve"> uchádzača ......................................, so sídlom ........................................., IČO: ............................................ </w:t>
      </w:r>
      <w:r w:rsidRPr="006E3E84">
        <w:rPr>
          <w:rFonts w:cs="Arial"/>
          <w:b/>
          <w:sz w:val="18"/>
          <w:szCs w:val="18"/>
        </w:rPr>
        <w:t>udeľujem</w:t>
      </w:r>
      <w:r w:rsidRPr="006E3E84" w:rsidDel="00387931">
        <w:rPr>
          <w:rFonts w:cs="Arial"/>
          <w:b/>
          <w:sz w:val="18"/>
          <w:szCs w:val="18"/>
        </w:rPr>
        <w:t xml:space="preserve"> </w:t>
      </w:r>
      <w:r w:rsidRPr="006E3E84">
        <w:rPr>
          <w:rFonts w:cs="Arial"/>
          <w:b/>
          <w:sz w:val="18"/>
          <w:szCs w:val="18"/>
        </w:rPr>
        <w:t>súhlas</w:t>
      </w:r>
      <w:r w:rsidRPr="006E3E84">
        <w:rPr>
          <w:rFonts w:cs="Arial"/>
          <w:sz w:val="18"/>
          <w:szCs w:val="18"/>
        </w:rPr>
        <w:t xml:space="preserve"> oprávnenému subjektu, </w:t>
      </w:r>
      <w:proofErr w:type="spellStart"/>
      <w:r w:rsidRPr="006E3E84">
        <w:rPr>
          <w:rFonts w:cs="Arial"/>
          <w:sz w:val="18"/>
          <w:szCs w:val="18"/>
        </w:rPr>
        <w:t>t.j</w:t>
      </w:r>
      <w:proofErr w:type="spellEnd"/>
      <w:r w:rsidRPr="006E3E84">
        <w:rPr>
          <w:rFonts w:cs="Arial"/>
          <w:sz w:val="18"/>
          <w:szCs w:val="18"/>
        </w:rPr>
        <w:t xml:space="preserve">. verejnému obstarávateľovi ako orgánu verejnej moci </w:t>
      </w:r>
      <w:r w:rsidRPr="006E3E84">
        <w:rPr>
          <w:rFonts w:cs="Arial"/>
          <w:b/>
          <w:sz w:val="18"/>
          <w:szCs w:val="18"/>
        </w:rPr>
        <w:t>na vyžiadanie výpisu z registra trestov</w:t>
      </w:r>
      <w:r w:rsidRPr="006E3E84">
        <w:rPr>
          <w:rFonts w:cs="Arial"/>
          <w:sz w:val="18"/>
          <w:szCs w:val="18"/>
        </w:rPr>
        <w:t xml:space="preserve"> za účelom overenia bezúhonnosti fyzickej osoby v zmysle § 32, ods. 1, písm. a) ZVO.</w:t>
      </w:r>
      <w:r w:rsidR="001B37D2">
        <w:rPr>
          <w:rFonts w:cs="Arial"/>
          <w:sz w:val="18"/>
          <w:szCs w:val="18"/>
        </w:rPr>
        <w:t xml:space="preserve"> </w:t>
      </w:r>
      <w:r w:rsidRPr="006E3E84">
        <w:rPr>
          <w:rFonts w:cs="Arial"/>
          <w:sz w:val="18"/>
          <w:szCs w:val="18"/>
        </w:rPr>
        <w:t>Tento súhlas je platný až do odvolania a vzťahuje sa na všetky úkony oprávnených subjektov vykonaných v rámci zákona.</w:t>
      </w:r>
    </w:p>
    <w:p w14:paraId="7B8F6BD5" w14:textId="77777777" w:rsidR="00245CBC" w:rsidRPr="006E3E84" w:rsidRDefault="00245CBC" w:rsidP="00245CBC">
      <w:pPr>
        <w:rPr>
          <w:rFonts w:cs="Arial"/>
          <w:b/>
          <w:sz w:val="18"/>
          <w:szCs w:val="18"/>
        </w:rPr>
      </w:pPr>
      <w:r w:rsidRPr="006E3E84">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6E3E84" w:rsidRPr="006E3E84" w14:paraId="390ED775" w14:textId="77777777" w:rsidTr="008D346E">
        <w:trPr>
          <w:trHeight w:val="378"/>
        </w:trPr>
        <w:tc>
          <w:tcPr>
            <w:tcW w:w="4205" w:type="dxa"/>
            <w:vAlign w:val="center"/>
          </w:tcPr>
          <w:p w14:paraId="4828D66B" w14:textId="77777777" w:rsidR="00245CBC" w:rsidRPr="006E3E84" w:rsidRDefault="00245CBC" w:rsidP="008D346E">
            <w:pPr>
              <w:rPr>
                <w:rFonts w:cs="Arial"/>
                <w:sz w:val="18"/>
                <w:szCs w:val="18"/>
              </w:rPr>
            </w:pPr>
            <w:r w:rsidRPr="006E3E84">
              <w:rPr>
                <w:rFonts w:cs="Arial"/>
                <w:sz w:val="18"/>
                <w:szCs w:val="18"/>
              </w:rPr>
              <w:t xml:space="preserve">Meno: </w:t>
            </w:r>
          </w:p>
        </w:tc>
        <w:tc>
          <w:tcPr>
            <w:tcW w:w="3861" w:type="dxa"/>
            <w:vAlign w:val="center"/>
          </w:tcPr>
          <w:p w14:paraId="61B6B371" w14:textId="77777777" w:rsidR="00245CBC" w:rsidRPr="006E3E84" w:rsidRDefault="00245CBC" w:rsidP="008D346E">
            <w:pPr>
              <w:rPr>
                <w:rFonts w:cs="Arial"/>
                <w:sz w:val="18"/>
                <w:szCs w:val="18"/>
              </w:rPr>
            </w:pPr>
            <w:r w:rsidRPr="006E3E84">
              <w:rPr>
                <w:rFonts w:cs="Arial"/>
                <w:sz w:val="18"/>
                <w:szCs w:val="18"/>
              </w:rPr>
              <w:t xml:space="preserve">Dátum narodenia:  </w:t>
            </w:r>
          </w:p>
        </w:tc>
      </w:tr>
      <w:tr w:rsidR="006E3E84" w:rsidRPr="006E3E84" w14:paraId="5BE90F88" w14:textId="77777777" w:rsidTr="008D346E">
        <w:trPr>
          <w:trHeight w:val="378"/>
        </w:trPr>
        <w:tc>
          <w:tcPr>
            <w:tcW w:w="4205" w:type="dxa"/>
            <w:vAlign w:val="center"/>
          </w:tcPr>
          <w:p w14:paraId="096C8271" w14:textId="77777777" w:rsidR="00245CBC" w:rsidRPr="006E3E84" w:rsidRDefault="00245CBC" w:rsidP="008D346E">
            <w:pPr>
              <w:rPr>
                <w:rFonts w:cs="Arial"/>
                <w:sz w:val="18"/>
                <w:szCs w:val="18"/>
              </w:rPr>
            </w:pPr>
            <w:r w:rsidRPr="006E3E84">
              <w:rPr>
                <w:rFonts w:cs="Arial"/>
                <w:sz w:val="18"/>
                <w:szCs w:val="18"/>
              </w:rPr>
              <w:t xml:space="preserve">Terajšie priezvisko: </w:t>
            </w:r>
          </w:p>
        </w:tc>
        <w:tc>
          <w:tcPr>
            <w:tcW w:w="3861" w:type="dxa"/>
            <w:vAlign w:val="center"/>
          </w:tcPr>
          <w:p w14:paraId="22D4E1D9" w14:textId="77777777" w:rsidR="00245CBC" w:rsidRPr="006E3E84" w:rsidRDefault="00245CBC" w:rsidP="008D346E">
            <w:pPr>
              <w:rPr>
                <w:rFonts w:cs="Arial"/>
                <w:sz w:val="18"/>
                <w:szCs w:val="18"/>
              </w:rPr>
            </w:pPr>
            <w:r w:rsidRPr="006E3E84">
              <w:rPr>
                <w:rFonts w:cs="Arial"/>
                <w:sz w:val="18"/>
                <w:szCs w:val="18"/>
              </w:rPr>
              <w:t xml:space="preserve">Rodné číslo: </w:t>
            </w:r>
          </w:p>
        </w:tc>
      </w:tr>
      <w:tr w:rsidR="006E3E84" w:rsidRPr="006E3E84" w14:paraId="07D2651D" w14:textId="77777777" w:rsidTr="008D346E">
        <w:trPr>
          <w:trHeight w:val="378"/>
        </w:trPr>
        <w:tc>
          <w:tcPr>
            <w:tcW w:w="4205" w:type="dxa"/>
            <w:vAlign w:val="center"/>
          </w:tcPr>
          <w:p w14:paraId="1705BC1C" w14:textId="77777777" w:rsidR="00245CBC" w:rsidRPr="006E3E84" w:rsidRDefault="00245CBC" w:rsidP="008D346E">
            <w:pPr>
              <w:rPr>
                <w:rFonts w:cs="Arial"/>
                <w:sz w:val="18"/>
                <w:szCs w:val="18"/>
              </w:rPr>
            </w:pPr>
            <w:r w:rsidRPr="006E3E84">
              <w:rPr>
                <w:rFonts w:cs="Arial"/>
                <w:sz w:val="18"/>
                <w:szCs w:val="18"/>
              </w:rPr>
              <w:t xml:space="preserve">Rodné priezvisko: </w:t>
            </w:r>
          </w:p>
        </w:tc>
        <w:tc>
          <w:tcPr>
            <w:tcW w:w="3861" w:type="dxa"/>
            <w:vAlign w:val="center"/>
          </w:tcPr>
          <w:p w14:paraId="520E40A2" w14:textId="77777777" w:rsidR="00245CBC" w:rsidRPr="006E3E84" w:rsidRDefault="00245CBC" w:rsidP="008D346E">
            <w:pPr>
              <w:rPr>
                <w:rFonts w:cs="Arial"/>
                <w:sz w:val="18"/>
                <w:szCs w:val="18"/>
              </w:rPr>
            </w:pPr>
            <w:r w:rsidRPr="006E3E84">
              <w:rPr>
                <w:rFonts w:cs="Arial"/>
                <w:sz w:val="18"/>
                <w:szCs w:val="18"/>
              </w:rPr>
              <w:t>Prezývka:</w:t>
            </w:r>
          </w:p>
        </w:tc>
      </w:tr>
      <w:tr w:rsidR="006E3E84" w:rsidRPr="006E3E84" w14:paraId="194CE306" w14:textId="77777777" w:rsidTr="008D346E">
        <w:trPr>
          <w:trHeight w:val="378"/>
        </w:trPr>
        <w:tc>
          <w:tcPr>
            <w:tcW w:w="4205" w:type="dxa"/>
            <w:vAlign w:val="center"/>
          </w:tcPr>
          <w:p w14:paraId="2D7DD058" w14:textId="77777777" w:rsidR="00245CBC" w:rsidRPr="006E3E84" w:rsidRDefault="00245CBC" w:rsidP="008D346E">
            <w:pPr>
              <w:rPr>
                <w:rFonts w:cs="Arial"/>
                <w:sz w:val="18"/>
                <w:szCs w:val="18"/>
              </w:rPr>
            </w:pPr>
            <w:r w:rsidRPr="006E3E84">
              <w:rPr>
                <w:rFonts w:cs="Arial"/>
                <w:sz w:val="18"/>
                <w:szCs w:val="18"/>
              </w:rPr>
              <w:t>-</w:t>
            </w:r>
          </w:p>
        </w:tc>
        <w:tc>
          <w:tcPr>
            <w:tcW w:w="3861" w:type="dxa"/>
            <w:vAlign w:val="center"/>
          </w:tcPr>
          <w:p w14:paraId="4EAE8C65" w14:textId="77777777" w:rsidR="00245CBC" w:rsidRPr="006E3E84" w:rsidRDefault="00245CBC" w:rsidP="008D346E">
            <w:pPr>
              <w:rPr>
                <w:rFonts w:cs="Arial"/>
                <w:sz w:val="18"/>
                <w:szCs w:val="18"/>
              </w:rPr>
            </w:pPr>
            <w:r w:rsidRPr="006E3E84">
              <w:rPr>
                <w:rFonts w:cs="Arial"/>
                <w:sz w:val="18"/>
                <w:szCs w:val="18"/>
              </w:rPr>
              <w:t xml:space="preserve">Číslo občianskeho preukazu/pasu: </w:t>
            </w:r>
          </w:p>
        </w:tc>
      </w:tr>
      <w:tr w:rsidR="006E3E84" w:rsidRPr="006E3E84" w14:paraId="03AB92A6" w14:textId="77777777" w:rsidTr="008D346E">
        <w:trPr>
          <w:trHeight w:val="378"/>
        </w:trPr>
        <w:tc>
          <w:tcPr>
            <w:tcW w:w="4205" w:type="dxa"/>
            <w:vAlign w:val="center"/>
          </w:tcPr>
          <w:p w14:paraId="35AE18F9" w14:textId="77777777" w:rsidR="00245CBC" w:rsidRPr="006E3E84" w:rsidRDefault="00245CBC" w:rsidP="008D346E">
            <w:pPr>
              <w:rPr>
                <w:rFonts w:cs="Arial"/>
                <w:sz w:val="18"/>
                <w:szCs w:val="18"/>
              </w:rPr>
            </w:pPr>
            <w:r w:rsidRPr="006E3E84">
              <w:rPr>
                <w:rFonts w:cs="Arial"/>
                <w:sz w:val="18"/>
                <w:szCs w:val="18"/>
              </w:rPr>
              <w:t xml:space="preserve">Pohlavie: </w:t>
            </w:r>
          </w:p>
        </w:tc>
        <w:tc>
          <w:tcPr>
            <w:tcW w:w="3861" w:type="dxa"/>
            <w:vAlign w:val="center"/>
          </w:tcPr>
          <w:p w14:paraId="7300E058" w14:textId="77777777" w:rsidR="00245CBC" w:rsidRPr="006E3E84" w:rsidRDefault="00245CBC" w:rsidP="008D346E">
            <w:pPr>
              <w:rPr>
                <w:rFonts w:cs="Arial"/>
                <w:sz w:val="18"/>
                <w:szCs w:val="18"/>
              </w:rPr>
            </w:pPr>
            <w:r w:rsidRPr="006E3E84">
              <w:rPr>
                <w:rFonts w:cs="Arial"/>
                <w:sz w:val="18"/>
                <w:szCs w:val="18"/>
              </w:rPr>
              <w:t xml:space="preserve">Štát narodenia: </w:t>
            </w:r>
          </w:p>
        </w:tc>
      </w:tr>
      <w:tr w:rsidR="006E3E84" w:rsidRPr="006E3E84" w14:paraId="4243C327" w14:textId="77777777" w:rsidTr="008D346E">
        <w:trPr>
          <w:trHeight w:val="378"/>
        </w:trPr>
        <w:tc>
          <w:tcPr>
            <w:tcW w:w="4205" w:type="dxa"/>
            <w:vAlign w:val="center"/>
          </w:tcPr>
          <w:p w14:paraId="68259563" w14:textId="77777777" w:rsidR="00245CBC" w:rsidRPr="006E3E84" w:rsidRDefault="00245CBC" w:rsidP="008D346E">
            <w:pPr>
              <w:rPr>
                <w:rFonts w:cs="Arial"/>
                <w:sz w:val="18"/>
                <w:szCs w:val="18"/>
              </w:rPr>
            </w:pPr>
            <w:r w:rsidRPr="006E3E84">
              <w:rPr>
                <w:rFonts w:cs="Arial"/>
                <w:sz w:val="18"/>
                <w:szCs w:val="18"/>
              </w:rPr>
              <w:t xml:space="preserve">Trvalé bydlisko: Ulica, číslo: </w:t>
            </w:r>
          </w:p>
        </w:tc>
        <w:tc>
          <w:tcPr>
            <w:tcW w:w="3861" w:type="dxa"/>
            <w:vAlign w:val="center"/>
          </w:tcPr>
          <w:p w14:paraId="04E0E1D1" w14:textId="77777777" w:rsidR="00245CBC" w:rsidRPr="006E3E84" w:rsidRDefault="00245CBC" w:rsidP="008D346E">
            <w:pPr>
              <w:rPr>
                <w:rFonts w:cs="Arial"/>
                <w:sz w:val="18"/>
                <w:szCs w:val="18"/>
              </w:rPr>
            </w:pPr>
            <w:r w:rsidRPr="006E3E84">
              <w:rPr>
                <w:rFonts w:cs="Arial"/>
                <w:sz w:val="18"/>
                <w:szCs w:val="18"/>
              </w:rPr>
              <w:t xml:space="preserve">Okres narodenia v SR alebo štát narodenia: </w:t>
            </w:r>
          </w:p>
        </w:tc>
      </w:tr>
      <w:tr w:rsidR="006E3E84" w:rsidRPr="006E3E84" w14:paraId="4140A1A4" w14:textId="77777777" w:rsidTr="008D346E">
        <w:trPr>
          <w:trHeight w:val="378"/>
        </w:trPr>
        <w:tc>
          <w:tcPr>
            <w:tcW w:w="4205" w:type="dxa"/>
            <w:vAlign w:val="center"/>
          </w:tcPr>
          <w:p w14:paraId="3CA279CC" w14:textId="77777777" w:rsidR="00245CBC" w:rsidRPr="006E3E84" w:rsidRDefault="00245CBC" w:rsidP="008D346E">
            <w:pPr>
              <w:rPr>
                <w:rFonts w:cs="Arial"/>
                <w:sz w:val="18"/>
                <w:szCs w:val="18"/>
              </w:rPr>
            </w:pPr>
            <w:r w:rsidRPr="006E3E84">
              <w:rPr>
                <w:rFonts w:cs="Arial"/>
                <w:sz w:val="18"/>
                <w:szCs w:val="18"/>
              </w:rPr>
              <w:t xml:space="preserve">                            Obec: </w:t>
            </w:r>
          </w:p>
        </w:tc>
        <w:tc>
          <w:tcPr>
            <w:tcW w:w="3861" w:type="dxa"/>
            <w:vAlign w:val="center"/>
          </w:tcPr>
          <w:p w14:paraId="40275DA7" w14:textId="77777777" w:rsidR="00245CBC" w:rsidRPr="006E3E84" w:rsidRDefault="00245CBC" w:rsidP="008D346E">
            <w:pPr>
              <w:rPr>
                <w:rFonts w:cs="Arial"/>
                <w:sz w:val="18"/>
                <w:szCs w:val="18"/>
              </w:rPr>
            </w:pPr>
            <w:r w:rsidRPr="006E3E84">
              <w:rPr>
                <w:rFonts w:cs="Arial"/>
                <w:sz w:val="18"/>
                <w:szCs w:val="18"/>
              </w:rPr>
              <w:t xml:space="preserve">Miesto narodenia: </w:t>
            </w:r>
          </w:p>
        </w:tc>
      </w:tr>
      <w:tr w:rsidR="006E3E84" w:rsidRPr="006E3E84" w14:paraId="14B735DA" w14:textId="77777777" w:rsidTr="008D346E">
        <w:trPr>
          <w:trHeight w:val="378"/>
        </w:trPr>
        <w:tc>
          <w:tcPr>
            <w:tcW w:w="4205" w:type="dxa"/>
            <w:vAlign w:val="center"/>
          </w:tcPr>
          <w:p w14:paraId="6785DF7A" w14:textId="77777777" w:rsidR="00245CBC" w:rsidRPr="006E3E84" w:rsidRDefault="00245CBC" w:rsidP="008D346E">
            <w:pPr>
              <w:rPr>
                <w:rFonts w:cs="Arial"/>
                <w:sz w:val="18"/>
                <w:szCs w:val="18"/>
              </w:rPr>
            </w:pPr>
            <w:r w:rsidRPr="006E3E84">
              <w:rPr>
                <w:rFonts w:cs="Arial"/>
                <w:sz w:val="18"/>
                <w:szCs w:val="18"/>
              </w:rPr>
              <w:t xml:space="preserve">                             PSČ: </w:t>
            </w:r>
          </w:p>
        </w:tc>
        <w:tc>
          <w:tcPr>
            <w:tcW w:w="3861" w:type="dxa"/>
            <w:vAlign w:val="center"/>
          </w:tcPr>
          <w:p w14:paraId="15DB2F6D" w14:textId="77777777" w:rsidR="00245CBC" w:rsidRPr="006E3E84" w:rsidRDefault="00245CBC" w:rsidP="008D346E">
            <w:pPr>
              <w:rPr>
                <w:rFonts w:cs="Arial"/>
                <w:sz w:val="18"/>
                <w:szCs w:val="18"/>
              </w:rPr>
            </w:pPr>
            <w:r w:rsidRPr="006E3E84">
              <w:rPr>
                <w:rFonts w:cs="Arial"/>
                <w:sz w:val="18"/>
                <w:szCs w:val="18"/>
              </w:rPr>
              <w:t>-</w:t>
            </w:r>
          </w:p>
        </w:tc>
      </w:tr>
    </w:tbl>
    <w:p w14:paraId="5399AA16" w14:textId="77777777" w:rsidR="00245CBC" w:rsidRPr="006E3E84" w:rsidRDefault="00245CBC" w:rsidP="00245CBC">
      <w:pPr>
        <w:spacing w:before="120"/>
        <w:rPr>
          <w:rFonts w:cs="Arial"/>
          <w:sz w:val="18"/>
          <w:szCs w:val="18"/>
        </w:rPr>
      </w:pPr>
      <w:r w:rsidRPr="006E3E84">
        <w:rPr>
          <w:rFonts w:cs="Arial"/>
          <w:b/>
          <w:sz w:val="18"/>
          <w:szCs w:val="18"/>
        </w:rPr>
        <w:t>Údaje matky žiadateľa:</w:t>
      </w:r>
      <w:r w:rsidRPr="006E3E84">
        <w:rPr>
          <w:rFonts w:cs="Arial"/>
          <w:b/>
          <w:sz w:val="18"/>
          <w:szCs w:val="18"/>
        </w:rPr>
        <w:tab/>
      </w:r>
      <w:r w:rsidRPr="006E3E84">
        <w:rPr>
          <w:rFonts w:cs="Arial"/>
          <w:sz w:val="18"/>
          <w:szCs w:val="18"/>
        </w:rPr>
        <w:tab/>
      </w:r>
      <w:r w:rsidRPr="006E3E84">
        <w:rPr>
          <w:rFonts w:cs="Arial"/>
          <w:sz w:val="18"/>
          <w:szCs w:val="18"/>
        </w:rPr>
        <w:tab/>
        <w:t xml:space="preserve">        </w:t>
      </w:r>
      <w:r w:rsidRPr="006E3E84">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6E3E84" w:rsidRPr="006E3E84" w14:paraId="721F4624" w14:textId="77777777" w:rsidTr="008D346E">
        <w:trPr>
          <w:trHeight w:val="409"/>
        </w:trPr>
        <w:tc>
          <w:tcPr>
            <w:tcW w:w="4184" w:type="dxa"/>
            <w:vAlign w:val="center"/>
          </w:tcPr>
          <w:p w14:paraId="491EE92E" w14:textId="77777777" w:rsidR="00245CBC" w:rsidRPr="006E3E84" w:rsidRDefault="00245CBC" w:rsidP="008D346E">
            <w:pPr>
              <w:rPr>
                <w:rFonts w:cs="Arial"/>
                <w:sz w:val="18"/>
                <w:szCs w:val="18"/>
              </w:rPr>
            </w:pPr>
            <w:r w:rsidRPr="006E3E84">
              <w:rPr>
                <w:rFonts w:cs="Arial"/>
                <w:sz w:val="18"/>
                <w:szCs w:val="18"/>
              </w:rPr>
              <w:t xml:space="preserve">Meno: </w:t>
            </w:r>
          </w:p>
        </w:tc>
        <w:tc>
          <w:tcPr>
            <w:tcW w:w="3870" w:type="dxa"/>
            <w:vAlign w:val="center"/>
          </w:tcPr>
          <w:p w14:paraId="41E465B9" w14:textId="77777777" w:rsidR="00245CBC" w:rsidRPr="006E3E84" w:rsidRDefault="00245CBC" w:rsidP="008D346E">
            <w:pPr>
              <w:rPr>
                <w:rFonts w:cs="Arial"/>
                <w:sz w:val="18"/>
                <w:szCs w:val="18"/>
              </w:rPr>
            </w:pPr>
            <w:r w:rsidRPr="006E3E84">
              <w:rPr>
                <w:rFonts w:cs="Arial"/>
                <w:sz w:val="18"/>
                <w:szCs w:val="18"/>
              </w:rPr>
              <w:t xml:space="preserve">Meno: </w:t>
            </w:r>
          </w:p>
        </w:tc>
      </w:tr>
      <w:tr w:rsidR="006E3E84" w:rsidRPr="006E3E84" w14:paraId="00357542" w14:textId="77777777" w:rsidTr="008D346E">
        <w:trPr>
          <w:trHeight w:val="409"/>
        </w:trPr>
        <w:tc>
          <w:tcPr>
            <w:tcW w:w="4184" w:type="dxa"/>
            <w:vAlign w:val="center"/>
          </w:tcPr>
          <w:p w14:paraId="34D2CE69" w14:textId="77777777" w:rsidR="00245CBC" w:rsidRPr="006E3E84" w:rsidRDefault="00245CBC" w:rsidP="008D346E">
            <w:pPr>
              <w:rPr>
                <w:rFonts w:cs="Arial"/>
                <w:sz w:val="18"/>
                <w:szCs w:val="18"/>
              </w:rPr>
            </w:pPr>
            <w:r w:rsidRPr="006E3E84">
              <w:rPr>
                <w:rFonts w:cs="Arial"/>
                <w:sz w:val="18"/>
                <w:szCs w:val="18"/>
              </w:rPr>
              <w:t xml:space="preserve">Priezvisko: </w:t>
            </w:r>
          </w:p>
        </w:tc>
        <w:tc>
          <w:tcPr>
            <w:tcW w:w="3870" w:type="dxa"/>
            <w:vAlign w:val="center"/>
          </w:tcPr>
          <w:p w14:paraId="16456B63" w14:textId="77777777" w:rsidR="00245CBC" w:rsidRPr="006E3E84" w:rsidRDefault="00245CBC" w:rsidP="008D346E">
            <w:pPr>
              <w:rPr>
                <w:rFonts w:cs="Arial"/>
                <w:sz w:val="18"/>
                <w:szCs w:val="18"/>
              </w:rPr>
            </w:pPr>
            <w:r w:rsidRPr="006E3E84">
              <w:rPr>
                <w:rFonts w:cs="Arial"/>
                <w:sz w:val="18"/>
                <w:szCs w:val="18"/>
              </w:rPr>
              <w:t xml:space="preserve">Priezvisko: </w:t>
            </w:r>
          </w:p>
        </w:tc>
      </w:tr>
      <w:tr w:rsidR="006E3E84" w:rsidRPr="006E3E84" w14:paraId="25ED2EDE" w14:textId="77777777" w:rsidTr="008D346E">
        <w:trPr>
          <w:trHeight w:val="409"/>
        </w:trPr>
        <w:tc>
          <w:tcPr>
            <w:tcW w:w="4184" w:type="dxa"/>
            <w:vAlign w:val="center"/>
          </w:tcPr>
          <w:p w14:paraId="1DE0129C" w14:textId="77777777" w:rsidR="00245CBC" w:rsidRPr="006E3E84" w:rsidRDefault="00245CBC" w:rsidP="008D346E">
            <w:pPr>
              <w:rPr>
                <w:rFonts w:cs="Arial"/>
                <w:sz w:val="18"/>
                <w:szCs w:val="18"/>
              </w:rPr>
            </w:pPr>
            <w:r w:rsidRPr="006E3E84">
              <w:rPr>
                <w:rFonts w:cs="Arial"/>
                <w:sz w:val="18"/>
                <w:szCs w:val="18"/>
              </w:rPr>
              <w:t xml:space="preserve">Rodné priezvisko: </w:t>
            </w:r>
          </w:p>
        </w:tc>
        <w:tc>
          <w:tcPr>
            <w:tcW w:w="3870" w:type="dxa"/>
            <w:vAlign w:val="center"/>
          </w:tcPr>
          <w:p w14:paraId="3836B5E7" w14:textId="77777777" w:rsidR="00245CBC" w:rsidRPr="006E3E84" w:rsidRDefault="00245CBC" w:rsidP="008D346E">
            <w:pPr>
              <w:rPr>
                <w:rFonts w:cs="Arial"/>
                <w:sz w:val="18"/>
                <w:szCs w:val="18"/>
              </w:rPr>
            </w:pPr>
          </w:p>
        </w:tc>
      </w:tr>
    </w:tbl>
    <w:p w14:paraId="172BCD39" w14:textId="77777777" w:rsidR="00245CBC" w:rsidRPr="006E3E84" w:rsidRDefault="00245CBC" w:rsidP="00245CBC">
      <w:pPr>
        <w:spacing w:after="0"/>
        <w:rPr>
          <w:rFonts w:cs="Arial"/>
          <w:b/>
          <w:sz w:val="16"/>
          <w:szCs w:val="16"/>
        </w:rPr>
      </w:pPr>
      <w:r w:rsidRPr="006E3E84">
        <w:rPr>
          <w:rFonts w:cs="Arial"/>
          <w:b/>
          <w:sz w:val="16"/>
          <w:szCs w:val="16"/>
        </w:rPr>
        <w:t>Poučenie:</w:t>
      </w:r>
    </w:p>
    <w:p w14:paraId="4726A660" w14:textId="226C7391" w:rsidR="00245CBC" w:rsidRPr="006E3E84" w:rsidRDefault="00245CBC" w:rsidP="00245CBC">
      <w:pPr>
        <w:rPr>
          <w:sz w:val="16"/>
          <w:szCs w:val="16"/>
        </w:rPr>
      </w:pPr>
      <w:r w:rsidRPr="006E3E84">
        <w:rPr>
          <w:sz w:val="16"/>
          <w:szCs w:val="16"/>
        </w:rPr>
        <w:t xml:space="preserve">Osobné údaje sú spracovávané v zmysle zákona č. 18/2010 Z .z. </w:t>
      </w:r>
      <w:r w:rsidRPr="006E3E84">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6E3E84">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Osoba udeľujúca súhlas berie na vedomie, že pokiaľ udelenie súhlasu nebude vyplnené úplne a správne nebude možné získať výpis z registra trestov integračnou akciou, čo môže mať dopad na posúdenie splnenia podmienky účasti v zmysle § 32 </w:t>
      </w:r>
      <w:proofErr w:type="spellStart"/>
      <w:r w:rsidRPr="006E3E84">
        <w:rPr>
          <w:sz w:val="16"/>
          <w:szCs w:val="16"/>
        </w:rPr>
        <w:t>ZVO.Pokiaľ</w:t>
      </w:r>
      <w:proofErr w:type="spellEnd"/>
      <w:r w:rsidRPr="006E3E84">
        <w:rPr>
          <w:sz w:val="16"/>
          <w:szCs w:val="16"/>
        </w:rPr>
        <w:t xml:space="preserve"> dôjde k odvolaniu tohto súhlasu  nebude možné získať výpis z registra trestov integračnou akciou, čo môže mať dopad na splnenie podmienky poskytnutia príspevku.</w:t>
      </w:r>
    </w:p>
    <w:p w14:paraId="375333FE" w14:textId="7CBFC459" w:rsidR="00DC5A97" w:rsidRPr="00D067AD" w:rsidRDefault="00245CBC" w:rsidP="00D067AD">
      <w:pPr>
        <w:rPr>
          <w:bCs/>
          <w:sz w:val="16"/>
          <w:szCs w:val="16"/>
        </w:rPr>
      </w:pPr>
      <w:r w:rsidRPr="006E3E84">
        <w:rPr>
          <w:bCs/>
          <w:sz w:val="16"/>
          <w:szCs w:val="16"/>
        </w:rPr>
        <w:t>V ............................, dňa .................</w:t>
      </w:r>
      <w:bookmarkEnd w:id="138"/>
      <w:r w:rsidR="00D067AD">
        <w:rPr>
          <w:bCs/>
          <w:sz w:val="16"/>
          <w:szCs w:val="16"/>
        </w:rPr>
        <w:tab/>
      </w:r>
      <w:r w:rsidR="00D067AD">
        <w:rPr>
          <w:bCs/>
          <w:sz w:val="16"/>
          <w:szCs w:val="16"/>
        </w:rPr>
        <w:tab/>
      </w:r>
      <w:r w:rsidR="00D067AD">
        <w:rPr>
          <w:bCs/>
          <w:sz w:val="16"/>
          <w:szCs w:val="16"/>
        </w:rPr>
        <w:tab/>
      </w:r>
      <w:r w:rsidR="00D067AD">
        <w:rPr>
          <w:bCs/>
          <w:sz w:val="16"/>
          <w:szCs w:val="16"/>
        </w:rPr>
        <w:tab/>
      </w:r>
      <w:r w:rsidR="00D067AD">
        <w:rPr>
          <w:bCs/>
          <w:sz w:val="16"/>
          <w:szCs w:val="16"/>
        </w:rPr>
        <w:tab/>
      </w:r>
      <w:r w:rsidR="00D067AD">
        <w:rPr>
          <w:bCs/>
          <w:sz w:val="16"/>
          <w:szCs w:val="16"/>
        </w:rPr>
        <w:tab/>
      </w:r>
      <w:r w:rsidR="00D067AD">
        <w:rPr>
          <w:bCs/>
          <w:sz w:val="16"/>
          <w:szCs w:val="16"/>
        </w:rPr>
        <w:tab/>
      </w:r>
      <w:r w:rsidR="00DC5A97" w:rsidRPr="006E3E84">
        <w:rPr>
          <w:i/>
        </w:rPr>
        <w:t>*) vyplniť</w:t>
      </w:r>
    </w:p>
    <w:p w14:paraId="0631BF0E" w14:textId="4D3B471C" w:rsidR="00291FDB" w:rsidRPr="006E3E84" w:rsidRDefault="001907E1" w:rsidP="00291FDB">
      <w:pPr>
        <w:pStyle w:val="Nadpis1"/>
        <w:jc w:val="center"/>
        <w:rPr>
          <w:color w:val="auto"/>
        </w:rPr>
      </w:pPr>
      <w:bookmarkStart w:id="142" w:name="_Toc474832950"/>
      <w:bookmarkStart w:id="143" w:name="_Toc4498747"/>
      <w:bookmarkStart w:id="144" w:name="_Toc55457478"/>
      <w:bookmarkStart w:id="145" w:name="_Toc129937245"/>
      <w:r w:rsidRPr="006E3E84">
        <w:rPr>
          <w:color w:val="auto"/>
        </w:rPr>
        <w:lastRenderedPageBreak/>
        <w:t>P</w:t>
      </w:r>
      <w:r w:rsidR="00291FDB" w:rsidRPr="006E3E84">
        <w:rPr>
          <w:color w:val="auto"/>
        </w:rPr>
        <w:t xml:space="preserve">RÍLOHA  </w:t>
      </w:r>
      <w:bookmarkEnd w:id="142"/>
      <w:r w:rsidR="0077425C" w:rsidRPr="006E3E84">
        <w:rPr>
          <w:color w:val="auto"/>
        </w:rPr>
        <w:t>I</w:t>
      </w:r>
      <w:r w:rsidR="00291FDB" w:rsidRPr="006E3E84">
        <w:rPr>
          <w:color w:val="auto"/>
        </w:rPr>
        <w:t xml:space="preserve">  - PODIEL ZÁKAZKY</w:t>
      </w:r>
      <w:bookmarkEnd w:id="143"/>
      <w:bookmarkEnd w:id="144"/>
      <w:bookmarkEnd w:id="145"/>
      <w:r w:rsidR="00291FDB" w:rsidRPr="006E3E84">
        <w:rPr>
          <w:color w:val="auto"/>
        </w:rPr>
        <w:t xml:space="preserve"> </w:t>
      </w:r>
    </w:p>
    <w:p w14:paraId="7623D609" w14:textId="77777777" w:rsidR="00334CA0" w:rsidRPr="006E3E84" w:rsidRDefault="00334CA0" w:rsidP="00334CA0">
      <w:pPr>
        <w:rPr>
          <w:rFonts w:ascii="Calibri" w:hAnsi="Calibri" w:cs="Calibri"/>
        </w:rPr>
      </w:pPr>
    </w:p>
    <w:p w14:paraId="3D7B370E" w14:textId="444B2094" w:rsidR="00291FDB" w:rsidRPr="006E3E84" w:rsidRDefault="00291FDB" w:rsidP="00291FDB">
      <w:pPr>
        <w:tabs>
          <w:tab w:val="left" w:pos="1440"/>
          <w:tab w:val="right" w:pos="9000"/>
        </w:tabs>
        <w:spacing w:before="120" w:line="80" w:lineRule="atLeast"/>
        <w:ind w:right="-141"/>
        <w:rPr>
          <w:rFonts w:ascii="Calibri" w:hAnsi="Calibri" w:cs="Calibri"/>
          <w:b/>
          <w:spacing w:val="10"/>
        </w:rPr>
      </w:pPr>
      <w:r w:rsidRPr="006E3E84">
        <w:rPr>
          <w:rFonts w:ascii="Calibri" w:hAnsi="Calibri" w:cs="Calibri"/>
          <w:spacing w:val="10"/>
        </w:rPr>
        <w:t>Verejný obstarávateľ</w:t>
      </w:r>
      <w:r w:rsidRPr="006E3E84">
        <w:rPr>
          <w:rFonts w:ascii="Calibri" w:hAnsi="Calibri" w:cs="Calibri"/>
          <w:b/>
          <w:spacing w:val="10"/>
        </w:rPr>
        <w:t xml:space="preserve">:  </w:t>
      </w:r>
      <w:r w:rsidR="00E516B0" w:rsidRPr="006E3E84">
        <w:rPr>
          <w:rStyle w:val="Vrazn"/>
          <w:rFonts w:ascii="Calibri" w:hAnsi="Calibri" w:cs="Calibri"/>
        </w:rPr>
        <w:t>Nitriansky samosprávny kraj,</w:t>
      </w:r>
      <w:r w:rsidR="00E516B0" w:rsidRPr="006E3E84">
        <w:rPr>
          <w:rFonts w:ascii="Calibri" w:hAnsi="Calibri" w:cs="Calibri"/>
          <w:b/>
          <w:spacing w:val="10"/>
        </w:rPr>
        <w:t xml:space="preserve"> Rázusova 2A, 949 01  Nitra</w:t>
      </w:r>
      <w:r w:rsidR="00E516B0" w:rsidRPr="006E3E84">
        <w:rPr>
          <w:rStyle w:val="Vrazn"/>
          <w:rFonts w:ascii="Calibri" w:hAnsi="Calibri" w:cs="Calibri"/>
        </w:rPr>
        <w:t xml:space="preserve"> </w:t>
      </w:r>
      <w:sdt>
        <w:sdtPr>
          <w:rPr>
            <w:rFonts w:ascii="Calibri" w:hAnsi="Calibri" w:cs="Calibri"/>
            <w:b/>
            <w:spacing w:val="10"/>
          </w:rPr>
          <w:alias w:val="E[Company].CompanyTitle"/>
          <w:tag w:val="entity:Company|CompanyTitle"/>
          <w:id w:val="-649512182"/>
          <w:showingPlcHdr/>
        </w:sdtPr>
        <w:sdtContent>
          <w:r w:rsidR="00E516B0" w:rsidRPr="006E3E84">
            <w:rPr>
              <w:rFonts w:ascii="Calibri" w:hAnsi="Calibri" w:cs="Calibri"/>
              <w:b/>
              <w:spacing w:val="10"/>
            </w:rPr>
            <w:t xml:space="preserve">     </w:t>
          </w:r>
        </w:sdtContent>
      </w:sdt>
      <w:r w:rsidRPr="006E3E84">
        <w:rPr>
          <w:rFonts w:ascii="Calibri" w:hAnsi="Calibri" w:cs="Calibri"/>
          <w:b/>
          <w:spacing w:val="10"/>
        </w:rPr>
        <w:t xml:space="preserve"> </w:t>
      </w:r>
      <w:sdt>
        <w:sdtPr>
          <w:rPr>
            <w:rFonts w:ascii="Calibri" w:hAnsi="Calibri" w:cs="Calibri"/>
            <w:b/>
          </w:rPr>
          <w:alias w:val="E[Company].CompanyTitle"/>
          <w:tag w:val="entity:Company|CompanyTitle"/>
          <w:id w:val="732354214"/>
        </w:sdtPr>
        <w:sdtContent>
          <w:r w:rsidR="0008516D" w:rsidRPr="006E3E84">
            <w:rPr>
              <w:rFonts w:ascii="Calibri" w:hAnsi="Calibri" w:cs="Calibri"/>
              <w:b/>
            </w:rPr>
            <w:t xml:space="preserve"> </w:t>
          </w:r>
        </w:sdtContent>
      </w:sdt>
    </w:p>
    <w:p w14:paraId="4638971F" w14:textId="77777777" w:rsidR="002F1904" w:rsidRPr="00D067AD" w:rsidRDefault="002F1904" w:rsidP="002F1904">
      <w:pPr>
        <w:spacing w:before="120" w:after="120"/>
        <w:rPr>
          <w:rFonts w:ascii="Calibri" w:hAnsi="Calibri" w:cs="Calibri"/>
          <w:b/>
          <w:bCs/>
        </w:rPr>
      </w:pPr>
      <w:r w:rsidRPr="006E3E84">
        <w:rPr>
          <w:rFonts w:ascii="Calibri" w:hAnsi="Calibri" w:cs="Calibri"/>
        </w:rPr>
        <w:t>Názov zákazky</w:t>
      </w:r>
      <w:r>
        <w:rPr>
          <w:rFonts w:ascii="Calibri" w:hAnsi="Calibri" w:cs="Calibri"/>
        </w:rPr>
        <w:t xml:space="preserve">: </w:t>
      </w:r>
      <w:r w:rsidRPr="00BC1479">
        <w:rPr>
          <w:rFonts w:ascii="Calibri" w:hAnsi="Calibri" w:cs="Calibri"/>
        </w:rPr>
        <w:t xml:space="preserve"> </w:t>
      </w:r>
      <w:r w:rsidRPr="00AE7B3E">
        <w:rPr>
          <w:rFonts w:ascii="Calibri" w:hAnsi="Calibri" w:cs="Calibri"/>
          <w:b/>
          <w:bCs/>
        </w:rPr>
        <w:t xml:space="preserve">Rozšírenie a vybudovanie športovej infraštruktúry v areáli Spojenej školy, </w:t>
      </w:r>
      <w:r w:rsidRPr="00D067AD">
        <w:rPr>
          <w:rFonts w:ascii="Calibri" w:hAnsi="Calibri" w:cs="Calibri"/>
          <w:b/>
          <w:bCs/>
        </w:rPr>
        <w:t>Slančíkovej 2, Nitra – projektová dokumentácia</w:t>
      </w:r>
    </w:p>
    <w:p w14:paraId="3FB131F3" w14:textId="5CB27B7F" w:rsidR="00FD1736" w:rsidRDefault="00FD1736" w:rsidP="00D067AD">
      <w:pPr>
        <w:pStyle w:val="Zhlavie40"/>
        <w:keepNext/>
        <w:keepLines/>
        <w:spacing w:after="0" w:line="259" w:lineRule="auto"/>
        <w:ind w:firstLine="0"/>
        <w:rPr>
          <w:rFonts w:asciiTheme="minorHAnsi" w:hAnsiTheme="minorHAnsi" w:cstheme="minorHAnsi"/>
        </w:rPr>
      </w:pPr>
    </w:p>
    <w:p w14:paraId="0EC38F9A" w14:textId="0BD61B03" w:rsidR="003619C3" w:rsidRPr="006E3E84" w:rsidRDefault="003619C3" w:rsidP="007847ED">
      <w:pPr>
        <w:pStyle w:val="Zhlavie40"/>
        <w:keepNext/>
        <w:keepLines/>
        <w:spacing w:after="0" w:line="259" w:lineRule="auto"/>
        <w:ind w:firstLine="0"/>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886632906"/>
        <w:showingPlcHdr/>
      </w:sdtPr>
      <w:sdtEndPr>
        <w:rPr>
          <w:rFonts w:asciiTheme="minorHAnsi" w:eastAsiaTheme="minorHAnsi" w:hAnsiTheme="minorHAnsi" w:cstheme="minorBidi"/>
          <w:b w:val="0"/>
          <w:color w:val="auto"/>
          <w:sz w:val="22"/>
          <w:szCs w:val="22"/>
          <w:lang w:eastAsia="en-US" w:bidi="ar-SA"/>
        </w:rPr>
      </w:sdtEndPr>
      <w:sdtContent>
        <w:p w14:paraId="68373B96" w14:textId="2BCA7C89" w:rsidR="00137BF4" w:rsidRPr="006E3E84" w:rsidRDefault="007847ED" w:rsidP="007847ED">
          <w:pPr>
            <w:tabs>
              <w:tab w:val="left" w:pos="1440"/>
              <w:tab w:val="right" w:pos="9000"/>
            </w:tabs>
            <w:spacing w:before="120" w:line="80" w:lineRule="atLeast"/>
            <w:ind w:right="-141"/>
          </w:pPr>
          <w:r>
            <w:rPr>
              <w:rFonts w:ascii="Times New Roman" w:eastAsia="Times New Roman" w:hAnsi="Times New Roman" w:cs="Times New Roman"/>
              <w:b/>
              <w:color w:val="000000"/>
              <w:sz w:val="20"/>
              <w:szCs w:val="20"/>
              <w:lang w:eastAsia="sk-SK" w:bidi="sk-SK"/>
            </w:rPr>
            <w:t xml:space="preserve">     </w:t>
          </w:r>
        </w:p>
      </w:sdtContent>
    </w:sdt>
    <w:p w14:paraId="043CFDB1" w14:textId="77777777" w:rsidR="00291FDB" w:rsidRPr="006E3E84" w:rsidRDefault="00291FDB" w:rsidP="00291FDB">
      <w:pPr>
        <w:autoSpaceDE w:val="0"/>
        <w:autoSpaceDN w:val="0"/>
        <w:adjustRightInd w:val="0"/>
        <w:spacing w:after="0" w:line="240" w:lineRule="auto"/>
        <w:ind w:left="720"/>
        <w:contextualSpacing/>
        <w:rPr>
          <w:rFonts w:eastAsia="Franklin Gothic Book" w:cs="Franklin Gothic Book"/>
        </w:rPr>
      </w:pPr>
    </w:p>
    <w:p w14:paraId="32DD3429"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4D6ABCC1"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0601D1A5"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032A91B8"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0D3B0F96"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5D8C421A"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2BD3C683" w14:textId="5DF41F35" w:rsidR="00291FDB" w:rsidRPr="006E3E84" w:rsidRDefault="00137BF4"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291FDB" w:rsidRPr="006E3E84">
        <w:rPr>
          <w:rFonts w:eastAsia="Franklin Gothic Book" w:cs="Franklin Gothic Book"/>
        </w:rPr>
        <w:t xml:space="preserve">*) </w:t>
      </w:r>
    </w:p>
    <w:p w14:paraId="3FA14C2F" w14:textId="795E1523" w:rsidR="00291FDB" w:rsidRPr="006E3E84" w:rsidRDefault="00291FDB" w:rsidP="00291FDB">
      <w:pPr>
        <w:autoSpaceDE w:val="0"/>
        <w:autoSpaceDN w:val="0"/>
        <w:adjustRightInd w:val="0"/>
        <w:spacing w:after="0" w:line="240" w:lineRule="auto"/>
        <w:rPr>
          <w:rFonts w:eastAsia="Franklin Gothic Book" w:cs="Franklin Gothic Book"/>
        </w:rPr>
      </w:pPr>
    </w:p>
    <w:p w14:paraId="6A8FE16B" w14:textId="04830AE6" w:rsidR="00DC5A97" w:rsidRPr="006E3E84" w:rsidRDefault="00DC5A97" w:rsidP="00DC5A97">
      <w:pPr>
        <w:spacing w:after="120"/>
        <w:jc w:val="both"/>
        <w:rPr>
          <w:i/>
        </w:rPr>
      </w:pPr>
      <w:r w:rsidRPr="006E3E84">
        <w:rPr>
          <w:i/>
        </w:rPr>
        <w:t>*) vyplniť</w:t>
      </w:r>
    </w:p>
    <w:p w14:paraId="07EF5AAE" w14:textId="77777777" w:rsidR="00291FDB" w:rsidRPr="006E3E84" w:rsidRDefault="00291FDB" w:rsidP="00291FDB">
      <w:pPr>
        <w:spacing w:after="0"/>
        <w:jc w:val="both"/>
        <w:rPr>
          <w:rStyle w:val="Vrazn"/>
          <w:rFonts w:cs="Arial"/>
        </w:rPr>
      </w:pPr>
    </w:p>
    <w:p w14:paraId="047686A1" w14:textId="77777777" w:rsidR="00291FDB" w:rsidRPr="006E3E84" w:rsidRDefault="00291FDB" w:rsidP="00291FDB">
      <w:pPr>
        <w:jc w:val="both"/>
        <w:rPr>
          <w:b/>
          <w:sz w:val="24"/>
          <w:szCs w:val="24"/>
        </w:rPr>
      </w:pPr>
      <w:r w:rsidRPr="006E3E84">
        <w:t xml:space="preserve"> </w:t>
      </w:r>
      <w:r w:rsidRPr="006E3E84">
        <w:rPr>
          <w:b/>
          <w:sz w:val="24"/>
          <w:szCs w:val="24"/>
        </w:rPr>
        <w:t>Podiel zákazky, ktorý majú v úmysle zadať subdodávateľom, navrhovaných subdodávateľov a predmety subdodávok  v zmysle § 41, ods. 1 , písm. a) zákona o verejnom obstarávaní</w:t>
      </w:r>
    </w:p>
    <w:p w14:paraId="5217718E" w14:textId="77777777" w:rsidR="00291FDB" w:rsidRPr="006E3E84" w:rsidRDefault="00291FDB" w:rsidP="00291FDB">
      <w:pPr>
        <w:jc w:val="center"/>
        <w:rPr>
          <w:rFonts w:eastAsia="Calibri" w:cstheme="minorHAnsi"/>
          <w:b/>
          <w:sz w:val="24"/>
          <w:szCs w:val="24"/>
        </w:rPr>
      </w:pPr>
      <w:r w:rsidRPr="006E3E84">
        <w:rPr>
          <w:rFonts w:eastAsia="Calibri" w:cstheme="minorHAnsi"/>
          <w:b/>
          <w:sz w:val="24"/>
          <w:szCs w:val="24"/>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
        <w:gridCol w:w="993"/>
        <w:gridCol w:w="1455"/>
        <w:gridCol w:w="1455"/>
        <w:gridCol w:w="1455"/>
        <w:gridCol w:w="569"/>
        <w:gridCol w:w="1342"/>
        <w:gridCol w:w="1283"/>
      </w:tblGrid>
      <w:tr w:rsidR="006E3E84" w:rsidRPr="006E3E84" w14:paraId="0B5FE9CE"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shd w:val="clear" w:color="auto" w:fill="FFFFFF"/>
          </w:tcPr>
          <w:p w14:paraId="686C2EB9"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 xml:space="preserve">P. č. </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19495CC1"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Názov, Sídlo</w:t>
            </w:r>
          </w:p>
          <w:p w14:paraId="2E782105" w14:textId="77777777" w:rsidR="00291FDB" w:rsidRPr="006E3E84" w:rsidRDefault="00291FDB" w:rsidP="0077425C">
            <w:pPr>
              <w:rPr>
                <w:rFonts w:eastAsia="Calibri" w:cstheme="minorHAnsi"/>
                <w:b/>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1978C8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Meno a priezvisko osoby oprávnenej konať za subdodávateľa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3DF76E2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Dátum narodenia</w:t>
            </w:r>
            <w:r w:rsidRPr="006E3E84">
              <w:rPr>
                <w:rFonts w:eastAsia="Calibri" w:cstheme="minorHAnsi"/>
                <w:sz w:val="20"/>
                <w:szCs w:val="20"/>
              </w:rPr>
              <w:t xml:space="preserve"> </w:t>
            </w:r>
            <w:r w:rsidRPr="006E3E84">
              <w:rPr>
                <w:rFonts w:eastAsia="Calibri" w:cstheme="minorHAnsi"/>
                <w:b/>
                <w:sz w:val="20"/>
                <w:szCs w:val="20"/>
              </w:rPr>
              <w:t xml:space="preserve">osoby oprávnenej konať za subdodávateľa </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14:paraId="584A078A"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Adresa pobytu osoby oprávnenej konať za subdodávateľa</w:t>
            </w:r>
          </w:p>
        </w:tc>
        <w:tc>
          <w:tcPr>
            <w:tcW w:w="762" w:type="dxa"/>
            <w:tcBorders>
              <w:top w:val="single" w:sz="4" w:space="0" w:color="auto"/>
              <w:left w:val="single" w:sz="4" w:space="0" w:color="auto"/>
              <w:bottom w:val="single" w:sz="4" w:space="0" w:color="auto"/>
              <w:right w:val="single" w:sz="4" w:space="0" w:color="auto"/>
            </w:tcBorders>
            <w:shd w:val="clear" w:color="auto" w:fill="FFFFFF"/>
          </w:tcPr>
          <w:p w14:paraId="2B102182"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IČO</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24E2530B"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Predmet subdodávky</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14:paraId="1998862B" w14:textId="77777777" w:rsidR="00291FDB" w:rsidRPr="006E3E84" w:rsidRDefault="00291FDB" w:rsidP="0077425C">
            <w:pPr>
              <w:rPr>
                <w:rFonts w:eastAsia="Calibri" w:cstheme="minorHAnsi"/>
                <w:b/>
                <w:sz w:val="20"/>
                <w:szCs w:val="20"/>
              </w:rPr>
            </w:pPr>
            <w:r w:rsidRPr="006E3E84">
              <w:rPr>
                <w:rFonts w:eastAsia="Calibri" w:cstheme="minorHAnsi"/>
                <w:b/>
                <w:sz w:val="20"/>
                <w:szCs w:val="20"/>
              </w:rPr>
              <w:t>Podiel subdodávky v %</w:t>
            </w:r>
          </w:p>
        </w:tc>
      </w:tr>
      <w:tr w:rsidR="006E3E84" w:rsidRPr="006E3E84" w14:paraId="157AF2AC" w14:textId="77777777" w:rsidTr="00D544B3">
        <w:trPr>
          <w:trHeight w:val="436"/>
        </w:trPr>
        <w:tc>
          <w:tcPr>
            <w:tcW w:w="490" w:type="dxa"/>
            <w:tcBorders>
              <w:top w:val="single" w:sz="4" w:space="0" w:color="auto"/>
              <w:left w:val="single" w:sz="4" w:space="0" w:color="auto"/>
              <w:bottom w:val="single" w:sz="4" w:space="0" w:color="auto"/>
              <w:right w:val="single" w:sz="4" w:space="0" w:color="auto"/>
            </w:tcBorders>
          </w:tcPr>
          <w:p w14:paraId="79993091"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04E91561"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CE5D086"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77D9DE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491FEFF3"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6945243A"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1C8BB4F1"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36A93C4C" w14:textId="77777777" w:rsidR="00291FDB" w:rsidRPr="006E3E84" w:rsidRDefault="00291FDB" w:rsidP="0077425C">
            <w:pPr>
              <w:jc w:val="center"/>
              <w:rPr>
                <w:rFonts w:ascii="Times New Roman" w:eastAsia="Calibri" w:hAnsi="Times New Roman"/>
                <w:b/>
                <w:sz w:val="16"/>
                <w:szCs w:val="16"/>
              </w:rPr>
            </w:pPr>
          </w:p>
        </w:tc>
      </w:tr>
      <w:tr w:rsidR="006E3E84" w:rsidRPr="006E3E84" w14:paraId="439509B6"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28BC79C4"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61982067"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4200535"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7B748A68"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40EEB4E9"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209F35AC"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16DAD7F6"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649BAEFD" w14:textId="77777777" w:rsidR="00291FDB" w:rsidRPr="006E3E84" w:rsidRDefault="00291FDB" w:rsidP="0077425C">
            <w:pPr>
              <w:jc w:val="center"/>
              <w:rPr>
                <w:rFonts w:ascii="Times New Roman" w:eastAsia="Calibri" w:hAnsi="Times New Roman"/>
                <w:b/>
                <w:sz w:val="16"/>
                <w:szCs w:val="16"/>
              </w:rPr>
            </w:pPr>
          </w:p>
        </w:tc>
      </w:tr>
      <w:tr w:rsidR="00291FDB" w:rsidRPr="006E3E84" w14:paraId="434A48A2" w14:textId="77777777" w:rsidTr="00D544B3">
        <w:trPr>
          <w:trHeight w:val="567"/>
        </w:trPr>
        <w:tc>
          <w:tcPr>
            <w:tcW w:w="490" w:type="dxa"/>
            <w:tcBorders>
              <w:top w:val="single" w:sz="4" w:space="0" w:color="auto"/>
              <w:left w:val="single" w:sz="4" w:space="0" w:color="auto"/>
              <w:bottom w:val="single" w:sz="4" w:space="0" w:color="auto"/>
              <w:right w:val="single" w:sz="4" w:space="0" w:color="auto"/>
            </w:tcBorders>
          </w:tcPr>
          <w:p w14:paraId="47A250E0" w14:textId="77777777" w:rsidR="00291FDB" w:rsidRPr="006E3E84" w:rsidRDefault="00291FDB" w:rsidP="0077425C">
            <w:pPr>
              <w:jc w:val="center"/>
              <w:rPr>
                <w:rFonts w:ascii="Times New Roman" w:eastAsia="Calibri" w:hAnsi="Times New Roman"/>
                <w:b/>
                <w:sz w:val="16"/>
                <w:szCs w:val="16"/>
              </w:rPr>
            </w:pPr>
          </w:p>
        </w:tc>
        <w:tc>
          <w:tcPr>
            <w:tcW w:w="1698" w:type="dxa"/>
            <w:tcBorders>
              <w:top w:val="single" w:sz="4" w:space="0" w:color="auto"/>
              <w:left w:val="single" w:sz="4" w:space="0" w:color="auto"/>
              <w:bottom w:val="single" w:sz="4" w:space="0" w:color="auto"/>
              <w:right w:val="single" w:sz="4" w:space="0" w:color="auto"/>
            </w:tcBorders>
          </w:tcPr>
          <w:p w14:paraId="39057F56"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22F2D78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5943A60B" w14:textId="77777777" w:rsidR="00291FDB" w:rsidRPr="006E3E84" w:rsidRDefault="00291FDB" w:rsidP="0077425C">
            <w:pPr>
              <w:jc w:val="center"/>
              <w:rPr>
                <w:rFonts w:ascii="Times New Roman" w:eastAsia="Calibri" w:hAnsi="Times New Roman"/>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1345D6D4" w14:textId="77777777" w:rsidR="00291FDB" w:rsidRPr="006E3E84" w:rsidRDefault="00291FDB" w:rsidP="0077425C">
            <w:pPr>
              <w:jc w:val="center"/>
              <w:rPr>
                <w:rFonts w:ascii="Times New Roman" w:eastAsia="Calibri" w:hAnsi="Times New Roman"/>
                <w:b/>
                <w:sz w:val="16"/>
                <w:szCs w:val="16"/>
              </w:rPr>
            </w:pPr>
          </w:p>
        </w:tc>
        <w:tc>
          <w:tcPr>
            <w:tcW w:w="762" w:type="dxa"/>
            <w:tcBorders>
              <w:top w:val="single" w:sz="4" w:space="0" w:color="auto"/>
              <w:left w:val="single" w:sz="4" w:space="0" w:color="auto"/>
              <w:bottom w:val="single" w:sz="4" w:space="0" w:color="auto"/>
              <w:right w:val="single" w:sz="4" w:space="0" w:color="auto"/>
            </w:tcBorders>
          </w:tcPr>
          <w:p w14:paraId="794F4CE4" w14:textId="77777777" w:rsidR="00291FDB" w:rsidRPr="006E3E84" w:rsidRDefault="00291FDB" w:rsidP="0077425C">
            <w:pPr>
              <w:jc w:val="center"/>
              <w:rPr>
                <w:rFonts w:ascii="Times New Roman" w:eastAsia="Calibri" w:hAnsi="Times New Roman"/>
                <w:b/>
                <w:sz w:val="16"/>
                <w:szCs w:val="16"/>
              </w:rPr>
            </w:pPr>
          </w:p>
        </w:tc>
        <w:tc>
          <w:tcPr>
            <w:tcW w:w="1757" w:type="dxa"/>
            <w:tcBorders>
              <w:top w:val="single" w:sz="4" w:space="0" w:color="auto"/>
              <w:left w:val="single" w:sz="4" w:space="0" w:color="auto"/>
              <w:bottom w:val="single" w:sz="4" w:space="0" w:color="auto"/>
              <w:right w:val="single" w:sz="4" w:space="0" w:color="auto"/>
            </w:tcBorders>
          </w:tcPr>
          <w:p w14:paraId="7245CAC6" w14:textId="77777777" w:rsidR="00291FDB" w:rsidRPr="006E3E84" w:rsidRDefault="00291FDB" w:rsidP="0077425C">
            <w:pPr>
              <w:jc w:val="center"/>
              <w:rPr>
                <w:rFonts w:ascii="Times New Roman" w:eastAsia="Calibri" w:hAnsi="Times New Roman"/>
                <w:b/>
                <w:sz w:val="16"/>
                <w:szCs w:val="16"/>
              </w:rPr>
            </w:pPr>
          </w:p>
        </w:tc>
        <w:tc>
          <w:tcPr>
            <w:tcW w:w="1502" w:type="dxa"/>
            <w:tcBorders>
              <w:top w:val="single" w:sz="4" w:space="0" w:color="auto"/>
              <w:left w:val="single" w:sz="4" w:space="0" w:color="auto"/>
              <w:bottom w:val="single" w:sz="4" w:space="0" w:color="auto"/>
              <w:right w:val="single" w:sz="4" w:space="0" w:color="auto"/>
            </w:tcBorders>
          </w:tcPr>
          <w:p w14:paraId="7A81092F" w14:textId="77777777" w:rsidR="00291FDB" w:rsidRPr="006E3E84" w:rsidRDefault="00291FDB" w:rsidP="0077425C">
            <w:pPr>
              <w:jc w:val="center"/>
              <w:rPr>
                <w:rFonts w:ascii="Times New Roman" w:eastAsia="Calibri" w:hAnsi="Times New Roman"/>
                <w:b/>
                <w:sz w:val="16"/>
                <w:szCs w:val="16"/>
              </w:rPr>
            </w:pPr>
          </w:p>
        </w:tc>
      </w:tr>
    </w:tbl>
    <w:p w14:paraId="07A347DB" w14:textId="00BC653D" w:rsidR="003F5A20" w:rsidRDefault="003F5A20" w:rsidP="00291FDB">
      <w:pPr>
        <w:pStyle w:val="Nadpis1"/>
        <w:spacing w:before="0"/>
        <w:jc w:val="center"/>
        <w:rPr>
          <w:color w:val="auto"/>
          <w:lang w:eastAsia="sk-SK"/>
        </w:rPr>
      </w:pPr>
      <w:bookmarkStart w:id="146" w:name="_Toc55457482"/>
    </w:p>
    <w:p w14:paraId="56849273" w14:textId="36F335F2" w:rsidR="001B37D2" w:rsidRDefault="001B37D2" w:rsidP="001B37D2">
      <w:pPr>
        <w:rPr>
          <w:lang w:eastAsia="sk-SK"/>
        </w:rPr>
      </w:pPr>
    </w:p>
    <w:p w14:paraId="2B6966FF" w14:textId="05A11590" w:rsidR="001B37D2" w:rsidRDefault="001B37D2" w:rsidP="001B37D2">
      <w:pPr>
        <w:rPr>
          <w:lang w:eastAsia="sk-SK"/>
        </w:rPr>
      </w:pPr>
    </w:p>
    <w:p w14:paraId="0FC4EF63" w14:textId="77777777" w:rsidR="001B37D2" w:rsidRPr="001B37D2" w:rsidRDefault="001B37D2" w:rsidP="001B37D2">
      <w:pPr>
        <w:rPr>
          <w:lang w:eastAsia="sk-SK"/>
        </w:rPr>
      </w:pPr>
    </w:p>
    <w:p w14:paraId="2D8F7F01" w14:textId="75318409" w:rsidR="00291FDB" w:rsidRPr="006E3E84" w:rsidRDefault="00291FDB" w:rsidP="00291FDB">
      <w:pPr>
        <w:pStyle w:val="Nadpis1"/>
        <w:spacing w:before="0"/>
        <w:jc w:val="center"/>
        <w:rPr>
          <w:rFonts w:cs="Calibri"/>
          <w:color w:val="auto"/>
        </w:rPr>
      </w:pPr>
      <w:bookmarkStart w:id="147" w:name="_Toc129937246"/>
      <w:r w:rsidRPr="006E3E84">
        <w:rPr>
          <w:color w:val="auto"/>
          <w:lang w:eastAsia="sk-SK"/>
        </w:rPr>
        <w:lastRenderedPageBreak/>
        <w:t xml:space="preserve">PRÍLOHA  </w:t>
      </w:r>
      <w:r w:rsidR="0077425C" w:rsidRPr="006E3E84">
        <w:rPr>
          <w:color w:val="auto"/>
          <w:lang w:eastAsia="sk-SK"/>
        </w:rPr>
        <w:t>J</w:t>
      </w:r>
      <w:r w:rsidRPr="006E3E84">
        <w:rPr>
          <w:color w:val="auto"/>
          <w:lang w:eastAsia="sk-SK"/>
        </w:rPr>
        <w:t xml:space="preserve"> –  </w:t>
      </w:r>
      <w:r w:rsidRPr="006E3E84">
        <w:rPr>
          <w:rFonts w:cs="Calibri"/>
          <w:color w:val="auto"/>
        </w:rPr>
        <w:t>ZOZNAM DÔVERNÝCH INFORMÁCIÍ</w:t>
      </w:r>
      <w:bookmarkEnd w:id="146"/>
      <w:bookmarkEnd w:id="147"/>
    </w:p>
    <w:p w14:paraId="75081304" w14:textId="77777777" w:rsidR="00291FDB" w:rsidRPr="006E3E84" w:rsidRDefault="00291FDB" w:rsidP="00291FDB">
      <w:pPr>
        <w:rPr>
          <w:rFonts w:cstheme="minorHAnsi"/>
        </w:rPr>
      </w:pPr>
    </w:p>
    <w:p w14:paraId="51CE6F7F" w14:textId="29226774" w:rsidR="00291FDB" w:rsidRPr="006E3E84" w:rsidRDefault="00291FDB" w:rsidP="00291FDB">
      <w:pPr>
        <w:tabs>
          <w:tab w:val="left" w:pos="1440"/>
          <w:tab w:val="right" w:pos="9000"/>
        </w:tabs>
        <w:spacing w:line="80" w:lineRule="atLeast"/>
        <w:ind w:right="-141"/>
        <w:rPr>
          <w:rFonts w:cstheme="minorHAnsi"/>
          <w:b/>
          <w:spacing w:val="10"/>
        </w:rPr>
      </w:pPr>
      <w:r w:rsidRPr="006E3E84">
        <w:rPr>
          <w:rFonts w:cstheme="minorHAnsi"/>
        </w:rPr>
        <w:t xml:space="preserve"> </w:t>
      </w:r>
      <w:r w:rsidRPr="006E3E84">
        <w:rPr>
          <w:rFonts w:cstheme="minorHAnsi"/>
          <w:spacing w:val="10"/>
        </w:rPr>
        <w:t>Verejný obstarávateľ</w:t>
      </w:r>
      <w:r w:rsidRPr="006E3E84">
        <w:rPr>
          <w:rFonts w:cstheme="minorHAnsi"/>
          <w:b/>
          <w:spacing w:val="10"/>
        </w:rPr>
        <w:t xml:space="preserve">:   </w:t>
      </w:r>
      <w:sdt>
        <w:sdtPr>
          <w:rPr>
            <w:rFonts w:cstheme="minorHAnsi"/>
            <w:b/>
          </w:rPr>
          <w:alias w:val="E[Company].CompanyTitle"/>
          <w:tag w:val="entity:Company|CompanyTitle"/>
          <w:id w:val="1698580310"/>
        </w:sdtPr>
        <w:sdtContent>
          <w:r w:rsidRPr="006E3E84">
            <w:rPr>
              <w:rFonts w:cstheme="minorHAnsi"/>
              <w:b/>
            </w:rPr>
            <w:t xml:space="preserve"> </w:t>
          </w:r>
        </w:sdtContent>
      </w:sdt>
      <w:r w:rsidR="00E516B0" w:rsidRPr="006E3E84">
        <w:rPr>
          <w:rStyle w:val="Vrazn"/>
          <w:rFonts w:cstheme="minorHAnsi"/>
        </w:rPr>
        <w:t xml:space="preserve"> Nitriansky samosprávny kraj,</w:t>
      </w:r>
      <w:r w:rsidR="00E516B0" w:rsidRPr="006E3E84">
        <w:rPr>
          <w:rFonts w:cstheme="minorHAnsi"/>
          <w:b/>
          <w:spacing w:val="10"/>
        </w:rPr>
        <w:t xml:space="preserve"> Rázusova 2A, 949 01  Nitra</w:t>
      </w:r>
      <w:r w:rsidRPr="006E3E84">
        <w:rPr>
          <w:rStyle w:val="Vrazn"/>
          <w:rFonts w:cstheme="minorHAnsi"/>
        </w:rPr>
        <w:t xml:space="preserve"> </w:t>
      </w:r>
      <w:sdt>
        <w:sdtPr>
          <w:rPr>
            <w:rFonts w:cstheme="minorHAnsi"/>
            <w:b/>
          </w:rPr>
          <w:alias w:val="E[Company].CompanyTitle"/>
          <w:tag w:val="entity:Company|CompanyTitle"/>
          <w:id w:val="782390657"/>
          <w:showingPlcHdr/>
        </w:sdtPr>
        <w:sdtContent>
          <w:r w:rsidR="00E516B0" w:rsidRPr="006E3E84">
            <w:rPr>
              <w:rFonts w:cstheme="minorHAnsi"/>
              <w:b/>
            </w:rPr>
            <w:t xml:space="preserve">     </w:t>
          </w:r>
        </w:sdtContent>
      </w:sdt>
      <w:r w:rsidR="0008516D" w:rsidRPr="006E3E84">
        <w:rPr>
          <w:rFonts w:cstheme="minorHAnsi"/>
          <w:b/>
        </w:rPr>
        <w:t xml:space="preserve"> </w:t>
      </w:r>
    </w:p>
    <w:p w14:paraId="55FA0A3C" w14:textId="77777777" w:rsidR="00D067AD" w:rsidRPr="00D067AD" w:rsidRDefault="00D067AD" w:rsidP="00D067AD">
      <w:pPr>
        <w:spacing w:before="120" w:after="120"/>
        <w:rPr>
          <w:rFonts w:ascii="Calibri" w:hAnsi="Calibri" w:cs="Calibri"/>
          <w:b/>
          <w:bCs/>
        </w:rPr>
      </w:pPr>
      <w:r w:rsidRPr="006E3E84">
        <w:rPr>
          <w:rFonts w:ascii="Calibri" w:hAnsi="Calibri" w:cs="Calibri"/>
        </w:rPr>
        <w:t>Názov zákazky</w:t>
      </w:r>
      <w:r>
        <w:rPr>
          <w:rFonts w:ascii="Calibri" w:hAnsi="Calibri" w:cs="Calibri"/>
        </w:rPr>
        <w:t xml:space="preserve">: </w:t>
      </w:r>
      <w:r w:rsidRPr="00BC1479">
        <w:rPr>
          <w:rFonts w:ascii="Calibri" w:hAnsi="Calibri" w:cs="Calibri"/>
        </w:rPr>
        <w:t xml:space="preserve"> </w:t>
      </w:r>
      <w:r w:rsidRPr="00AE7B3E">
        <w:rPr>
          <w:rFonts w:ascii="Calibri" w:hAnsi="Calibri" w:cs="Calibri"/>
          <w:b/>
          <w:bCs/>
        </w:rPr>
        <w:t xml:space="preserve">Rozšírenie a vybudovanie športovej infraštruktúry v areáli Spojenej školy, </w:t>
      </w:r>
      <w:r w:rsidRPr="00D067AD">
        <w:rPr>
          <w:rFonts w:ascii="Calibri" w:hAnsi="Calibri" w:cs="Calibri"/>
          <w:b/>
          <w:bCs/>
        </w:rPr>
        <w:t>Slančíkovej 2, Nitra – projektová dokumentácia</w:t>
      </w:r>
    </w:p>
    <w:p w14:paraId="6C6C438F" w14:textId="58AA66E5" w:rsidR="003619C3" w:rsidRPr="006E3E84" w:rsidRDefault="003619C3" w:rsidP="007847ED">
      <w:pPr>
        <w:pStyle w:val="Zhlavie40"/>
        <w:keepNext/>
        <w:keepLines/>
        <w:spacing w:after="0" w:line="259" w:lineRule="auto"/>
        <w:ind w:firstLine="0"/>
      </w:pPr>
    </w:p>
    <w:sdt>
      <w:sdtPr>
        <w:rPr>
          <w:rFonts w:ascii="Times New Roman" w:eastAsia="Times New Roman" w:hAnsi="Times New Roman" w:cs="Times New Roman"/>
          <w:b/>
          <w:color w:val="000000"/>
          <w:sz w:val="20"/>
          <w:szCs w:val="20"/>
          <w:lang w:eastAsia="sk-SK" w:bidi="sk-SK"/>
        </w:rPr>
        <w:alias w:val="E[Procurement].ProcurementTitle"/>
        <w:tag w:val="entity:Procurement|ProcurementTitle"/>
        <w:id w:val="1490280395"/>
        <w:showingPlcHdr/>
      </w:sdtPr>
      <w:sdtEndPr>
        <w:rPr>
          <w:rFonts w:asciiTheme="minorHAnsi" w:eastAsiaTheme="minorHAnsi" w:hAnsiTheme="minorHAnsi" w:cstheme="minorBidi"/>
          <w:b w:val="0"/>
          <w:color w:val="auto"/>
          <w:sz w:val="22"/>
          <w:szCs w:val="22"/>
          <w:lang w:eastAsia="en-US" w:bidi="ar-SA"/>
        </w:rPr>
      </w:sdtEndPr>
      <w:sdtContent>
        <w:p w14:paraId="32CE4FA0" w14:textId="75CB44DC" w:rsidR="00C155C4" w:rsidRPr="0027051C" w:rsidRDefault="00BC1479" w:rsidP="0027051C">
          <w:pPr>
            <w:tabs>
              <w:tab w:val="left" w:pos="1440"/>
              <w:tab w:val="right" w:pos="9000"/>
            </w:tabs>
            <w:spacing w:before="120" w:line="80" w:lineRule="atLeast"/>
            <w:ind w:right="-141"/>
            <w:rPr>
              <w:b/>
              <w:bCs/>
              <w:color w:val="FF0000"/>
            </w:rPr>
          </w:pPr>
          <w:r>
            <w:rPr>
              <w:rFonts w:ascii="Times New Roman" w:eastAsia="Times New Roman" w:hAnsi="Times New Roman" w:cs="Times New Roman"/>
              <w:b/>
              <w:color w:val="000000"/>
              <w:sz w:val="20"/>
              <w:szCs w:val="20"/>
              <w:lang w:eastAsia="sk-SK" w:bidi="sk-SK"/>
            </w:rPr>
            <w:t xml:space="preserve">     </w:t>
          </w:r>
        </w:p>
      </w:sdtContent>
    </w:sdt>
    <w:p w14:paraId="26549F9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416CA88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26A35B80"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0BB1C98B"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5654EA6A"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8FCC133" w14:textId="77777777" w:rsidR="00291FDB" w:rsidRPr="006E3E84" w:rsidRDefault="00291FDB"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66397F69" w14:textId="3A077C7D" w:rsidR="00291FDB" w:rsidRPr="006E3E84" w:rsidRDefault="006C6FE6" w:rsidP="00291FDB">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291FDB" w:rsidRPr="006E3E84">
        <w:rPr>
          <w:rFonts w:eastAsia="Franklin Gothic Book" w:cs="Franklin Gothic Book"/>
        </w:rPr>
        <w:t xml:space="preserve">*) </w:t>
      </w:r>
    </w:p>
    <w:p w14:paraId="1FB7D5C0" w14:textId="77777777" w:rsidR="00DC5A97" w:rsidRPr="006E3E84" w:rsidRDefault="00DC5A97" w:rsidP="00DC5A97">
      <w:pPr>
        <w:spacing w:after="120"/>
        <w:jc w:val="both"/>
        <w:rPr>
          <w:i/>
        </w:rPr>
      </w:pPr>
      <w:r w:rsidRPr="006E3E84">
        <w:rPr>
          <w:i/>
        </w:rPr>
        <w:t>*) vyplniť</w:t>
      </w:r>
    </w:p>
    <w:p w14:paraId="2036DBDB" w14:textId="77777777" w:rsidR="001B37D2" w:rsidRDefault="001B37D2" w:rsidP="00291FDB">
      <w:pPr>
        <w:tabs>
          <w:tab w:val="left" w:pos="1440"/>
          <w:tab w:val="right" w:pos="9000"/>
        </w:tabs>
        <w:spacing w:line="80" w:lineRule="atLeast"/>
        <w:ind w:right="-141"/>
        <w:rPr>
          <w:rFonts w:ascii="Calibri" w:hAnsi="Calibri" w:cs="Calibri"/>
        </w:rPr>
      </w:pPr>
    </w:p>
    <w:p w14:paraId="0BEC43F4" w14:textId="112053AD" w:rsidR="00291FDB" w:rsidRPr="006E3E84" w:rsidRDefault="00291FDB" w:rsidP="00291FDB">
      <w:pPr>
        <w:tabs>
          <w:tab w:val="left" w:pos="1440"/>
          <w:tab w:val="right" w:pos="9000"/>
        </w:tabs>
        <w:spacing w:line="80" w:lineRule="atLeast"/>
        <w:ind w:right="-141"/>
        <w:rPr>
          <w:rFonts w:cs="Times New Roman"/>
          <w:b/>
          <w:spacing w:val="10"/>
        </w:rPr>
      </w:pPr>
      <w:r w:rsidRPr="006E3E84">
        <w:rPr>
          <w:rFonts w:ascii="Calibri" w:hAnsi="Calibri" w:cs="Calibri"/>
        </w:rPr>
        <w:t>Dolu podpísaný zástupca uchádzača týmto čestne vyhlasujem, že naša ponuka predložená v súťaži na</w:t>
      </w:r>
      <w:r w:rsidR="000B3470" w:rsidRPr="006E3E84">
        <w:rPr>
          <w:rFonts w:ascii="Calibri" w:hAnsi="Calibri" w:cs="Calibri"/>
        </w:rPr>
        <w:t xml:space="preserve"> horeuvedený </w:t>
      </w:r>
      <w:r w:rsidRPr="006E3E84">
        <w:rPr>
          <w:rFonts w:ascii="Calibri" w:hAnsi="Calibri" w:cs="Calibri"/>
        </w:rPr>
        <w:t xml:space="preserve"> predmet zákazky:</w:t>
      </w:r>
    </w:p>
    <w:p w14:paraId="01F793A1" w14:textId="77777777" w:rsidR="00291FDB" w:rsidRPr="006E3E84" w:rsidRDefault="00291FDB" w:rsidP="00291FDB">
      <w:pPr>
        <w:rPr>
          <w:rFonts w:ascii="Calibri" w:hAnsi="Calibri" w:cs="Calibri"/>
        </w:rPr>
      </w:pPr>
    </w:p>
    <w:p w14:paraId="11E72C82" w14:textId="77777777" w:rsidR="00291FDB" w:rsidRPr="006E3E84" w:rsidRDefault="00291FDB">
      <w:pPr>
        <w:numPr>
          <w:ilvl w:val="0"/>
          <w:numId w:val="30"/>
        </w:numPr>
        <w:autoSpaceDE w:val="0"/>
        <w:autoSpaceDN w:val="0"/>
        <w:adjustRightInd w:val="0"/>
        <w:spacing w:after="0" w:line="240" w:lineRule="auto"/>
        <w:rPr>
          <w:rFonts w:ascii="Calibri" w:hAnsi="Calibri" w:cs="Calibri"/>
        </w:rPr>
      </w:pPr>
      <w:r w:rsidRPr="006E3E84">
        <w:rPr>
          <w:rFonts w:ascii="Calibri" w:hAnsi="Calibri" w:cs="Calibri"/>
        </w:rPr>
        <w:t xml:space="preserve">a) neobsahuje žiadne dôverné informácie, alebo </w:t>
      </w:r>
    </w:p>
    <w:p w14:paraId="6CA3205D" w14:textId="77777777" w:rsidR="00291FDB" w:rsidRPr="006E3E84" w:rsidRDefault="00291FDB" w:rsidP="00291FDB">
      <w:pPr>
        <w:autoSpaceDE w:val="0"/>
        <w:autoSpaceDN w:val="0"/>
        <w:adjustRightInd w:val="0"/>
        <w:spacing w:after="0" w:line="240" w:lineRule="auto"/>
        <w:rPr>
          <w:rFonts w:ascii="Calibri" w:hAnsi="Calibri" w:cs="Calibri"/>
        </w:rPr>
      </w:pPr>
    </w:p>
    <w:p w14:paraId="491D75EA" w14:textId="77777777" w:rsidR="00291FDB" w:rsidRPr="006E3E84" w:rsidRDefault="00291FDB">
      <w:pPr>
        <w:numPr>
          <w:ilvl w:val="0"/>
          <w:numId w:val="31"/>
        </w:numPr>
        <w:autoSpaceDE w:val="0"/>
        <w:autoSpaceDN w:val="0"/>
        <w:adjustRightInd w:val="0"/>
        <w:spacing w:after="0" w:line="240" w:lineRule="auto"/>
        <w:rPr>
          <w:rFonts w:ascii="Calibri" w:hAnsi="Calibri" w:cs="Calibri"/>
        </w:rPr>
      </w:pPr>
      <w:r w:rsidRPr="006E3E84">
        <w:rPr>
          <w:rFonts w:ascii="Calibri" w:hAnsi="Calibri" w:cs="Calibri"/>
        </w:rPr>
        <w:t xml:space="preserve">b) obsahuje dôverné informácie, ktoré sú v ponuke označené slovom „DÔVERNÉ“, alebo </w:t>
      </w:r>
    </w:p>
    <w:p w14:paraId="0A415BAA" w14:textId="77777777" w:rsidR="00291FDB" w:rsidRPr="006E3E84" w:rsidRDefault="00291FDB" w:rsidP="00291FDB">
      <w:pPr>
        <w:autoSpaceDE w:val="0"/>
        <w:autoSpaceDN w:val="0"/>
        <w:adjustRightInd w:val="0"/>
        <w:spacing w:after="0" w:line="240" w:lineRule="auto"/>
        <w:rPr>
          <w:rFonts w:ascii="Calibri" w:hAnsi="Calibri" w:cs="Calibri"/>
        </w:rPr>
      </w:pPr>
    </w:p>
    <w:p w14:paraId="08665171" w14:textId="77777777" w:rsidR="00291FDB" w:rsidRPr="006E3E84" w:rsidRDefault="00291FDB">
      <w:pPr>
        <w:numPr>
          <w:ilvl w:val="0"/>
          <w:numId w:val="32"/>
        </w:numPr>
        <w:autoSpaceDE w:val="0"/>
        <w:autoSpaceDN w:val="0"/>
        <w:adjustRightInd w:val="0"/>
        <w:spacing w:after="0" w:line="240" w:lineRule="auto"/>
        <w:rPr>
          <w:rFonts w:ascii="Calibri" w:hAnsi="Calibri" w:cs="Calibri"/>
        </w:rPr>
      </w:pPr>
      <w:r w:rsidRPr="006E3E84">
        <w:rPr>
          <w:rFonts w:ascii="Calibri" w:hAnsi="Calibri" w:cs="Calibri"/>
        </w:rPr>
        <w:t xml:space="preserve">c) obsahuje nasledovné dôverné informácie </w:t>
      </w:r>
    </w:p>
    <w:p w14:paraId="584F16DE" w14:textId="77777777" w:rsidR="00291FDB" w:rsidRPr="006E3E84" w:rsidRDefault="00291FDB">
      <w:pPr>
        <w:numPr>
          <w:ilvl w:val="0"/>
          <w:numId w:val="32"/>
        </w:numPr>
        <w:autoSpaceDE w:val="0"/>
        <w:autoSpaceDN w:val="0"/>
        <w:adjustRightInd w:val="0"/>
        <w:spacing w:after="0" w:line="240" w:lineRule="auto"/>
        <w:rPr>
          <w:rFonts w:ascii="Calibri" w:hAnsi="Calibri" w:cs="Calibr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6E3E84" w:rsidRPr="006E3E84" w14:paraId="6E149F04" w14:textId="77777777" w:rsidTr="0077425C">
        <w:trPr>
          <w:trHeight w:val="120"/>
        </w:trPr>
        <w:tc>
          <w:tcPr>
            <w:tcW w:w="2919" w:type="dxa"/>
          </w:tcPr>
          <w:p w14:paraId="6D2D330A"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P. č. </w:t>
            </w:r>
          </w:p>
        </w:tc>
        <w:tc>
          <w:tcPr>
            <w:tcW w:w="2919" w:type="dxa"/>
          </w:tcPr>
          <w:p w14:paraId="7A0BF227"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Názov dokladu </w:t>
            </w:r>
          </w:p>
        </w:tc>
        <w:tc>
          <w:tcPr>
            <w:tcW w:w="2920" w:type="dxa"/>
          </w:tcPr>
          <w:p w14:paraId="3755B52F" w14:textId="77777777" w:rsidR="00291FDB" w:rsidRPr="006E3E84" w:rsidRDefault="00291FDB" w:rsidP="0077425C">
            <w:pPr>
              <w:autoSpaceDE w:val="0"/>
              <w:autoSpaceDN w:val="0"/>
              <w:adjustRightInd w:val="0"/>
              <w:spacing w:after="0" w:line="240" w:lineRule="auto"/>
              <w:rPr>
                <w:rFonts w:ascii="Calibri" w:hAnsi="Calibri" w:cs="Calibri"/>
                <w:sz w:val="23"/>
                <w:szCs w:val="23"/>
              </w:rPr>
            </w:pPr>
            <w:r w:rsidRPr="006E3E84">
              <w:rPr>
                <w:rFonts w:ascii="Calibri" w:hAnsi="Calibri" w:cs="Calibri"/>
                <w:b/>
                <w:bCs/>
                <w:sz w:val="23"/>
                <w:szCs w:val="23"/>
              </w:rPr>
              <w:t xml:space="preserve">Strana ponuky </w:t>
            </w:r>
          </w:p>
        </w:tc>
      </w:tr>
      <w:tr w:rsidR="006E3E84" w:rsidRPr="006E3E84" w14:paraId="3CD085CF" w14:textId="77777777" w:rsidTr="0077425C">
        <w:trPr>
          <w:trHeight w:val="99"/>
        </w:trPr>
        <w:tc>
          <w:tcPr>
            <w:tcW w:w="8758" w:type="dxa"/>
            <w:gridSpan w:val="3"/>
          </w:tcPr>
          <w:p w14:paraId="28255F94"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1. </w:t>
            </w:r>
          </w:p>
        </w:tc>
      </w:tr>
      <w:tr w:rsidR="006E3E84" w:rsidRPr="006E3E84" w14:paraId="6AF05691" w14:textId="77777777" w:rsidTr="0077425C">
        <w:trPr>
          <w:trHeight w:val="99"/>
        </w:trPr>
        <w:tc>
          <w:tcPr>
            <w:tcW w:w="8758" w:type="dxa"/>
            <w:gridSpan w:val="3"/>
          </w:tcPr>
          <w:p w14:paraId="26AA3642"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2. </w:t>
            </w:r>
          </w:p>
        </w:tc>
      </w:tr>
      <w:tr w:rsidR="006E3E84" w:rsidRPr="006E3E84" w14:paraId="7FCE44D7" w14:textId="77777777" w:rsidTr="0077425C">
        <w:trPr>
          <w:trHeight w:val="99"/>
        </w:trPr>
        <w:tc>
          <w:tcPr>
            <w:tcW w:w="8758" w:type="dxa"/>
            <w:gridSpan w:val="3"/>
          </w:tcPr>
          <w:p w14:paraId="2135FBA7"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r w:rsidRPr="006E3E84">
              <w:rPr>
                <w:rFonts w:ascii="Calibri" w:hAnsi="Calibri" w:cs="Calibri"/>
                <w:sz w:val="20"/>
                <w:szCs w:val="20"/>
              </w:rPr>
              <w:t xml:space="preserve">3. </w:t>
            </w:r>
          </w:p>
          <w:p w14:paraId="2F03FCA0"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46FF607D"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4E25777F"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p w14:paraId="0E66260C" w14:textId="77777777" w:rsidR="00291FDB" w:rsidRPr="006E3E84" w:rsidRDefault="00291FDB" w:rsidP="0077425C">
            <w:pPr>
              <w:autoSpaceDE w:val="0"/>
              <w:autoSpaceDN w:val="0"/>
              <w:adjustRightInd w:val="0"/>
              <w:spacing w:after="0" w:line="240" w:lineRule="auto"/>
              <w:rPr>
                <w:rFonts w:ascii="Calibri" w:hAnsi="Calibri" w:cs="Calibri"/>
                <w:sz w:val="20"/>
                <w:szCs w:val="20"/>
              </w:rPr>
            </w:pPr>
          </w:p>
        </w:tc>
      </w:tr>
    </w:tbl>
    <w:p w14:paraId="2733EBEF" w14:textId="77777777" w:rsidR="00291FDB" w:rsidRPr="006E3E84" w:rsidRDefault="00291FDB" w:rsidP="00291FDB">
      <w:pPr>
        <w:autoSpaceDE w:val="0"/>
        <w:autoSpaceDN w:val="0"/>
        <w:adjustRightInd w:val="0"/>
        <w:spacing w:after="0" w:line="240" w:lineRule="auto"/>
        <w:rPr>
          <w:rFonts w:ascii="Calibri" w:hAnsi="Calibri" w:cs="Calibri"/>
        </w:rPr>
      </w:pPr>
      <w:r w:rsidRPr="006E3E84">
        <w:rPr>
          <w:rFonts w:ascii="Calibri" w:hAnsi="Calibri" w:cs="Calibri"/>
        </w:rPr>
        <w:t xml:space="preserve">.......................................,dňa ...................... ........................................................ </w:t>
      </w:r>
    </w:p>
    <w:p w14:paraId="158EF09A" w14:textId="77777777" w:rsidR="00993309" w:rsidRDefault="00993309" w:rsidP="00291FDB">
      <w:pPr>
        <w:autoSpaceDE w:val="0"/>
        <w:autoSpaceDN w:val="0"/>
        <w:adjustRightInd w:val="0"/>
        <w:spacing w:after="0" w:line="240" w:lineRule="auto"/>
        <w:rPr>
          <w:rFonts w:ascii="Calibri" w:hAnsi="Calibri" w:cs="Calibri"/>
        </w:rPr>
      </w:pPr>
    </w:p>
    <w:p w14:paraId="0DEF052C" w14:textId="296EAA7B" w:rsidR="00291FDB" w:rsidRPr="006E3E84" w:rsidRDefault="00291FDB" w:rsidP="00291FDB">
      <w:pPr>
        <w:autoSpaceDE w:val="0"/>
        <w:autoSpaceDN w:val="0"/>
        <w:adjustRightInd w:val="0"/>
        <w:spacing w:after="0" w:line="240" w:lineRule="auto"/>
        <w:rPr>
          <w:rFonts w:ascii="Calibri" w:hAnsi="Calibri" w:cs="Calibri"/>
          <w:sz w:val="14"/>
          <w:szCs w:val="14"/>
        </w:rPr>
      </w:pPr>
      <w:r w:rsidRPr="006E3E84">
        <w:rPr>
          <w:rFonts w:ascii="Calibri" w:hAnsi="Calibri" w:cs="Calibri"/>
        </w:rPr>
        <w:t>meno a priezvisko, funkcia, podpis</w:t>
      </w:r>
      <w:r w:rsidRPr="006E3E84">
        <w:rPr>
          <w:rFonts w:ascii="Calibri" w:hAnsi="Calibri" w:cs="Calibri"/>
          <w:sz w:val="14"/>
          <w:szCs w:val="14"/>
        </w:rPr>
        <w:t xml:space="preserve">1 </w:t>
      </w:r>
    </w:p>
    <w:p w14:paraId="51BBBA32" w14:textId="15085289" w:rsidR="00291FDB" w:rsidRPr="006E3E84" w:rsidRDefault="00291FDB" w:rsidP="00291FDB">
      <w:pPr>
        <w:rPr>
          <w:rFonts w:ascii="Calibri" w:hAnsi="Calibri" w:cs="Calibri"/>
          <w:sz w:val="18"/>
          <w:szCs w:val="18"/>
        </w:rPr>
      </w:pPr>
      <w:r w:rsidRPr="006E3E84">
        <w:rPr>
          <w:rFonts w:ascii="Calibri" w:hAnsi="Calibri" w:cs="Calibri"/>
          <w:sz w:val="12"/>
          <w:szCs w:val="12"/>
        </w:rPr>
        <w:t xml:space="preserve">1 </w:t>
      </w:r>
      <w:r w:rsidRPr="006E3E84">
        <w:rPr>
          <w:rFonts w:ascii="Calibri" w:hAnsi="Calibri" w:cs="Calibri"/>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7B53119B" w14:textId="3CD75E38" w:rsidR="00FA344D" w:rsidRPr="006E3E84" w:rsidRDefault="00FA344D" w:rsidP="00291FDB">
      <w:pPr>
        <w:rPr>
          <w:rFonts w:ascii="Calibri" w:hAnsi="Calibri" w:cs="Calibri"/>
          <w:sz w:val="18"/>
          <w:szCs w:val="18"/>
        </w:rPr>
      </w:pPr>
    </w:p>
    <w:p w14:paraId="79D13C16" w14:textId="204E2A41" w:rsidR="00FA344D" w:rsidRPr="006E3E84" w:rsidRDefault="00FA344D" w:rsidP="00FA344D">
      <w:pPr>
        <w:pStyle w:val="Nadpis1"/>
        <w:jc w:val="center"/>
        <w:rPr>
          <w:b w:val="0"/>
          <w:color w:val="auto"/>
        </w:rPr>
      </w:pPr>
      <w:bookmarkStart w:id="148" w:name="_Toc102027437"/>
      <w:bookmarkStart w:id="149" w:name="_Toc129937247"/>
      <w:r w:rsidRPr="006E3E84">
        <w:rPr>
          <w:color w:val="auto"/>
          <w:lang w:eastAsia="sk-SK"/>
        </w:rPr>
        <w:lastRenderedPageBreak/>
        <w:t xml:space="preserve">PRÍLOHA  K - </w:t>
      </w:r>
      <w:r w:rsidRPr="006E3E84">
        <w:rPr>
          <w:caps/>
          <w:color w:val="auto"/>
        </w:rPr>
        <w:t>Čestné vyhlásenie, ŽE NIE SÚ NAPLNENÉ OKOLNOSTI PODĽA § 11 ZÁkona</w:t>
      </w:r>
      <w:bookmarkEnd w:id="148"/>
      <w:bookmarkEnd w:id="149"/>
    </w:p>
    <w:p w14:paraId="02ECC9C9" w14:textId="11652E9B" w:rsidR="006C6FE6" w:rsidRPr="006E3E84" w:rsidRDefault="00FA344D" w:rsidP="006C6FE6">
      <w:pPr>
        <w:jc w:val="center"/>
        <w:rPr>
          <w:b/>
          <w:bCs/>
          <w:sz w:val="28"/>
          <w:szCs w:val="28"/>
        </w:rPr>
      </w:pPr>
      <w:r w:rsidRPr="006E3E84">
        <w:rPr>
          <w:rFonts w:ascii="Calibri" w:hAnsi="Calibri" w:cs="Calibri"/>
        </w:rPr>
        <w:t xml:space="preserve"> </w:t>
      </w:r>
    </w:p>
    <w:p w14:paraId="6AFB1259" w14:textId="5105CD9B" w:rsidR="00FA344D" w:rsidRPr="006E3E84" w:rsidRDefault="00FA344D" w:rsidP="00FA344D">
      <w:pPr>
        <w:rPr>
          <w:rFonts w:ascii="Calibri" w:hAnsi="Calibri" w:cs="Calibri"/>
        </w:rPr>
      </w:pPr>
    </w:p>
    <w:p w14:paraId="3CFBD200" w14:textId="77777777" w:rsidR="00FA344D" w:rsidRPr="006E3E84" w:rsidRDefault="00FA344D" w:rsidP="00FA344D">
      <w:pPr>
        <w:spacing w:before="120" w:after="120"/>
        <w:jc w:val="both"/>
        <w:rPr>
          <w:rFonts w:ascii="Calibri" w:hAnsi="Calibri" w:cs="Calibri"/>
        </w:rPr>
      </w:pPr>
      <w:r w:rsidRPr="006E3E84">
        <w:rPr>
          <w:rFonts w:ascii="Calibri" w:hAnsi="Calibri" w:cs="Calibri"/>
        </w:rPr>
        <w:t xml:space="preserve"> Verejný obstarávateľ:   </w:t>
      </w:r>
      <w:sdt>
        <w:sdtPr>
          <w:rPr>
            <w:rFonts w:ascii="Calibri" w:hAnsi="Calibri" w:cs="Calibri"/>
            <w:b/>
          </w:rPr>
          <w:alias w:val="E[Company].CompanyTitle"/>
          <w:tag w:val="entity:Company|CompanyTitle"/>
          <w:id w:val="-217510762"/>
        </w:sdtPr>
        <w:sdtContent>
          <w:r w:rsidRPr="006E3E84">
            <w:rPr>
              <w:rFonts w:ascii="Calibri" w:hAnsi="Calibri" w:cs="Calibri"/>
              <w:b/>
            </w:rPr>
            <w:t xml:space="preserve"> </w:t>
          </w:r>
          <w:r w:rsidRPr="006E3E84">
            <w:rPr>
              <w:rStyle w:val="Vrazn"/>
              <w:rFonts w:ascii="Calibri" w:hAnsi="Calibri" w:cs="Calibri"/>
            </w:rPr>
            <w:t>Nitriansky samosprávny kraj,</w:t>
          </w:r>
          <w:r w:rsidRPr="006E3E84">
            <w:rPr>
              <w:rFonts w:ascii="Calibri" w:hAnsi="Calibri" w:cs="Calibri"/>
              <w:b/>
              <w:spacing w:val="10"/>
            </w:rPr>
            <w:t xml:space="preserve"> Rázusova 2A, 949 01  Nitra</w:t>
          </w:r>
          <w:r w:rsidRPr="006E3E84">
            <w:rPr>
              <w:rStyle w:val="Vrazn"/>
              <w:rFonts w:ascii="Calibri" w:hAnsi="Calibri" w:cs="Calibri"/>
            </w:rPr>
            <w:t xml:space="preserve">  </w:t>
          </w:r>
        </w:sdtContent>
      </w:sdt>
    </w:p>
    <w:p w14:paraId="3B1CABDD" w14:textId="77777777" w:rsidR="00D067AD" w:rsidRPr="00D067AD" w:rsidRDefault="00D067AD" w:rsidP="00D067AD">
      <w:pPr>
        <w:spacing w:before="120" w:after="120"/>
        <w:rPr>
          <w:rFonts w:ascii="Calibri" w:hAnsi="Calibri" w:cs="Calibri"/>
          <w:b/>
          <w:bCs/>
        </w:rPr>
      </w:pPr>
      <w:r w:rsidRPr="006E3E84">
        <w:rPr>
          <w:rFonts w:ascii="Calibri" w:hAnsi="Calibri" w:cs="Calibri"/>
        </w:rPr>
        <w:t>Názov zákazky</w:t>
      </w:r>
      <w:r>
        <w:rPr>
          <w:rFonts w:ascii="Calibri" w:hAnsi="Calibri" w:cs="Calibri"/>
        </w:rPr>
        <w:t xml:space="preserve">: </w:t>
      </w:r>
      <w:r w:rsidRPr="00BC1479">
        <w:rPr>
          <w:rFonts w:ascii="Calibri" w:hAnsi="Calibri" w:cs="Calibri"/>
        </w:rPr>
        <w:t xml:space="preserve"> </w:t>
      </w:r>
      <w:r w:rsidRPr="00AE7B3E">
        <w:rPr>
          <w:rFonts w:ascii="Calibri" w:hAnsi="Calibri" w:cs="Calibri"/>
          <w:b/>
          <w:bCs/>
        </w:rPr>
        <w:t xml:space="preserve">Rozšírenie a vybudovanie športovej infraštruktúry v areáli Spojenej školy, </w:t>
      </w:r>
      <w:r w:rsidRPr="00D067AD">
        <w:rPr>
          <w:rFonts w:ascii="Calibri" w:hAnsi="Calibri" w:cs="Calibri"/>
          <w:b/>
          <w:bCs/>
        </w:rPr>
        <w:t>Slančíkovej 2, Nitra – projektová dokumentácia</w:t>
      </w:r>
    </w:p>
    <w:p w14:paraId="7C5EBB14" w14:textId="2371559B" w:rsidR="00A61C0E" w:rsidRPr="006E3E84" w:rsidRDefault="00A61C0E" w:rsidP="00BC1479">
      <w:pPr>
        <w:pStyle w:val="Zhlavie40"/>
        <w:keepNext/>
        <w:keepLines/>
        <w:spacing w:after="0" w:line="259" w:lineRule="auto"/>
        <w:ind w:firstLine="0"/>
        <w:rPr>
          <w:rFonts w:ascii="Calibri" w:hAnsi="Calibri" w:cs="Calibri"/>
        </w:rPr>
      </w:pPr>
    </w:p>
    <w:p w14:paraId="42ECC1B8" w14:textId="1B8D28DC" w:rsidR="00E53D10" w:rsidRPr="0027051C" w:rsidRDefault="00E53D10" w:rsidP="00E53D10">
      <w:pPr>
        <w:tabs>
          <w:tab w:val="left" w:pos="1440"/>
          <w:tab w:val="right" w:pos="9000"/>
        </w:tabs>
        <w:spacing w:before="120" w:line="80" w:lineRule="atLeast"/>
        <w:ind w:right="-141"/>
        <w:rPr>
          <w:b/>
          <w:bCs/>
          <w:color w:val="FF0000"/>
        </w:rPr>
      </w:pPr>
    </w:p>
    <w:p w14:paraId="23B4129C" w14:textId="64F90EBD" w:rsidR="00FA344D" w:rsidRPr="006E3E84" w:rsidRDefault="00FA344D" w:rsidP="006E3E84">
      <w:pPr>
        <w:spacing w:after="0"/>
        <w:rPr>
          <w:b/>
        </w:rPr>
      </w:pPr>
    </w:p>
    <w:p w14:paraId="6C56D829"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5AAF935B"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Názov spoločnosti *) </w:t>
      </w:r>
    </w:p>
    <w:p w14:paraId="1CB4EAA5"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639A7496"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Sídlo alebo miesto podnikania *) </w:t>
      </w:r>
    </w:p>
    <w:p w14:paraId="3777849F"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7F279156"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PSČ *) </w:t>
      </w:r>
    </w:p>
    <w:p w14:paraId="2BFF9EAF"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08775E98"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Mesto *) </w:t>
      </w:r>
    </w:p>
    <w:p w14:paraId="6674977A"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21E40E3F"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Štát *) </w:t>
      </w:r>
    </w:p>
    <w:p w14:paraId="45034215"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290AE623" w14:textId="77777777" w:rsidR="00FA344D" w:rsidRPr="006E3E84" w:rsidRDefault="00FA344D"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 xml:space="preserve">Štatutárny zástupca *) </w:t>
      </w:r>
    </w:p>
    <w:p w14:paraId="222BA3A2" w14:textId="77777777" w:rsidR="00FA344D" w:rsidRPr="006E3E84" w:rsidRDefault="00FA344D" w:rsidP="006E3E84">
      <w:pPr>
        <w:autoSpaceDE w:val="0"/>
        <w:autoSpaceDN w:val="0"/>
        <w:adjustRightInd w:val="0"/>
        <w:spacing w:after="0" w:line="240" w:lineRule="auto"/>
        <w:ind w:left="720"/>
        <w:contextualSpacing/>
        <w:rPr>
          <w:rFonts w:eastAsia="Franklin Gothic Book" w:cs="Franklin Gothic Book"/>
        </w:rPr>
      </w:pPr>
    </w:p>
    <w:p w14:paraId="7F314C4C" w14:textId="5FABC356" w:rsidR="00FA344D" w:rsidRPr="006E3E84" w:rsidRDefault="006C6FE6" w:rsidP="006E3E84">
      <w:pPr>
        <w:autoSpaceDE w:val="0"/>
        <w:autoSpaceDN w:val="0"/>
        <w:adjustRightInd w:val="0"/>
        <w:spacing w:after="0" w:line="240" w:lineRule="auto"/>
        <w:rPr>
          <w:rFonts w:eastAsia="Franklin Gothic Book" w:cs="Franklin Gothic Book"/>
        </w:rPr>
      </w:pPr>
      <w:r w:rsidRPr="006E3E84">
        <w:rPr>
          <w:rFonts w:eastAsia="Franklin Gothic Book" w:cs="Franklin Gothic Book"/>
        </w:rPr>
        <w:t>Titul</w:t>
      </w:r>
      <w:r w:rsidR="00FA344D" w:rsidRPr="006E3E84">
        <w:rPr>
          <w:rFonts w:eastAsia="Franklin Gothic Book" w:cs="Franklin Gothic Book"/>
        </w:rPr>
        <w:t xml:space="preserve">*) </w:t>
      </w:r>
    </w:p>
    <w:p w14:paraId="214906A2" w14:textId="77777777" w:rsidR="00FA344D" w:rsidRPr="006E3E84" w:rsidRDefault="00FA344D" w:rsidP="006E3E84">
      <w:pPr>
        <w:tabs>
          <w:tab w:val="left" w:pos="900"/>
          <w:tab w:val="left" w:pos="1260"/>
          <w:tab w:val="left" w:pos="1418"/>
          <w:tab w:val="left" w:pos="1980"/>
          <w:tab w:val="center" w:pos="4535"/>
        </w:tabs>
        <w:spacing w:after="0" w:line="240" w:lineRule="auto"/>
        <w:ind w:left="720" w:right="-141"/>
        <w:contextualSpacing/>
        <w:jc w:val="both"/>
        <w:rPr>
          <w:rFonts w:eastAsia="Franklin Gothic Book" w:cs="Franklin Gothic Book"/>
        </w:rPr>
      </w:pPr>
    </w:p>
    <w:p w14:paraId="0990349F" w14:textId="77777777" w:rsidR="00FA344D" w:rsidRPr="006E3E84" w:rsidRDefault="00FA344D" w:rsidP="006E3E84">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7C3F5AFA" w14:textId="77777777" w:rsidR="00FA344D" w:rsidRPr="006E3E84" w:rsidRDefault="00FA344D" w:rsidP="006E3E84">
      <w:pPr>
        <w:spacing w:after="0"/>
        <w:jc w:val="both"/>
        <w:rPr>
          <w:i/>
        </w:rPr>
      </w:pPr>
      <w:r w:rsidRPr="006E3E84">
        <w:rPr>
          <w:i/>
        </w:rPr>
        <w:t>*) vyplniť</w:t>
      </w:r>
    </w:p>
    <w:p w14:paraId="6F9F0691" w14:textId="77777777" w:rsidR="00FA344D" w:rsidRPr="006E3E84" w:rsidRDefault="00FA344D" w:rsidP="00FA344D">
      <w:pPr>
        <w:spacing w:after="0"/>
        <w:jc w:val="both"/>
        <w:rPr>
          <w:b/>
          <w:sz w:val="28"/>
          <w:szCs w:val="28"/>
        </w:rPr>
      </w:pPr>
    </w:p>
    <w:p w14:paraId="42CBDFA9" w14:textId="564DEAD7" w:rsidR="00FA344D" w:rsidRPr="006E3E84" w:rsidRDefault="00FA344D" w:rsidP="00FA344D">
      <w:pPr>
        <w:spacing w:before="120" w:after="120"/>
        <w:jc w:val="both"/>
        <w:rPr>
          <w:rFonts w:eastAsia="Times New Roman" w:cstheme="minorHAnsi"/>
          <w:lang w:eastAsia="sk-SK"/>
        </w:rPr>
      </w:pPr>
      <w:r w:rsidRPr="006E3E84">
        <w:rPr>
          <w:rFonts w:cstheme="minorHAnsi"/>
        </w:rPr>
        <w:t>Dolu</w:t>
      </w:r>
      <w:r w:rsidR="00E90A76">
        <w:rPr>
          <w:rFonts w:cstheme="minorHAnsi"/>
        </w:rPr>
        <w:t xml:space="preserve"> </w:t>
      </w:r>
      <w:r w:rsidRPr="006E3E84">
        <w:rPr>
          <w:rFonts w:cstheme="minorHAnsi"/>
        </w:rPr>
        <w:t xml:space="preserve">podpísaný .................................štatutárny zástupca čestne prehlasujem, </w:t>
      </w:r>
      <w:r w:rsidRPr="006E3E84">
        <w:rPr>
          <w:rFonts w:eastAsia="Times New Roman" w:cstheme="minorHAnsi"/>
          <w:lang w:eastAsia="sk-SK"/>
        </w:rPr>
        <w:t>že konečným užívateľom výhod zapísaným v registri partnerov verejného sektora nie sú osoby uvedené v § 11 od. 1 písm. c) zákona.</w:t>
      </w:r>
    </w:p>
    <w:p w14:paraId="22504152" w14:textId="77777777" w:rsidR="00FA344D" w:rsidRPr="006E3E84" w:rsidRDefault="00FA344D" w:rsidP="00FA344D">
      <w:pPr>
        <w:spacing w:after="0"/>
        <w:jc w:val="both"/>
      </w:pPr>
    </w:p>
    <w:p w14:paraId="7BE6A1FB" w14:textId="77777777" w:rsidR="00FA344D" w:rsidRPr="006E3E84" w:rsidRDefault="00FA344D" w:rsidP="00FA344D">
      <w:pPr>
        <w:tabs>
          <w:tab w:val="left" w:pos="567"/>
          <w:tab w:val="left" w:pos="1134"/>
        </w:tabs>
        <w:ind w:right="-141"/>
        <w:jc w:val="both"/>
        <w:rPr>
          <w:rFonts w:cs="Times New Roman"/>
          <w:spacing w:val="10"/>
        </w:rPr>
      </w:pPr>
      <w:r w:rsidRPr="006E3E84">
        <w:rPr>
          <w:rFonts w:cs="Times New Roman"/>
          <w:spacing w:val="10"/>
        </w:rPr>
        <w:t>V …………………… dňa ……………….</w:t>
      </w:r>
    </w:p>
    <w:p w14:paraId="59E1070E" w14:textId="77777777" w:rsidR="00FA344D" w:rsidRPr="006E3E84" w:rsidRDefault="00FA344D" w:rsidP="00FA344D">
      <w:pPr>
        <w:tabs>
          <w:tab w:val="left" w:pos="567"/>
          <w:tab w:val="left" w:pos="1134"/>
        </w:tabs>
        <w:ind w:right="-141"/>
        <w:jc w:val="both"/>
        <w:rPr>
          <w:rFonts w:cs="Times New Roman"/>
          <w:spacing w:val="10"/>
        </w:rPr>
      </w:pPr>
    </w:p>
    <w:p w14:paraId="28D87B14" w14:textId="77777777" w:rsidR="00FA344D" w:rsidRPr="006E3E84" w:rsidRDefault="00FA344D" w:rsidP="00FA344D">
      <w:pPr>
        <w:tabs>
          <w:tab w:val="left" w:pos="567"/>
          <w:tab w:val="left" w:pos="1134"/>
        </w:tabs>
        <w:spacing w:after="0" w:line="240" w:lineRule="auto"/>
        <w:ind w:right="-141"/>
        <w:jc w:val="both"/>
        <w:rPr>
          <w:spacing w:val="10"/>
        </w:rPr>
      </w:pPr>
      <w:r w:rsidRPr="006E3E84">
        <w:rPr>
          <w:spacing w:val="10"/>
        </w:rPr>
        <w:tab/>
        <w:t xml:space="preserve">                                                                      ........................................................</w:t>
      </w:r>
    </w:p>
    <w:p w14:paraId="13F683B0" w14:textId="77777777" w:rsidR="00FA344D" w:rsidRPr="006E3E84" w:rsidRDefault="00FA344D" w:rsidP="00FA344D">
      <w:pPr>
        <w:spacing w:after="0" w:line="240" w:lineRule="auto"/>
        <w:ind w:right="-141"/>
        <w:jc w:val="both"/>
        <w:rPr>
          <w:i/>
          <w:spacing w:val="10"/>
        </w:rPr>
      </w:pPr>
      <w:r w:rsidRPr="006E3E84">
        <w:rPr>
          <w:i/>
          <w:spacing w:val="10"/>
        </w:rPr>
        <w:t xml:space="preserve">                                                                                                      Podpis</w:t>
      </w:r>
    </w:p>
    <w:p w14:paraId="14F7CFBE" w14:textId="0FD0795A" w:rsidR="00344811" w:rsidRDefault="00FA344D" w:rsidP="00FA344D">
      <w:pPr>
        <w:spacing w:after="0" w:line="240" w:lineRule="auto"/>
        <w:ind w:right="-141"/>
        <w:rPr>
          <w:i/>
          <w:spacing w:val="10"/>
        </w:rPr>
      </w:pPr>
      <w:r w:rsidRPr="006E3E84">
        <w:rPr>
          <w:i/>
          <w:spacing w:val="10"/>
        </w:rPr>
        <w:t xml:space="preserve">                                                                             meno a priezvisko štatutárneho zástupcu</w:t>
      </w:r>
    </w:p>
    <w:p w14:paraId="01E978E7" w14:textId="6F7BF4F5" w:rsidR="00344811" w:rsidRDefault="00344811" w:rsidP="00344811">
      <w:pPr>
        <w:pStyle w:val="Nadpis1"/>
        <w:jc w:val="center"/>
      </w:pPr>
      <w:bookmarkStart w:id="150" w:name="_Toc129937248"/>
      <w:r w:rsidRPr="00A16A17">
        <w:rPr>
          <w:color w:val="auto"/>
          <w:lang w:eastAsia="sk-SK"/>
        </w:rPr>
        <w:lastRenderedPageBreak/>
        <w:t xml:space="preserve">PRÍLOHA </w:t>
      </w:r>
      <w:r>
        <w:rPr>
          <w:color w:val="auto"/>
          <w:lang w:eastAsia="sk-SK"/>
        </w:rPr>
        <w:t>L</w:t>
      </w:r>
      <w:r w:rsidRPr="00A16A17">
        <w:rPr>
          <w:color w:val="auto"/>
          <w:lang w:eastAsia="sk-SK"/>
        </w:rPr>
        <w:t xml:space="preserve"> </w:t>
      </w:r>
      <w:r>
        <w:rPr>
          <w:color w:val="auto"/>
          <w:lang w:eastAsia="sk-SK"/>
        </w:rPr>
        <w:t>–</w:t>
      </w:r>
      <w:r w:rsidRPr="00A16A17">
        <w:rPr>
          <w:color w:val="auto"/>
          <w:lang w:eastAsia="sk-SK"/>
        </w:rPr>
        <w:t xml:space="preserve"> </w:t>
      </w:r>
      <w:r>
        <w:rPr>
          <w:color w:val="auto"/>
          <w:lang w:eastAsia="sk-SK"/>
        </w:rPr>
        <w:t>ČESTNÉ VYHLÁSENIE</w:t>
      </w:r>
      <w:bookmarkEnd w:id="150"/>
    </w:p>
    <w:p w14:paraId="74CFF754" w14:textId="77777777" w:rsidR="00344811" w:rsidRPr="00E53D10" w:rsidRDefault="00344811" w:rsidP="00344811">
      <w:pPr>
        <w:tabs>
          <w:tab w:val="left" w:pos="1440"/>
          <w:tab w:val="right" w:pos="9000"/>
        </w:tabs>
        <w:spacing w:line="80" w:lineRule="atLeast"/>
        <w:ind w:right="-141"/>
        <w:rPr>
          <w:rFonts w:cs="Times New Roman"/>
          <w:b/>
          <w:spacing w:val="10"/>
        </w:rPr>
      </w:pPr>
      <w:r w:rsidRPr="001F0CE6">
        <w:rPr>
          <w:rFonts w:cs="Arial"/>
        </w:rPr>
        <w:t xml:space="preserve"> </w:t>
      </w:r>
      <w:r w:rsidRPr="00E53D10">
        <w:rPr>
          <w:rFonts w:cs="Times New Roman"/>
          <w:spacing w:val="10"/>
        </w:rPr>
        <w:t>Verejný obstarávateľ</w:t>
      </w:r>
      <w:r w:rsidRPr="00E53D10">
        <w:rPr>
          <w:rFonts w:cs="Times New Roman"/>
          <w:b/>
          <w:spacing w:val="10"/>
        </w:rPr>
        <w:t xml:space="preserve">:   </w:t>
      </w:r>
      <w:sdt>
        <w:sdtPr>
          <w:rPr>
            <w:b/>
          </w:rPr>
          <w:alias w:val="E[Company].CompanyTitle"/>
          <w:tag w:val="entity:Company|CompanyTitle"/>
          <w:id w:val="-2130077376"/>
        </w:sdtPr>
        <w:sdtContent>
          <w:r w:rsidRPr="00E53D10">
            <w:rPr>
              <w:b/>
            </w:rPr>
            <w:t xml:space="preserve"> </w:t>
          </w:r>
        </w:sdtContent>
      </w:sdt>
      <w:r w:rsidRPr="00E53D10">
        <w:rPr>
          <w:rFonts w:cs="Arial"/>
          <w:b/>
          <w:bCs/>
        </w:rPr>
        <w:t xml:space="preserve"> Nitriansky samosprávny kraj,</w:t>
      </w:r>
      <w:r w:rsidRPr="00E53D10">
        <w:rPr>
          <w:rFonts w:cs="Times New Roman"/>
          <w:b/>
          <w:spacing w:val="10"/>
        </w:rPr>
        <w:t xml:space="preserve"> Rázusova 2A, 949 01  Nitra</w:t>
      </w:r>
      <w:r w:rsidRPr="00E53D10">
        <w:rPr>
          <w:rFonts w:cs="Arial"/>
          <w:b/>
          <w:bCs/>
        </w:rPr>
        <w:t xml:space="preserve"> </w:t>
      </w:r>
    </w:p>
    <w:p w14:paraId="2D7FC519" w14:textId="19953FCE" w:rsidR="00E53D10" w:rsidRPr="00D067AD" w:rsidRDefault="00E53D10" w:rsidP="00D067AD">
      <w:pPr>
        <w:spacing w:before="120" w:after="120"/>
        <w:rPr>
          <w:rFonts w:ascii="Calibri" w:hAnsi="Calibri" w:cs="Calibri"/>
          <w:b/>
          <w:bCs/>
        </w:rPr>
      </w:pPr>
      <w:r w:rsidRPr="006E3E84">
        <w:rPr>
          <w:rFonts w:ascii="Calibri" w:hAnsi="Calibri" w:cs="Calibri"/>
        </w:rPr>
        <w:t>Názov zákazky</w:t>
      </w:r>
      <w:r w:rsidR="00BC1479">
        <w:rPr>
          <w:rFonts w:ascii="Calibri" w:hAnsi="Calibri" w:cs="Calibri"/>
        </w:rPr>
        <w:t xml:space="preserve">: </w:t>
      </w:r>
      <w:r w:rsidR="00BC1479" w:rsidRPr="00BC1479">
        <w:rPr>
          <w:rFonts w:ascii="Calibri" w:hAnsi="Calibri" w:cs="Calibri"/>
        </w:rPr>
        <w:t xml:space="preserve"> </w:t>
      </w:r>
      <w:r w:rsidR="00D067AD" w:rsidRPr="00AE7B3E">
        <w:rPr>
          <w:rFonts w:ascii="Calibri" w:hAnsi="Calibri" w:cs="Calibri"/>
          <w:b/>
          <w:bCs/>
        </w:rPr>
        <w:t xml:space="preserve">Rozšírenie a vybudovanie športovej infraštruktúry v areáli Spojenej školy, </w:t>
      </w:r>
      <w:r w:rsidR="00D067AD" w:rsidRPr="00D067AD">
        <w:rPr>
          <w:rFonts w:ascii="Calibri" w:hAnsi="Calibri" w:cs="Calibri"/>
          <w:b/>
          <w:bCs/>
        </w:rPr>
        <w:t>Slančíkovej 2, Nitra – projektová dokumentácia</w:t>
      </w:r>
    </w:p>
    <w:p w14:paraId="79AD5E1C" w14:textId="77777777" w:rsidR="00344811" w:rsidRDefault="00344811" w:rsidP="00344811">
      <w:pPr>
        <w:autoSpaceDE w:val="0"/>
        <w:autoSpaceDN w:val="0"/>
        <w:adjustRightInd w:val="0"/>
        <w:spacing w:after="0" w:line="240" w:lineRule="auto"/>
        <w:rPr>
          <w:rFonts w:eastAsia="Franklin Gothic Book" w:cs="Franklin Gothic Book"/>
        </w:rPr>
      </w:pPr>
    </w:p>
    <w:p w14:paraId="0B004E90"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Názov spoločnosti *) </w:t>
      </w:r>
    </w:p>
    <w:p w14:paraId="25D29D7E"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1BF0A093"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Sídlo alebo miesto podnikania *) </w:t>
      </w:r>
    </w:p>
    <w:p w14:paraId="794CEAE9"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16DCDFBD"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PSČ *) </w:t>
      </w:r>
    </w:p>
    <w:p w14:paraId="32800923"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74EB5562"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Mesto *) </w:t>
      </w:r>
    </w:p>
    <w:p w14:paraId="0337905C"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05A9C15D"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Štát *) </w:t>
      </w:r>
    </w:p>
    <w:p w14:paraId="5C6BB925"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2BAA9F4B"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Štatutárny zástupca *) </w:t>
      </w:r>
    </w:p>
    <w:p w14:paraId="4BADC927" w14:textId="77777777" w:rsidR="00344811" w:rsidRPr="001F0CE6" w:rsidRDefault="00344811" w:rsidP="00344811">
      <w:pPr>
        <w:autoSpaceDE w:val="0"/>
        <w:autoSpaceDN w:val="0"/>
        <w:adjustRightInd w:val="0"/>
        <w:spacing w:after="0" w:line="240" w:lineRule="auto"/>
        <w:ind w:left="720"/>
        <w:contextualSpacing/>
        <w:rPr>
          <w:rFonts w:eastAsia="Franklin Gothic Book" w:cs="Franklin Gothic Book"/>
        </w:rPr>
      </w:pPr>
    </w:p>
    <w:p w14:paraId="650AACE4" w14:textId="77777777" w:rsidR="00344811" w:rsidRPr="001F0CE6" w:rsidRDefault="00344811" w:rsidP="00344811">
      <w:pPr>
        <w:autoSpaceDE w:val="0"/>
        <w:autoSpaceDN w:val="0"/>
        <w:adjustRightInd w:val="0"/>
        <w:spacing w:after="0" w:line="240" w:lineRule="auto"/>
        <w:rPr>
          <w:rFonts w:eastAsia="Franklin Gothic Book" w:cs="Franklin Gothic Book"/>
        </w:rPr>
      </w:pPr>
      <w:r w:rsidRPr="001F0CE6">
        <w:rPr>
          <w:rFonts w:eastAsia="Franklin Gothic Book" w:cs="Franklin Gothic Book"/>
        </w:rPr>
        <w:t xml:space="preserve">IČO*) </w:t>
      </w:r>
    </w:p>
    <w:p w14:paraId="65978ADB" w14:textId="77777777" w:rsidR="00344811" w:rsidRDefault="00344811" w:rsidP="00344811">
      <w:pPr>
        <w:rPr>
          <w:rFonts w:cstheme="minorHAnsi"/>
        </w:rPr>
      </w:pPr>
    </w:p>
    <w:p w14:paraId="01B6E035" w14:textId="77777777" w:rsidR="00344811" w:rsidRDefault="00344811" w:rsidP="00344811">
      <w:pPr>
        <w:rPr>
          <w:rFonts w:cstheme="minorHAnsi"/>
          <w:b/>
          <w:bCs/>
        </w:rPr>
      </w:pPr>
      <w:r w:rsidRPr="001F0CE6">
        <w:rPr>
          <w:rFonts w:cstheme="minorHAnsi"/>
        </w:rPr>
        <w:t>Dolu podpísaný zástupca uchádzača týmto čestne vyhlasujem, že n</w:t>
      </w:r>
      <w:r>
        <w:rPr>
          <w:rFonts w:cstheme="minorHAnsi"/>
        </w:rPr>
        <w:t xml:space="preserve">emám uložený zákaz účasti vo verejnom obstarávaní potvrdený konečným rozhodnutím v Slovenskej republike </w:t>
      </w:r>
      <w:r w:rsidRPr="001F0CE6">
        <w:rPr>
          <w:rFonts w:cstheme="minorHAnsi"/>
        </w:rPr>
        <w:t>a</w:t>
      </w:r>
      <w:r>
        <w:rPr>
          <w:rFonts w:cstheme="minorHAnsi"/>
        </w:rPr>
        <w:t> v štáte sídla, miesta podnikania alebo obvyklého pobytu.</w:t>
      </w:r>
      <w:r w:rsidRPr="001F0CE6">
        <w:rPr>
          <w:rFonts w:cstheme="minorHAnsi"/>
          <w:b/>
          <w:bCs/>
        </w:rPr>
        <w:t xml:space="preserve"> </w:t>
      </w:r>
    </w:p>
    <w:p w14:paraId="5FC41344" w14:textId="77777777" w:rsidR="00344811" w:rsidRDefault="00344811" w:rsidP="00344811">
      <w:pPr>
        <w:rPr>
          <w:rFonts w:cstheme="minorHAnsi"/>
          <w:b/>
          <w:bCs/>
        </w:rPr>
      </w:pPr>
    </w:p>
    <w:p w14:paraId="0023F286" w14:textId="77777777" w:rsidR="00344811" w:rsidRDefault="00344811" w:rsidP="00344811">
      <w:pPr>
        <w:rPr>
          <w:rFonts w:cstheme="minorHAnsi"/>
          <w:b/>
          <w:bCs/>
        </w:rPr>
      </w:pPr>
    </w:p>
    <w:p w14:paraId="7E1BA87C" w14:textId="77777777" w:rsidR="00344811" w:rsidRDefault="00344811" w:rsidP="00344811">
      <w:pPr>
        <w:rPr>
          <w:rFonts w:cstheme="minorHAnsi"/>
          <w:b/>
          <w:bCs/>
        </w:rPr>
      </w:pPr>
    </w:p>
    <w:p w14:paraId="061BAAE4" w14:textId="77777777" w:rsidR="00344811" w:rsidRPr="001F0CE6" w:rsidRDefault="00344811" w:rsidP="00344811">
      <w:pPr>
        <w:tabs>
          <w:tab w:val="left" w:pos="567"/>
          <w:tab w:val="left" w:pos="1134"/>
        </w:tabs>
        <w:ind w:right="-141"/>
        <w:jc w:val="both"/>
        <w:rPr>
          <w:rFonts w:cs="Times New Roman"/>
          <w:spacing w:val="10"/>
        </w:rPr>
      </w:pPr>
      <w:r w:rsidRPr="001F0CE6">
        <w:rPr>
          <w:rFonts w:cs="Times New Roman"/>
          <w:spacing w:val="10"/>
        </w:rPr>
        <w:t>V …………………… dňa ……………….</w:t>
      </w:r>
    </w:p>
    <w:p w14:paraId="6E77A8D8" w14:textId="77777777" w:rsidR="00344811" w:rsidRPr="001F0CE6" w:rsidRDefault="00344811" w:rsidP="00344811">
      <w:pPr>
        <w:tabs>
          <w:tab w:val="left" w:pos="567"/>
          <w:tab w:val="left" w:pos="1134"/>
        </w:tabs>
        <w:ind w:right="-141"/>
        <w:jc w:val="both"/>
        <w:rPr>
          <w:rFonts w:cs="Times New Roman"/>
          <w:spacing w:val="10"/>
        </w:rPr>
      </w:pPr>
    </w:p>
    <w:p w14:paraId="7F955343" w14:textId="77777777" w:rsidR="00344811" w:rsidRPr="001F0CE6" w:rsidRDefault="00344811" w:rsidP="00344811">
      <w:pPr>
        <w:tabs>
          <w:tab w:val="left" w:pos="567"/>
          <w:tab w:val="left" w:pos="1134"/>
        </w:tabs>
        <w:spacing w:after="0" w:line="240" w:lineRule="auto"/>
        <w:ind w:right="-141"/>
        <w:jc w:val="both"/>
        <w:rPr>
          <w:spacing w:val="10"/>
        </w:rPr>
      </w:pPr>
      <w:r w:rsidRPr="001F0CE6">
        <w:rPr>
          <w:spacing w:val="10"/>
        </w:rPr>
        <w:tab/>
        <w:t xml:space="preserve">                                                                      ........................................................</w:t>
      </w:r>
    </w:p>
    <w:p w14:paraId="1EA827A7" w14:textId="77777777" w:rsidR="00344811" w:rsidRPr="001F0CE6" w:rsidRDefault="00344811" w:rsidP="00344811">
      <w:pPr>
        <w:spacing w:after="0" w:line="240" w:lineRule="auto"/>
        <w:ind w:right="-141"/>
        <w:jc w:val="both"/>
        <w:rPr>
          <w:i/>
          <w:spacing w:val="10"/>
        </w:rPr>
      </w:pPr>
      <w:r w:rsidRPr="001F0CE6">
        <w:rPr>
          <w:i/>
          <w:spacing w:val="10"/>
        </w:rPr>
        <w:t xml:space="preserve">                                                                                                      Podpis</w:t>
      </w:r>
    </w:p>
    <w:p w14:paraId="34060451" w14:textId="77777777" w:rsidR="00344811" w:rsidRPr="001F0CE6" w:rsidRDefault="00344811" w:rsidP="00344811">
      <w:pPr>
        <w:spacing w:after="0" w:line="240" w:lineRule="auto"/>
        <w:ind w:right="-141"/>
        <w:rPr>
          <w:i/>
          <w:spacing w:val="10"/>
        </w:rPr>
      </w:pPr>
      <w:r w:rsidRPr="001F0CE6">
        <w:rPr>
          <w:i/>
          <w:spacing w:val="10"/>
        </w:rPr>
        <w:t xml:space="preserve">                                                                             meno a priezvisko štatutárneho zástupcu</w:t>
      </w:r>
    </w:p>
    <w:p w14:paraId="65E05850" w14:textId="77777777" w:rsidR="00344811" w:rsidRPr="001F0CE6" w:rsidRDefault="00344811" w:rsidP="00344811">
      <w:pPr>
        <w:spacing w:after="0" w:line="240" w:lineRule="auto"/>
        <w:ind w:right="-141"/>
        <w:rPr>
          <w:i/>
          <w:spacing w:val="10"/>
        </w:rPr>
      </w:pPr>
    </w:p>
    <w:p w14:paraId="6AA8DA70" w14:textId="77777777" w:rsidR="00344811" w:rsidRDefault="00344811" w:rsidP="00344811">
      <w:pPr>
        <w:rPr>
          <w:rFonts w:cstheme="minorHAnsi"/>
          <w:b/>
          <w:bCs/>
        </w:rPr>
      </w:pPr>
    </w:p>
    <w:p w14:paraId="7EDB509D" w14:textId="77777777" w:rsidR="00344811" w:rsidRPr="006E3E84" w:rsidRDefault="00344811" w:rsidP="00FA344D">
      <w:pPr>
        <w:spacing w:after="0" w:line="240" w:lineRule="auto"/>
        <w:ind w:right="-141"/>
        <w:rPr>
          <w:i/>
          <w:spacing w:val="10"/>
        </w:rPr>
      </w:pPr>
    </w:p>
    <w:sectPr w:rsidR="00344811" w:rsidRPr="006E3E84" w:rsidSect="00293540">
      <w:pgSz w:w="11906" w:h="16838" w:code="9"/>
      <w:pgMar w:top="1417" w:right="1417" w:bottom="1417" w:left="1417"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157F" w14:textId="77777777" w:rsidR="00753B22" w:rsidRDefault="00753B22" w:rsidP="00700F79">
      <w:pPr>
        <w:spacing w:after="0" w:line="240" w:lineRule="auto"/>
      </w:pPr>
      <w:r>
        <w:separator/>
      </w:r>
    </w:p>
  </w:endnote>
  <w:endnote w:type="continuationSeparator" w:id="0">
    <w:p w14:paraId="149F445D" w14:textId="77777777" w:rsidR="00753B22" w:rsidRDefault="00753B22" w:rsidP="00700F79">
      <w:pPr>
        <w:spacing w:after="0" w:line="240" w:lineRule="auto"/>
      </w:pPr>
      <w:r>
        <w:continuationSeparator/>
      </w:r>
    </w:p>
  </w:endnote>
  <w:endnote w:type="continuationNotice" w:id="1">
    <w:p w14:paraId="69FA19BA" w14:textId="77777777" w:rsidR="00753B22" w:rsidRDefault="00753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CIDFont+F4">
    <w:altName w:val="MS Mincho"/>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5006"/>
      <w:docPartObj>
        <w:docPartGallery w:val="Page Numbers (Bottom of Page)"/>
        <w:docPartUnique/>
      </w:docPartObj>
    </w:sdtPr>
    <w:sdtContent>
      <w:p w14:paraId="2891E6BB" w14:textId="3FD92F92" w:rsidR="000151A6" w:rsidRDefault="000151A6">
        <w:pPr>
          <w:pStyle w:val="Pta"/>
          <w:jc w:val="center"/>
        </w:pPr>
        <w:r>
          <w:fldChar w:fldCharType="begin"/>
        </w:r>
        <w:r>
          <w:instrText xml:space="preserve"> PAGE   \* MERGEFORMAT </w:instrText>
        </w:r>
        <w:r>
          <w:fldChar w:fldCharType="separate"/>
        </w:r>
        <w:r w:rsidR="0001473A">
          <w:rPr>
            <w:noProof/>
          </w:rPr>
          <w:t>2</w:t>
        </w:r>
        <w:r>
          <w:rPr>
            <w:noProof/>
          </w:rPr>
          <w:fldChar w:fldCharType="end"/>
        </w:r>
      </w:p>
    </w:sdtContent>
  </w:sdt>
  <w:p w14:paraId="004D57F9" w14:textId="77777777" w:rsidR="000151A6" w:rsidRDefault="000151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9008"/>
      <w:docPartObj>
        <w:docPartGallery w:val="Page Numbers (Bottom of Page)"/>
        <w:docPartUnique/>
      </w:docPartObj>
    </w:sdtPr>
    <w:sdtContent>
      <w:p w14:paraId="596A3D86" w14:textId="321D82F0" w:rsidR="000151A6" w:rsidRDefault="000151A6">
        <w:pPr>
          <w:pStyle w:val="Pta"/>
          <w:jc w:val="center"/>
        </w:pPr>
        <w:r>
          <w:fldChar w:fldCharType="begin"/>
        </w:r>
        <w:r>
          <w:instrText xml:space="preserve"> PAGE   \* MERGEFORMAT </w:instrText>
        </w:r>
        <w:r>
          <w:fldChar w:fldCharType="separate"/>
        </w:r>
        <w:r w:rsidR="0001473A">
          <w:rPr>
            <w:noProof/>
          </w:rPr>
          <w:t>33</w:t>
        </w:r>
        <w:r>
          <w:rPr>
            <w:noProof/>
          </w:rPr>
          <w:fldChar w:fldCharType="end"/>
        </w:r>
      </w:p>
    </w:sdtContent>
  </w:sdt>
  <w:p w14:paraId="5BC72DD9" w14:textId="77777777" w:rsidR="000151A6" w:rsidRDefault="000151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D278" w14:textId="77777777" w:rsidR="00753B22" w:rsidRDefault="00753B22" w:rsidP="00700F79">
      <w:pPr>
        <w:spacing w:after="0" w:line="240" w:lineRule="auto"/>
      </w:pPr>
      <w:r>
        <w:separator/>
      </w:r>
    </w:p>
  </w:footnote>
  <w:footnote w:type="continuationSeparator" w:id="0">
    <w:p w14:paraId="38BA4E55" w14:textId="77777777" w:rsidR="00753B22" w:rsidRDefault="00753B22" w:rsidP="00700F79">
      <w:pPr>
        <w:spacing w:after="0" w:line="240" w:lineRule="auto"/>
      </w:pPr>
      <w:r>
        <w:continuationSeparator/>
      </w:r>
    </w:p>
  </w:footnote>
  <w:footnote w:type="continuationNotice" w:id="1">
    <w:p w14:paraId="06618E5B" w14:textId="77777777" w:rsidR="00753B22" w:rsidRDefault="00753B22">
      <w:pPr>
        <w:spacing w:after="0" w:line="240" w:lineRule="auto"/>
      </w:pPr>
    </w:p>
  </w:footnote>
  <w:footnote w:id="2">
    <w:p w14:paraId="48BFDE13" w14:textId="77777777" w:rsidR="000151A6" w:rsidRDefault="000151A6" w:rsidP="001E5CF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0151A6" w:rsidRDefault="000151A6" w:rsidP="001E5CF8">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14:paraId="2BE861CB" w14:textId="77777777" w:rsidR="000151A6" w:rsidRDefault="000151A6" w:rsidP="001E5CF8">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14:paraId="0CFC654B" w14:textId="77777777" w:rsidR="000151A6" w:rsidRDefault="000151A6" w:rsidP="001E5CF8">
      <w:pPr>
        <w:pStyle w:val="Textpoznmkypodiarou"/>
        <w:jc w:val="both"/>
      </w:pPr>
      <w:r>
        <w:rPr>
          <w:rStyle w:val="Odkaznapoznmkupodiarou"/>
        </w:rPr>
        <w:footnoteRef/>
      </w:r>
      <w:r>
        <w:t xml:space="preserve"> Pozri body II.1.1 a II.1.3 príslušného oznámenia.</w:t>
      </w:r>
    </w:p>
  </w:footnote>
  <w:footnote w:id="6">
    <w:p w14:paraId="49C698BB" w14:textId="77777777" w:rsidR="000151A6" w:rsidRDefault="000151A6" w:rsidP="001E5CF8">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3F0" w14:textId="77777777" w:rsidR="000151A6" w:rsidRDefault="000151A6" w:rsidP="00693B6A">
    <w:pPr>
      <w:pStyle w:val="Hlavika"/>
      <w:tabs>
        <w:tab w:val="clear" w:pos="4536"/>
        <w:tab w:val="clear" w:pos="9072"/>
        <w:tab w:val="center" w:pos="5233"/>
      </w:tabs>
    </w:pPr>
    <w:r>
      <w:tab/>
    </w:r>
  </w:p>
  <w:p w14:paraId="6F8644C3" w14:textId="77777777" w:rsidR="000151A6" w:rsidRPr="00A8459B" w:rsidRDefault="000151A6" w:rsidP="00A845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EB68" w14:textId="77777777" w:rsidR="00434AD2" w:rsidRDefault="00000000" w:rsidP="00434AD2">
    <w:pPr>
      <w:pBdr>
        <w:bottom w:val="single" w:sz="4" w:space="1" w:color="auto"/>
      </w:pBdr>
      <w:spacing w:after="0"/>
      <w:jc w:val="center"/>
    </w:pPr>
    <w:sdt>
      <w:sdtPr>
        <w:alias w:val="E[Company].CompanyTitle"/>
        <w:tag w:val="entity:Company|CompanyTitle"/>
        <w:id w:val="951284576"/>
      </w:sdtPr>
      <w:sdtContent>
        <w:r w:rsidR="00434AD2">
          <w:t>Nitriansky samosprávny kraj</w:t>
        </w:r>
      </w:sdtContent>
    </w:sdt>
    <w:r w:rsidR="00434AD2">
      <w:t xml:space="preserve">, </w:t>
    </w:r>
    <w:sdt>
      <w:sdtPr>
        <w:alias w:val="E[Company].Address"/>
        <w:tag w:val="entity:Company|Address"/>
        <w:id w:val="-1877922645"/>
      </w:sdtPr>
      <w:sdtContent>
        <w:r w:rsidR="00434AD2">
          <w:t>Rázusova</w:t>
        </w:r>
      </w:sdtContent>
    </w:sdt>
    <w:r w:rsidR="00434AD2">
      <w:t xml:space="preserve"> </w:t>
    </w:r>
    <w:sdt>
      <w:sdtPr>
        <w:alias w:val="E[Company].AddressNumber"/>
        <w:tag w:val="entity:Company|AddressNumber"/>
        <w:id w:val="-568500363"/>
      </w:sdtPr>
      <w:sdtContent>
        <w:r w:rsidR="00434AD2">
          <w:t>2A</w:t>
        </w:r>
      </w:sdtContent>
    </w:sdt>
    <w:r w:rsidR="00434AD2">
      <w:t xml:space="preserve">, </w:t>
    </w:r>
    <w:sdt>
      <w:sdtPr>
        <w:alias w:val="E[Company].ZIP"/>
        <w:tag w:val="entity:Company|ZIP"/>
        <w:id w:val="1660193663"/>
      </w:sdtPr>
      <w:sdtContent>
        <w:r w:rsidR="00434AD2">
          <w:t>949 01</w:t>
        </w:r>
      </w:sdtContent>
    </w:sdt>
    <w:r w:rsidR="00434AD2">
      <w:t xml:space="preserve"> </w:t>
    </w:r>
    <w:sdt>
      <w:sdtPr>
        <w:alias w:val="E[Company].City"/>
        <w:tag w:val="entity:Company|City"/>
        <w:id w:val="-167630383"/>
      </w:sdtPr>
      <w:sdtContent>
        <w:r w:rsidR="00434AD2">
          <w:t>Nitra</w:t>
        </w:r>
      </w:sdtContent>
    </w:sdt>
    <w:r w:rsidR="00434AD2">
      <w:t xml:space="preserve">, IČO: </w:t>
    </w:r>
    <w:sdt>
      <w:sdtPr>
        <w:alias w:val="E[Company].IDNumber"/>
        <w:tag w:val="entity:Company|IDNumber"/>
        <w:id w:val="-2110573737"/>
      </w:sdtPr>
      <w:sdtContent>
        <w:r w:rsidR="00434AD2">
          <w:t>37861298</w:t>
        </w:r>
      </w:sdtContent>
    </w:sdt>
  </w:p>
  <w:p w14:paraId="2BC8AE24" w14:textId="77777777" w:rsidR="000151A6" w:rsidRPr="00A227B7" w:rsidRDefault="000151A6" w:rsidP="00F070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D2" w14:textId="77777777" w:rsidR="000151A6" w:rsidRPr="0026495E" w:rsidRDefault="000151A6" w:rsidP="0026495E">
    <w:pPr>
      <w:pStyle w:val="Hlavika"/>
    </w:pPr>
  </w:p>
  <w:p w14:paraId="2AB21672" w14:textId="77777777" w:rsidR="0026495E" w:rsidRDefault="002649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C27" w14:textId="77777777" w:rsidR="000151A6" w:rsidRDefault="00000000" w:rsidP="000007DF">
    <w:pPr>
      <w:pBdr>
        <w:bottom w:val="single" w:sz="4" w:space="1" w:color="auto"/>
      </w:pBdr>
      <w:spacing w:after="0"/>
      <w:jc w:val="center"/>
    </w:pPr>
    <w:sdt>
      <w:sdtPr>
        <w:alias w:val="E[Company].CompanyTitle"/>
        <w:tag w:val="entity:Company|CompanyTitle"/>
        <w:id w:val="496226647"/>
      </w:sdtPr>
      <w:sdtContent>
        <w:r w:rsidR="000151A6">
          <w:t>Nitriansky samosprávny kraj</w:t>
        </w:r>
      </w:sdtContent>
    </w:sdt>
    <w:r w:rsidR="000151A6">
      <w:t xml:space="preserve">, </w:t>
    </w:r>
    <w:sdt>
      <w:sdtPr>
        <w:alias w:val="E[Company].Address"/>
        <w:tag w:val="entity:Company|Address"/>
        <w:id w:val="496226670"/>
      </w:sdtPr>
      <w:sdtContent>
        <w:r w:rsidR="000151A6">
          <w:t>Rázusova</w:t>
        </w:r>
      </w:sdtContent>
    </w:sdt>
    <w:r w:rsidR="000151A6">
      <w:t xml:space="preserve"> </w:t>
    </w:r>
    <w:sdt>
      <w:sdtPr>
        <w:alias w:val="E[Company].AddressNumber"/>
        <w:tag w:val="entity:Company|AddressNumber"/>
        <w:id w:val="496226671"/>
      </w:sdtPr>
      <w:sdtContent>
        <w:r w:rsidR="000151A6">
          <w:t>2A</w:t>
        </w:r>
      </w:sdtContent>
    </w:sdt>
    <w:r w:rsidR="000151A6">
      <w:t xml:space="preserve">, </w:t>
    </w:r>
    <w:sdt>
      <w:sdtPr>
        <w:alias w:val="E[Company].ZIP"/>
        <w:tag w:val="entity:Company|ZIP"/>
        <w:id w:val="496226674"/>
      </w:sdtPr>
      <w:sdtContent>
        <w:r w:rsidR="000151A6">
          <w:t>949 01</w:t>
        </w:r>
      </w:sdtContent>
    </w:sdt>
    <w:r w:rsidR="000151A6">
      <w:t xml:space="preserve"> </w:t>
    </w:r>
    <w:sdt>
      <w:sdtPr>
        <w:alias w:val="E[Company].City"/>
        <w:tag w:val="entity:Company|City"/>
        <w:id w:val="496226673"/>
      </w:sdtPr>
      <w:sdtContent>
        <w:r w:rsidR="000151A6">
          <w:t>Nitra</w:t>
        </w:r>
      </w:sdtContent>
    </w:sdt>
    <w:r w:rsidR="000151A6">
      <w:t xml:space="preserve">, IČO: </w:t>
    </w:r>
    <w:sdt>
      <w:sdtPr>
        <w:alias w:val="E[Company].IDNumber"/>
        <w:tag w:val="entity:Company|IDNumber"/>
        <w:id w:val="202529112"/>
      </w:sdtPr>
      <w:sdtContent>
        <w:r w:rsidR="000151A6">
          <w:t>37861298</w:t>
        </w:r>
      </w:sdtContent>
    </w:sdt>
  </w:p>
  <w:p w14:paraId="64B578B7" w14:textId="5DA15E23" w:rsidR="000151A6" w:rsidRPr="000007DF" w:rsidRDefault="000151A6"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0"/>
        </w:tabs>
        <w:ind w:left="360" w:hanging="360"/>
      </w:pPr>
      <w:rPr>
        <w:b w:val="0"/>
      </w:rPr>
    </w:lvl>
    <w:lvl w:ilvl="1">
      <w:start w:val="5"/>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2" w15:restartNumberingAfterBreak="0">
    <w:nsid w:val="003B15EA"/>
    <w:multiLevelType w:val="multilevel"/>
    <w:tmpl w:val="BE5E96E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077C6E"/>
    <w:multiLevelType w:val="multilevel"/>
    <w:tmpl w:val="A2343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7"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864828"/>
    <w:multiLevelType w:val="multilevel"/>
    <w:tmpl w:val="BBAAF3E4"/>
    <w:lvl w:ilvl="0">
      <w:start w:val="10"/>
      <w:numFmt w:val="decimal"/>
      <w:lvlText w:val="%1."/>
      <w:lvlJc w:val="left"/>
      <w:pPr>
        <w:ind w:left="435" w:hanging="435"/>
      </w:pPr>
      <w:rPr>
        <w:rFonts w:cstheme="minorHAnsi" w:hint="default"/>
      </w:rPr>
    </w:lvl>
    <w:lvl w:ilvl="1">
      <w:start w:val="1"/>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9"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D713D3"/>
    <w:multiLevelType w:val="multilevel"/>
    <w:tmpl w:val="746A6288"/>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22799"/>
    <w:multiLevelType w:val="multilevel"/>
    <w:tmpl w:val="C4884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6"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217013"/>
    <w:multiLevelType w:val="multilevel"/>
    <w:tmpl w:val="D4460D80"/>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2751E00"/>
    <w:multiLevelType w:val="hybridMultilevel"/>
    <w:tmpl w:val="26C0F95E"/>
    <w:lvl w:ilvl="0" w:tplc="7E224A0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4E67E5"/>
    <w:multiLevelType w:val="hybridMultilevel"/>
    <w:tmpl w:val="56EE3DBE"/>
    <w:lvl w:ilvl="0" w:tplc="5B6A72E0">
      <w:start w:val="1"/>
      <w:numFmt w:val="decimal"/>
      <w:lvlText w:val="%1."/>
      <w:lvlJc w:val="left"/>
      <w:pPr>
        <w:ind w:left="1000" w:hanging="360"/>
      </w:pPr>
      <w:rPr>
        <w:rFonts w:hint="default"/>
        <w:color w:val="000000"/>
      </w:rPr>
    </w:lvl>
    <w:lvl w:ilvl="1" w:tplc="041B0019">
      <w:start w:val="1"/>
      <w:numFmt w:val="lowerLetter"/>
      <w:lvlText w:val="%2."/>
      <w:lvlJc w:val="left"/>
      <w:pPr>
        <w:ind w:left="1720" w:hanging="360"/>
      </w:pPr>
    </w:lvl>
    <w:lvl w:ilvl="2" w:tplc="041B001B">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abstractNum w:abstractNumId="26"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800"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28"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D55EA4"/>
    <w:multiLevelType w:val="hybridMultilevel"/>
    <w:tmpl w:val="80E2C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5425F47"/>
    <w:multiLevelType w:val="multilevel"/>
    <w:tmpl w:val="6F1E6E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1"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B434163"/>
    <w:multiLevelType w:val="multilevel"/>
    <w:tmpl w:val="6EB20F58"/>
    <w:lvl w:ilvl="0">
      <w:start w:val="2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8"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9CD7B5D"/>
    <w:multiLevelType w:val="multilevel"/>
    <w:tmpl w:val="D3F03D4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8C0485"/>
    <w:multiLevelType w:val="multilevel"/>
    <w:tmpl w:val="03A8C1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6039123">
    <w:abstractNumId w:val="31"/>
  </w:num>
  <w:num w:numId="2" w16cid:durableId="799497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1223834">
    <w:abstractNumId w:val="13"/>
  </w:num>
  <w:num w:numId="4" w16cid:durableId="1718241532">
    <w:abstractNumId w:val="26"/>
  </w:num>
  <w:num w:numId="5" w16cid:durableId="774445981">
    <w:abstractNumId w:val="32"/>
  </w:num>
  <w:num w:numId="6" w16cid:durableId="736519044">
    <w:abstractNumId w:val="37"/>
  </w:num>
  <w:num w:numId="7" w16cid:durableId="2025353395">
    <w:abstractNumId w:val="4"/>
  </w:num>
  <w:num w:numId="8" w16cid:durableId="1763405488">
    <w:abstractNumId w:val="16"/>
  </w:num>
  <w:num w:numId="9" w16cid:durableId="531308197">
    <w:abstractNumId w:val="36"/>
  </w:num>
  <w:num w:numId="10" w16cid:durableId="670110079">
    <w:abstractNumId w:val="18"/>
  </w:num>
  <w:num w:numId="11" w16cid:durableId="673530599">
    <w:abstractNumId w:val="27"/>
  </w:num>
  <w:num w:numId="12" w16cid:durableId="1608080657">
    <w:abstractNumId w:val="19"/>
  </w:num>
  <w:num w:numId="13" w16cid:durableId="1100562230">
    <w:abstractNumId w:val="6"/>
  </w:num>
  <w:num w:numId="14" w16cid:durableId="463471481">
    <w:abstractNumId w:val="9"/>
  </w:num>
  <w:num w:numId="15" w16cid:durableId="2019456230">
    <w:abstractNumId w:val="38"/>
  </w:num>
  <w:num w:numId="16" w16cid:durableId="674385411">
    <w:abstractNumId w:val="34"/>
  </w:num>
  <w:num w:numId="17" w16cid:durableId="1792046547">
    <w:abstractNumId w:val="10"/>
  </w:num>
  <w:num w:numId="18" w16cid:durableId="1922249183">
    <w:abstractNumId w:val="22"/>
  </w:num>
  <w:num w:numId="19" w16cid:durableId="1233391256">
    <w:abstractNumId w:val="20"/>
  </w:num>
  <w:num w:numId="20" w16cid:durableId="377974662">
    <w:abstractNumId w:val="30"/>
  </w:num>
  <w:num w:numId="21" w16cid:durableId="1526871951">
    <w:abstractNumId w:val="5"/>
  </w:num>
  <w:num w:numId="22" w16cid:durableId="1902519669">
    <w:abstractNumId w:val="23"/>
  </w:num>
  <w:num w:numId="23" w16cid:durableId="1761755872">
    <w:abstractNumId w:val="2"/>
  </w:num>
  <w:num w:numId="24" w16cid:durableId="1557201994">
    <w:abstractNumId w:val="39"/>
  </w:num>
  <w:num w:numId="25" w16cid:durableId="1565992377">
    <w:abstractNumId w:val="33"/>
  </w:num>
  <w:num w:numId="26" w16cid:durableId="655456382">
    <w:abstractNumId w:val="11"/>
  </w:num>
  <w:num w:numId="27" w16cid:durableId="551961622">
    <w:abstractNumId w:val="8"/>
  </w:num>
  <w:num w:numId="28" w16cid:durableId="403374248">
    <w:abstractNumId w:val="17"/>
  </w:num>
  <w:num w:numId="29" w16cid:durableId="1310746145">
    <w:abstractNumId w:val="7"/>
  </w:num>
  <w:num w:numId="30" w16cid:durableId="58287428">
    <w:abstractNumId w:val="35"/>
  </w:num>
  <w:num w:numId="31" w16cid:durableId="1974094029">
    <w:abstractNumId w:val="0"/>
  </w:num>
  <w:num w:numId="32" w16cid:durableId="1271930741">
    <w:abstractNumId w:val="28"/>
  </w:num>
  <w:num w:numId="33" w16cid:durableId="1763144404">
    <w:abstractNumId w:val="12"/>
  </w:num>
  <w:num w:numId="34" w16cid:durableId="390808014">
    <w:abstractNumId w:val="21"/>
  </w:num>
  <w:num w:numId="35" w16cid:durableId="325939390">
    <w:abstractNumId w:val="3"/>
  </w:num>
  <w:num w:numId="36" w16cid:durableId="142237366">
    <w:abstractNumId w:val="14"/>
  </w:num>
  <w:num w:numId="37" w16cid:durableId="376201699">
    <w:abstractNumId w:val="40"/>
  </w:num>
  <w:num w:numId="38" w16cid:durableId="1418407442">
    <w:abstractNumId w:val="25"/>
  </w:num>
  <w:num w:numId="39" w16cid:durableId="2082484078">
    <w:abstractNumId w:val="24"/>
  </w:num>
  <w:num w:numId="40" w16cid:durableId="14227243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79"/>
    <w:rsid w:val="00000707"/>
    <w:rsid w:val="000007DF"/>
    <w:rsid w:val="00000D7A"/>
    <w:rsid w:val="00001AA2"/>
    <w:rsid w:val="00001F7D"/>
    <w:rsid w:val="00002162"/>
    <w:rsid w:val="00002184"/>
    <w:rsid w:val="00002AD4"/>
    <w:rsid w:val="00002FB6"/>
    <w:rsid w:val="000030E0"/>
    <w:rsid w:val="00003198"/>
    <w:rsid w:val="00003F24"/>
    <w:rsid w:val="00004ACD"/>
    <w:rsid w:val="0000502B"/>
    <w:rsid w:val="000051A9"/>
    <w:rsid w:val="00005322"/>
    <w:rsid w:val="0000559A"/>
    <w:rsid w:val="00006395"/>
    <w:rsid w:val="00006701"/>
    <w:rsid w:val="00006C48"/>
    <w:rsid w:val="00007B45"/>
    <w:rsid w:val="00011197"/>
    <w:rsid w:val="0001161F"/>
    <w:rsid w:val="00012A21"/>
    <w:rsid w:val="00013829"/>
    <w:rsid w:val="00013908"/>
    <w:rsid w:val="000142DB"/>
    <w:rsid w:val="00014304"/>
    <w:rsid w:val="0001473A"/>
    <w:rsid w:val="00014D9F"/>
    <w:rsid w:val="00014E63"/>
    <w:rsid w:val="000151A6"/>
    <w:rsid w:val="00015796"/>
    <w:rsid w:val="00015DE7"/>
    <w:rsid w:val="00020FE8"/>
    <w:rsid w:val="00021C8B"/>
    <w:rsid w:val="00022892"/>
    <w:rsid w:val="00022FFF"/>
    <w:rsid w:val="00023635"/>
    <w:rsid w:val="0003007D"/>
    <w:rsid w:val="00030A11"/>
    <w:rsid w:val="00031B59"/>
    <w:rsid w:val="000322EA"/>
    <w:rsid w:val="00032993"/>
    <w:rsid w:val="00032D74"/>
    <w:rsid w:val="000336A8"/>
    <w:rsid w:val="00033A4D"/>
    <w:rsid w:val="000340E1"/>
    <w:rsid w:val="0003432D"/>
    <w:rsid w:val="00034BF5"/>
    <w:rsid w:val="00035701"/>
    <w:rsid w:val="00035AC9"/>
    <w:rsid w:val="00035E15"/>
    <w:rsid w:val="00036315"/>
    <w:rsid w:val="00036FE0"/>
    <w:rsid w:val="00037017"/>
    <w:rsid w:val="00037A96"/>
    <w:rsid w:val="00043B3E"/>
    <w:rsid w:val="000440F6"/>
    <w:rsid w:val="00044CEC"/>
    <w:rsid w:val="0004533E"/>
    <w:rsid w:val="000468C0"/>
    <w:rsid w:val="000475A8"/>
    <w:rsid w:val="00047FD8"/>
    <w:rsid w:val="00050444"/>
    <w:rsid w:val="000507BE"/>
    <w:rsid w:val="00050FF0"/>
    <w:rsid w:val="000511E7"/>
    <w:rsid w:val="00055C6C"/>
    <w:rsid w:val="00055D59"/>
    <w:rsid w:val="00055D77"/>
    <w:rsid w:val="00056787"/>
    <w:rsid w:val="00057A17"/>
    <w:rsid w:val="0006120F"/>
    <w:rsid w:val="000614CC"/>
    <w:rsid w:val="0006166E"/>
    <w:rsid w:val="00062482"/>
    <w:rsid w:val="000628AB"/>
    <w:rsid w:val="000632D2"/>
    <w:rsid w:val="00063F6B"/>
    <w:rsid w:val="00064687"/>
    <w:rsid w:val="00064B12"/>
    <w:rsid w:val="00066055"/>
    <w:rsid w:val="00066ADB"/>
    <w:rsid w:val="000670FA"/>
    <w:rsid w:val="000672AF"/>
    <w:rsid w:val="00067E9F"/>
    <w:rsid w:val="00070500"/>
    <w:rsid w:val="00071CA3"/>
    <w:rsid w:val="000767F2"/>
    <w:rsid w:val="00076DA5"/>
    <w:rsid w:val="000801EE"/>
    <w:rsid w:val="00080587"/>
    <w:rsid w:val="000824BD"/>
    <w:rsid w:val="00082A0F"/>
    <w:rsid w:val="000845F2"/>
    <w:rsid w:val="0008516D"/>
    <w:rsid w:val="00086AC2"/>
    <w:rsid w:val="00087151"/>
    <w:rsid w:val="000910DC"/>
    <w:rsid w:val="000946CE"/>
    <w:rsid w:val="00094A4D"/>
    <w:rsid w:val="00094D79"/>
    <w:rsid w:val="00095094"/>
    <w:rsid w:val="00095652"/>
    <w:rsid w:val="00095B0C"/>
    <w:rsid w:val="000964DE"/>
    <w:rsid w:val="0009658E"/>
    <w:rsid w:val="00097293"/>
    <w:rsid w:val="000A0131"/>
    <w:rsid w:val="000A048C"/>
    <w:rsid w:val="000A1E41"/>
    <w:rsid w:val="000A1EEB"/>
    <w:rsid w:val="000A3057"/>
    <w:rsid w:val="000A318B"/>
    <w:rsid w:val="000A3B27"/>
    <w:rsid w:val="000A4200"/>
    <w:rsid w:val="000A4560"/>
    <w:rsid w:val="000A568C"/>
    <w:rsid w:val="000A5EBF"/>
    <w:rsid w:val="000A6376"/>
    <w:rsid w:val="000A63CD"/>
    <w:rsid w:val="000A640C"/>
    <w:rsid w:val="000A7656"/>
    <w:rsid w:val="000B14E8"/>
    <w:rsid w:val="000B1E57"/>
    <w:rsid w:val="000B3470"/>
    <w:rsid w:val="000B4191"/>
    <w:rsid w:val="000B45AF"/>
    <w:rsid w:val="000B53F3"/>
    <w:rsid w:val="000B5F85"/>
    <w:rsid w:val="000B6667"/>
    <w:rsid w:val="000B6A97"/>
    <w:rsid w:val="000C0343"/>
    <w:rsid w:val="000C2FA7"/>
    <w:rsid w:val="000C71A9"/>
    <w:rsid w:val="000C733E"/>
    <w:rsid w:val="000C75E8"/>
    <w:rsid w:val="000D09CF"/>
    <w:rsid w:val="000D102D"/>
    <w:rsid w:val="000D1344"/>
    <w:rsid w:val="000D22EA"/>
    <w:rsid w:val="000D2A5B"/>
    <w:rsid w:val="000D2D79"/>
    <w:rsid w:val="000D41FF"/>
    <w:rsid w:val="000D4EC2"/>
    <w:rsid w:val="000D52E8"/>
    <w:rsid w:val="000E0F2E"/>
    <w:rsid w:val="000E1457"/>
    <w:rsid w:val="000E49E3"/>
    <w:rsid w:val="000E5B66"/>
    <w:rsid w:val="000E6221"/>
    <w:rsid w:val="000E6920"/>
    <w:rsid w:val="000E754A"/>
    <w:rsid w:val="000E75DF"/>
    <w:rsid w:val="000F0641"/>
    <w:rsid w:val="000F19BC"/>
    <w:rsid w:val="000F2D80"/>
    <w:rsid w:val="000F4BBC"/>
    <w:rsid w:val="000F5776"/>
    <w:rsid w:val="000F5BCC"/>
    <w:rsid w:val="000F741D"/>
    <w:rsid w:val="000F747E"/>
    <w:rsid w:val="001004A7"/>
    <w:rsid w:val="00100849"/>
    <w:rsid w:val="00100D5F"/>
    <w:rsid w:val="00101354"/>
    <w:rsid w:val="00101643"/>
    <w:rsid w:val="001022BD"/>
    <w:rsid w:val="00102B0A"/>
    <w:rsid w:val="00103C0E"/>
    <w:rsid w:val="0010488C"/>
    <w:rsid w:val="00105CBD"/>
    <w:rsid w:val="00105E03"/>
    <w:rsid w:val="00106206"/>
    <w:rsid w:val="00106BA4"/>
    <w:rsid w:val="0010772F"/>
    <w:rsid w:val="00107803"/>
    <w:rsid w:val="001102E4"/>
    <w:rsid w:val="0011246A"/>
    <w:rsid w:val="001124AD"/>
    <w:rsid w:val="00114BC0"/>
    <w:rsid w:val="00114E5D"/>
    <w:rsid w:val="001159DE"/>
    <w:rsid w:val="00115C85"/>
    <w:rsid w:val="001162B2"/>
    <w:rsid w:val="001179BC"/>
    <w:rsid w:val="0012004A"/>
    <w:rsid w:val="001200B8"/>
    <w:rsid w:val="001209CB"/>
    <w:rsid w:val="00120A8C"/>
    <w:rsid w:val="00120BE9"/>
    <w:rsid w:val="00120DE0"/>
    <w:rsid w:val="00123C58"/>
    <w:rsid w:val="00123CD7"/>
    <w:rsid w:val="00124CD7"/>
    <w:rsid w:val="00125B41"/>
    <w:rsid w:val="001261A6"/>
    <w:rsid w:val="00126ABA"/>
    <w:rsid w:val="00132346"/>
    <w:rsid w:val="001326A9"/>
    <w:rsid w:val="00132855"/>
    <w:rsid w:val="0013315F"/>
    <w:rsid w:val="00133175"/>
    <w:rsid w:val="001342C3"/>
    <w:rsid w:val="00134FA6"/>
    <w:rsid w:val="00134FC6"/>
    <w:rsid w:val="00135616"/>
    <w:rsid w:val="00135C1A"/>
    <w:rsid w:val="001371A3"/>
    <w:rsid w:val="001375CE"/>
    <w:rsid w:val="00137BF4"/>
    <w:rsid w:val="00137F01"/>
    <w:rsid w:val="001402FA"/>
    <w:rsid w:val="001403B0"/>
    <w:rsid w:val="00140605"/>
    <w:rsid w:val="00140EF2"/>
    <w:rsid w:val="0014144A"/>
    <w:rsid w:val="001420ED"/>
    <w:rsid w:val="00142A5C"/>
    <w:rsid w:val="00142BC6"/>
    <w:rsid w:val="0014353C"/>
    <w:rsid w:val="0014478F"/>
    <w:rsid w:val="00144D87"/>
    <w:rsid w:val="00147009"/>
    <w:rsid w:val="00147025"/>
    <w:rsid w:val="00147EEC"/>
    <w:rsid w:val="0015098B"/>
    <w:rsid w:val="00151CAD"/>
    <w:rsid w:val="00152387"/>
    <w:rsid w:val="00153C67"/>
    <w:rsid w:val="0015549A"/>
    <w:rsid w:val="001555D7"/>
    <w:rsid w:val="00155B5E"/>
    <w:rsid w:val="0015657D"/>
    <w:rsid w:val="00156D21"/>
    <w:rsid w:val="00164AA1"/>
    <w:rsid w:val="00165B24"/>
    <w:rsid w:val="00165BD1"/>
    <w:rsid w:val="001670E3"/>
    <w:rsid w:val="001672F8"/>
    <w:rsid w:val="00170678"/>
    <w:rsid w:val="00171C06"/>
    <w:rsid w:val="00172252"/>
    <w:rsid w:val="00172EF1"/>
    <w:rsid w:val="00172FA8"/>
    <w:rsid w:val="00173963"/>
    <w:rsid w:val="00173AF0"/>
    <w:rsid w:val="00173F6D"/>
    <w:rsid w:val="001758BE"/>
    <w:rsid w:val="00175E6C"/>
    <w:rsid w:val="00176066"/>
    <w:rsid w:val="00176F61"/>
    <w:rsid w:val="001800CE"/>
    <w:rsid w:val="001801C4"/>
    <w:rsid w:val="00180478"/>
    <w:rsid w:val="00180494"/>
    <w:rsid w:val="001806CA"/>
    <w:rsid w:val="0018094D"/>
    <w:rsid w:val="00180A8A"/>
    <w:rsid w:val="00182AA7"/>
    <w:rsid w:val="001842EC"/>
    <w:rsid w:val="00185904"/>
    <w:rsid w:val="00186663"/>
    <w:rsid w:val="0018694B"/>
    <w:rsid w:val="001872F1"/>
    <w:rsid w:val="001907D9"/>
    <w:rsid w:val="001907E1"/>
    <w:rsid w:val="00192477"/>
    <w:rsid w:val="00192491"/>
    <w:rsid w:val="00193CBA"/>
    <w:rsid w:val="00194C27"/>
    <w:rsid w:val="001956C3"/>
    <w:rsid w:val="0019637F"/>
    <w:rsid w:val="00197D8F"/>
    <w:rsid w:val="00197EDB"/>
    <w:rsid w:val="001A00B2"/>
    <w:rsid w:val="001A0AB7"/>
    <w:rsid w:val="001A0E39"/>
    <w:rsid w:val="001A1D87"/>
    <w:rsid w:val="001A1E64"/>
    <w:rsid w:val="001A2684"/>
    <w:rsid w:val="001A3B4E"/>
    <w:rsid w:val="001A4333"/>
    <w:rsid w:val="001A4907"/>
    <w:rsid w:val="001A4E9A"/>
    <w:rsid w:val="001A6AE2"/>
    <w:rsid w:val="001A70BB"/>
    <w:rsid w:val="001B1EDC"/>
    <w:rsid w:val="001B26D9"/>
    <w:rsid w:val="001B27A7"/>
    <w:rsid w:val="001B2D00"/>
    <w:rsid w:val="001B37D2"/>
    <w:rsid w:val="001B3B7C"/>
    <w:rsid w:val="001B3C4A"/>
    <w:rsid w:val="001B599F"/>
    <w:rsid w:val="001B5F4A"/>
    <w:rsid w:val="001B7D07"/>
    <w:rsid w:val="001C023C"/>
    <w:rsid w:val="001C10B2"/>
    <w:rsid w:val="001C1BC9"/>
    <w:rsid w:val="001C26BB"/>
    <w:rsid w:val="001C3B08"/>
    <w:rsid w:val="001C42FE"/>
    <w:rsid w:val="001C46EB"/>
    <w:rsid w:val="001C493F"/>
    <w:rsid w:val="001C509B"/>
    <w:rsid w:val="001C564A"/>
    <w:rsid w:val="001C6143"/>
    <w:rsid w:val="001C6CF7"/>
    <w:rsid w:val="001C7402"/>
    <w:rsid w:val="001C783B"/>
    <w:rsid w:val="001C7CDE"/>
    <w:rsid w:val="001D0154"/>
    <w:rsid w:val="001D1F29"/>
    <w:rsid w:val="001D321D"/>
    <w:rsid w:val="001D3444"/>
    <w:rsid w:val="001D459E"/>
    <w:rsid w:val="001D49BC"/>
    <w:rsid w:val="001D4A43"/>
    <w:rsid w:val="001D4DD4"/>
    <w:rsid w:val="001D55E0"/>
    <w:rsid w:val="001D6443"/>
    <w:rsid w:val="001D6B69"/>
    <w:rsid w:val="001D6DDD"/>
    <w:rsid w:val="001E06CC"/>
    <w:rsid w:val="001E0FF5"/>
    <w:rsid w:val="001E34F4"/>
    <w:rsid w:val="001E39E3"/>
    <w:rsid w:val="001E3B41"/>
    <w:rsid w:val="001E5CF8"/>
    <w:rsid w:val="001E5DCD"/>
    <w:rsid w:val="001E65EC"/>
    <w:rsid w:val="001E6EE0"/>
    <w:rsid w:val="001E7E1B"/>
    <w:rsid w:val="001F007D"/>
    <w:rsid w:val="001F00EC"/>
    <w:rsid w:val="001F1176"/>
    <w:rsid w:val="001F20F2"/>
    <w:rsid w:val="001F359C"/>
    <w:rsid w:val="001F413E"/>
    <w:rsid w:val="001F4583"/>
    <w:rsid w:val="001F5363"/>
    <w:rsid w:val="001F579C"/>
    <w:rsid w:val="001F6030"/>
    <w:rsid w:val="001F6B42"/>
    <w:rsid w:val="001F6CC8"/>
    <w:rsid w:val="001F7761"/>
    <w:rsid w:val="00200D70"/>
    <w:rsid w:val="0020136B"/>
    <w:rsid w:val="00201A46"/>
    <w:rsid w:val="00202A7E"/>
    <w:rsid w:val="00205B5C"/>
    <w:rsid w:val="002064E5"/>
    <w:rsid w:val="00206669"/>
    <w:rsid w:val="00207171"/>
    <w:rsid w:val="00207A79"/>
    <w:rsid w:val="00207ABA"/>
    <w:rsid w:val="002101D9"/>
    <w:rsid w:val="00210432"/>
    <w:rsid w:val="00210667"/>
    <w:rsid w:val="00210715"/>
    <w:rsid w:val="002108DE"/>
    <w:rsid w:val="0021144F"/>
    <w:rsid w:val="0021154A"/>
    <w:rsid w:val="0021173A"/>
    <w:rsid w:val="002117F4"/>
    <w:rsid w:val="0021386F"/>
    <w:rsid w:val="00217A9E"/>
    <w:rsid w:val="00217F51"/>
    <w:rsid w:val="00220028"/>
    <w:rsid w:val="002201BB"/>
    <w:rsid w:val="00220EFB"/>
    <w:rsid w:val="00221505"/>
    <w:rsid w:val="002216FD"/>
    <w:rsid w:val="00221C09"/>
    <w:rsid w:val="00222A36"/>
    <w:rsid w:val="00223283"/>
    <w:rsid w:val="00223649"/>
    <w:rsid w:val="0022481D"/>
    <w:rsid w:val="0022490B"/>
    <w:rsid w:val="0022595C"/>
    <w:rsid w:val="00225EAA"/>
    <w:rsid w:val="002263D9"/>
    <w:rsid w:val="002307BA"/>
    <w:rsid w:val="00230A02"/>
    <w:rsid w:val="00231084"/>
    <w:rsid w:val="00231D09"/>
    <w:rsid w:val="00233020"/>
    <w:rsid w:val="00233AA9"/>
    <w:rsid w:val="0023591E"/>
    <w:rsid w:val="00235970"/>
    <w:rsid w:val="002367EE"/>
    <w:rsid w:val="00236886"/>
    <w:rsid w:val="00237074"/>
    <w:rsid w:val="00240D76"/>
    <w:rsid w:val="00240DB1"/>
    <w:rsid w:val="00243F2C"/>
    <w:rsid w:val="00243FE9"/>
    <w:rsid w:val="002440EF"/>
    <w:rsid w:val="00244925"/>
    <w:rsid w:val="002449B1"/>
    <w:rsid w:val="00245CBC"/>
    <w:rsid w:val="00246883"/>
    <w:rsid w:val="00251320"/>
    <w:rsid w:val="00253C37"/>
    <w:rsid w:val="0025485F"/>
    <w:rsid w:val="00256604"/>
    <w:rsid w:val="002611AC"/>
    <w:rsid w:val="00261BF0"/>
    <w:rsid w:val="00261E08"/>
    <w:rsid w:val="0026495E"/>
    <w:rsid w:val="002653AC"/>
    <w:rsid w:val="002658B4"/>
    <w:rsid w:val="0026624D"/>
    <w:rsid w:val="00266A01"/>
    <w:rsid w:val="00266BE5"/>
    <w:rsid w:val="00267388"/>
    <w:rsid w:val="00267ECF"/>
    <w:rsid w:val="0027051C"/>
    <w:rsid w:val="002707E4"/>
    <w:rsid w:val="00272A87"/>
    <w:rsid w:val="00273114"/>
    <w:rsid w:val="00274B3F"/>
    <w:rsid w:val="0027546D"/>
    <w:rsid w:val="00275C79"/>
    <w:rsid w:val="00277BDB"/>
    <w:rsid w:val="002804AF"/>
    <w:rsid w:val="00280725"/>
    <w:rsid w:val="00280914"/>
    <w:rsid w:val="00280F05"/>
    <w:rsid w:val="00281199"/>
    <w:rsid w:val="0028263F"/>
    <w:rsid w:val="0028265C"/>
    <w:rsid w:val="00282870"/>
    <w:rsid w:val="002839E2"/>
    <w:rsid w:val="0028422D"/>
    <w:rsid w:val="00285594"/>
    <w:rsid w:val="002872A9"/>
    <w:rsid w:val="002904D8"/>
    <w:rsid w:val="00290A3C"/>
    <w:rsid w:val="00291FDB"/>
    <w:rsid w:val="002920CB"/>
    <w:rsid w:val="002922E2"/>
    <w:rsid w:val="002934FF"/>
    <w:rsid w:val="00293540"/>
    <w:rsid w:val="00293DC5"/>
    <w:rsid w:val="00294D3B"/>
    <w:rsid w:val="002967EF"/>
    <w:rsid w:val="002974DA"/>
    <w:rsid w:val="0029778E"/>
    <w:rsid w:val="002A0257"/>
    <w:rsid w:val="002A0B95"/>
    <w:rsid w:val="002A1FDF"/>
    <w:rsid w:val="002A2A5A"/>
    <w:rsid w:val="002A30C7"/>
    <w:rsid w:val="002A3FC3"/>
    <w:rsid w:val="002A495D"/>
    <w:rsid w:val="002A570F"/>
    <w:rsid w:val="002A5C90"/>
    <w:rsid w:val="002A64D2"/>
    <w:rsid w:val="002A6AED"/>
    <w:rsid w:val="002B0ED0"/>
    <w:rsid w:val="002B1978"/>
    <w:rsid w:val="002B1BF5"/>
    <w:rsid w:val="002B1ECF"/>
    <w:rsid w:val="002B2E63"/>
    <w:rsid w:val="002B30A4"/>
    <w:rsid w:val="002B371E"/>
    <w:rsid w:val="002B3880"/>
    <w:rsid w:val="002B4237"/>
    <w:rsid w:val="002B6031"/>
    <w:rsid w:val="002B662F"/>
    <w:rsid w:val="002B6FF3"/>
    <w:rsid w:val="002B7346"/>
    <w:rsid w:val="002C07F3"/>
    <w:rsid w:val="002C0ED9"/>
    <w:rsid w:val="002C39C9"/>
    <w:rsid w:val="002C3CA3"/>
    <w:rsid w:val="002C4845"/>
    <w:rsid w:val="002C49B7"/>
    <w:rsid w:val="002C4E58"/>
    <w:rsid w:val="002C4F76"/>
    <w:rsid w:val="002C5494"/>
    <w:rsid w:val="002C5631"/>
    <w:rsid w:val="002C621C"/>
    <w:rsid w:val="002C71AF"/>
    <w:rsid w:val="002D0430"/>
    <w:rsid w:val="002D0982"/>
    <w:rsid w:val="002D186A"/>
    <w:rsid w:val="002D2944"/>
    <w:rsid w:val="002D36CC"/>
    <w:rsid w:val="002D382B"/>
    <w:rsid w:val="002D6E9B"/>
    <w:rsid w:val="002D72BE"/>
    <w:rsid w:val="002D7968"/>
    <w:rsid w:val="002D7CDB"/>
    <w:rsid w:val="002E0181"/>
    <w:rsid w:val="002E0680"/>
    <w:rsid w:val="002E11FD"/>
    <w:rsid w:val="002E1C78"/>
    <w:rsid w:val="002E2590"/>
    <w:rsid w:val="002E3F88"/>
    <w:rsid w:val="002E40DA"/>
    <w:rsid w:val="002E4430"/>
    <w:rsid w:val="002E4571"/>
    <w:rsid w:val="002E4A80"/>
    <w:rsid w:val="002E4D6C"/>
    <w:rsid w:val="002E5007"/>
    <w:rsid w:val="002E6239"/>
    <w:rsid w:val="002E6AA8"/>
    <w:rsid w:val="002E7FE2"/>
    <w:rsid w:val="002F0A54"/>
    <w:rsid w:val="002F1186"/>
    <w:rsid w:val="002F1904"/>
    <w:rsid w:val="002F1CAA"/>
    <w:rsid w:val="002F2EB8"/>
    <w:rsid w:val="002F3228"/>
    <w:rsid w:val="002F411B"/>
    <w:rsid w:val="002F7893"/>
    <w:rsid w:val="002F7A50"/>
    <w:rsid w:val="00300D8D"/>
    <w:rsid w:val="003010D9"/>
    <w:rsid w:val="003021C2"/>
    <w:rsid w:val="00303624"/>
    <w:rsid w:val="00303BEB"/>
    <w:rsid w:val="00304497"/>
    <w:rsid w:val="00304B08"/>
    <w:rsid w:val="00304E4A"/>
    <w:rsid w:val="00306D06"/>
    <w:rsid w:val="0030752F"/>
    <w:rsid w:val="00307C7B"/>
    <w:rsid w:val="00310443"/>
    <w:rsid w:val="00316687"/>
    <w:rsid w:val="0031693E"/>
    <w:rsid w:val="003171D6"/>
    <w:rsid w:val="00317597"/>
    <w:rsid w:val="00317B16"/>
    <w:rsid w:val="00317EB7"/>
    <w:rsid w:val="0032036D"/>
    <w:rsid w:val="00320708"/>
    <w:rsid w:val="00320DFE"/>
    <w:rsid w:val="0032127E"/>
    <w:rsid w:val="003212D8"/>
    <w:rsid w:val="00322530"/>
    <w:rsid w:val="00322EB3"/>
    <w:rsid w:val="00323893"/>
    <w:rsid w:val="00323B71"/>
    <w:rsid w:val="00323EAD"/>
    <w:rsid w:val="003246E2"/>
    <w:rsid w:val="00324D23"/>
    <w:rsid w:val="00324D70"/>
    <w:rsid w:val="00324FF2"/>
    <w:rsid w:val="0032507E"/>
    <w:rsid w:val="00325DA1"/>
    <w:rsid w:val="003311DD"/>
    <w:rsid w:val="003336A1"/>
    <w:rsid w:val="00333EA3"/>
    <w:rsid w:val="003347B8"/>
    <w:rsid w:val="00334CA0"/>
    <w:rsid w:val="00334F52"/>
    <w:rsid w:val="003351F2"/>
    <w:rsid w:val="00335C0A"/>
    <w:rsid w:val="00336279"/>
    <w:rsid w:val="00336368"/>
    <w:rsid w:val="00337049"/>
    <w:rsid w:val="003372E7"/>
    <w:rsid w:val="00337AF8"/>
    <w:rsid w:val="00340246"/>
    <w:rsid w:val="003411E5"/>
    <w:rsid w:val="00342560"/>
    <w:rsid w:val="00342B9A"/>
    <w:rsid w:val="00342D54"/>
    <w:rsid w:val="0034337C"/>
    <w:rsid w:val="00343D5D"/>
    <w:rsid w:val="00344811"/>
    <w:rsid w:val="003456AC"/>
    <w:rsid w:val="003457F5"/>
    <w:rsid w:val="00346015"/>
    <w:rsid w:val="00347496"/>
    <w:rsid w:val="0034754E"/>
    <w:rsid w:val="00352D5A"/>
    <w:rsid w:val="00354A1E"/>
    <w:rsid w:val="00360953"/>
    <w:rsid w:val="0036112F"/>
    <w:rsid w:val="00361276"/>
    <w:rsid w:val="003619C3"/>
    <w:rsid w:val="003620D6"/>
    <w:rsid w:val="0036313D"/>
    <w:rsid w:val="00363229"/>
    <w:rsid w:val="0036360E"/>
    <w:rsid w:val="0036419B"/>
    <w:rsid w:val="00365964"/>
    <w:rsid w:val="003705D2"/>
    <w:rsid w:val="0037062E"/>
    <w:rsid w:val="00370AF3"/>
    <w:rsid w:val="003713F3"/>
    <w:rsid w:val="00373BC7"/>
    <w:rsid w:val="00373CC3"/>
    <w:rsid w:val="003751C9"/>
    <w:rsid w:val="00376701"/>
    <w:rsid w:val="003767D3"/>
    <w:rsid w:val="00376CDD"/>
    <w:rsid w:val="00376D43"/>
    <w:rsid w:val="003770D5"/>
    <w:rsid w:val="00377214"/>
    <w:rsid w:val="00377E23"/>
    <w:rsid w:val="00380253"/>
    <w:rsid w:val="00380587"/>
    <w:rsid w:val="00380BA9"/>
    <w:rsid w:val="00382410"/>
    <w:rsid w:val="003825CC"/>
    <w:rsid w:val="00383634"/>
    <w:rsid w:val="00384212"/>
    <w:rsid w:val="00384213"/>
    <w:rsid w:val="00386558"/>
    <w:rsid w:val="003868E5"/>
    <w:rsid w:val="00387E3F"/>
    <w:rsid w:val="00390D67"/>
    <w:rsid w:val="00391017"/>
    <w:rsid w:val="003914CE"/>
    <w:rsid w:val="00393924"/>
    <w:rsid w:val="003943EB"/>
    <w:rsid w:val="00394570"/>
    <w:rsid w:val="003958D9"/>
    <w:rsid w:val="0039691E"/>
    <w:rsid w:val="00397C6F"/>
    <w:rsid w:val="003A026E"/>
    <w:rsid w:val="003A0390"/>
    <w:rsid w:val="003A3934"/>
    <w:rsid w:val="003A443F"/>
    <w:rsid w:val="003A47ED"/>
    <w:rsid w:val="003A5AC3"/>
    <w:rsid w:val="003A5F2C"/>
    <w:rsid w:val="003A729D"/>
    <w:rsid w:val="003A76D0"/>
    <w:rsid w:val="003A7BC7"/>
    <w:rsid w:val="003B0101"/>
    <w:rsid w:val="003B0764"/>
    <w:rsid w:val="003B0CFE"/>
    <w:rsid w:val="003B1228"/>
    <w:rsid w:val="003B1439"/>
    <w:rsid w:val="003B1EB7"/>
    <w:rsid w:val="003B233E"/>
    <w:rsid w:val="003B2363"/>
    <w:rsid w:val="003B38F8"/>
    <w:rsid w:val="003B48B4"/>
    <w:rsid w:val="003B4A5C"/>
    <w:rsid w:val="003B4B38"/>
    <w:rsid w:val="003B50D8"/>
    <w:rsid w:val="003B6112"/>
    <w:rsid w:val="003B635B"/>
    <w:rsid w:val="003B6A3C"/>
    <w:rsid w:val="003B7FF1"/>
    <w:rsid w:val="003C0374"/>
    <w:rsid w:val="003C0437"/>
    <w:rsid w:val="003C1236"/>
    <w:rsid w:val="003C1403"/>
    <w:rsid w:val="003C21C5"/>
    <w:rsid w:val="003C2551"/>
    <w:rsid w:val="003C2B5A"/>
    <w:rsid w:val="003C2C8A"/>
    <w:rsid w:val="003C2F3C"/>
    <w:rsid w:val="003C44A1"/>
    <w:rsid w:val="003C4CED"/>
    <w:rsid w:val="003C6154"/>
    <w:rsid w:val="003C61B2"/>
    <w:rsid w:val="003C65B8"/>
    <w:rsid w:val="003C7E14"/>
    <w:rsid w:val="003D0885"/>
    <w:rsid w:val="003D12E2"/>
    <w:rsid w:val="003D21BC"/>
    <w:rsid w:val="003D3229"/>
    <w:rsid w:val="003D32DA"/>
    <w:rsid w:val="003D388A"/>
    <w:rsid w:val="003D4425"/>
    <w:rsid w:val="003D49D3"/>
    <w:rsid w:val="003D4BE6"/>
    <w:rsid w:val="003D635F"/>
    <w:rsid w:val="003D64F5"/>
    <w:rsid w:val="003D743D"/>
    <w:rsid w:val="003D79E3"/>
    <w:rsid w:val="003D7BE4"/>
    <w:rsid w:val="003E0EB9"/>
    <w:rsid w:val="003E6253"/>
    <w:rsid w:val="003E6A32"/>
    <w:rsid w:val="003E6D30"/>
    <w:rsid w:val="003E785A"/>
    <w:rsid w:val="003F072E"/>
    <w:rsid w:val="003F0973"/>
    <w:rsid w:val="003F2CB5"/>
    <w:rsid w:val="003F2CDD"/>
    <w:rsid w:val="003F30AC"/>
    <w:rsid w:val="003F3F33"/>
    <w:rsid w:val="003F4698"/>
    <w:rsid w:val="003F4EE4"/>
    <w:rsid w:val="003F5A20"/>
    <w:rsid w:val="003F6BB1"/>
    <w:rsid w:val="003F7643"/>
    <w:rsid w:val="003F7814"/>
    <w:rsid w:val="003F7994"/>
    <w:rsid w:val="003F7A4C"/>
    <w:rsid w:val="004025DC"/>
    <w:rsid w:val="004026D6"/>
    <w:rsid w:val="00402B08"/>
    <w:rsid w:val="00403020"/>
    <w:rsid w:val="00403AF8"/>
    <w:rsid w:val="004050B2"/>
    <w:rsid w:val="004054EB"/>
    <w:rsid w:val="0040593A"/>
    <w:rsid w:val="00407051"/>
    <w:rsid w:val="00407787"/>
    <w:rsid w:val="00407799"/>
    <w:rsid w:val="0040782A"/>
    <w:rsid w:val="00407914"/>
    <w:rsid w:val="004106EF"/>
    <w:rsid w:val="00410E97"/>
    <w:rsid w:val="0041110E"/>
    <w:rsid w:val="00411C59"/>
    <w:rsid w:val="00412F4C"/>
    <w:rsid w:val="0041478E"/>
    <w:rsid w:val="00417357"/>
    <w:rsid w:val="00417644"/>
    <w:rsid w:val="00417CC6"/>
    <w:rsid w:val="00417F88"/>
    <w:rsid w:val="00420C11"/>
    <w:rsid w:val="00421909"/>
    <w:rsid w:val="00421D47"/>
    <w:rsid w:val="00422163"/>
    <w:rsid w:val="00422CDF"/>
    <w:rsid w:val="00424F60"/>
    <w:rsid w:val="004258C9"/>
    <w:rsid w:val="00427583"/>
    <w:rsid w:val="00427AB5"/>
    <w:rsid w:val="00427D91"/>
    <w:rsid w:val="00427F5C"/>
    <w:rsid w:val="00430293"/>
    <w:rsid w:val="00430480"/>
    <w:rsid w:val="00431CC3"/>
    <w:rsid w:val="00432A0D"/>
    <w:rsid w:val="00433C86"/>
    <w:rsid w:val="00433CEC"/>
    <w:rsid w:val="00434AD2"/>
    <w:rsid w:val="00436040"/>
    <w:rsid w:val="00436155"/>
    <w:rsid w:val="00436CF6"/>
    <w:rsid w:val="00443FB5"/>
    <w:rsid w:val="0044409C"/>
    <w:rsid w:val="00445B9C"/>
    <w:rsid w:val="00446650"/>
    <w:rsid w:val="004469C7"/>
    <w:rsid w:val="0044737F"/>
    <w:rsid w:val="00447F40"/>
    <w:rsid w:val="0045136F"/>
    <w:rsid w:val="00451604"/>
    <w:rsid w:val="00451662"/>
    <w:rsid w:val="00454913"/>
    <w:rsid w:val="00455143"/>
    <w:rsid w:val="004569A3"/>
    <w:rsid w:val="00456DE8"/>
    <w:rsid w:val="00456E48"/>
    <w:rsid w:val="00457A86"/>
    <w:rsid w:val="00460120"/>
    <w:rsid w:val="00462D62"/>
    <w:rsid w:val="00463416"/>
    <w:rsid w:val="00463E52"/>
    <w:rsid w:val="004644CC"/>
    <w:rsid w:val="0046453C"/>
    <w:rsid w:val="00464CEA"/>
    <w:rsid w:val="0046768C"/>
    <w:rsid w:val="00470C9F"/>
    <w:rsid w:val="00471080"/>
    <w:rsid w:val="004712A9"/>
    <w:rsid w:val="00471AAD"/>
    <w:rsid w:val="004724A8"/>
    <w:rsid w:val="004731D3"/>
    <w:rsid w:val="00473BBE"/>
    <w:rsid w:val="0047507E"/>
    <w:rsid w:val="004752EE"/>
    <w:rsid w:val="004755A6"/>
    <w:rsid w:val="00475F97"/>
    <w:rsid w:val="00476547"/>
    <w:rsid w:val="00476814"/>
    <w:rsid w:val="00476D5C"/>
    <w:rsid w:val="00476DCF"/>
    <w:rsid w:val="00481E21"/>
    <w:rsid w:val="00482367"/>
    <w:rsid w:val="004825AC"/>
    <w:rsid w:val="00482BB1"/>
    <w:rsid w:val="0048370B"/>
    <w:rsid w:val="00484A87"/>
    <w:rsid w:val="004852BB"/>
    <w:rsid w:val="00485F02"/>
    <w:rsid w:val="0048647E"/>
    <w:rsid w:val="00486C26"/>
    <w:rsid w:val="00486EA4"/>
    <w:rsid w:val="0048714E"/>
    <w:rsid w:val="004876B6"/>
    <w:rsid w:val="0049088A"/>
    <w:rsid w:val="004921AF"/>
    <w:rsid w:val="00494955"/>
    <w:rsid w:val="00494DD7"/>
    <w:rsid w:val="00495A63"/>
    <w:rsid w:val="004965D5"/>
    <w:rsid w:val="00497C03"/>
    <w:rsid w:val="004A0235"/>
    <w:rsid w:val="004A0E3E"/>
    <w:rsid w:val="004A10C6"/>
    <w:rsid w:val="004A1805"/>
    <w:rsid w:val="004A241B"/>
    <w:rsid w:val="004A2742"/>
    <w:rsid w:val="004A2B8C"/>
    <w:rsid w:val="004A4874"/>
    <w:rsid w:val="004A61C2"/>
    <w:rsid w:val="004A684E"/>
    <w:rsid w:val="004A7647"/>
    <w:rsid w:val="004A76DE"/>
    <w:rsid w:val="004A7E8D"/>
    <w:rsid w:val="004B03F9"/>
    <w:rsid w:val="004B28CC"/>
    <w:rsid w:val="004B2CE7"/>
    <w:rsid w:val="004B35E6"/>
    <w:rsid w:val="004B3957"/>
    <w:rsid w:val="004B479E"/>
    <w:rsid w:val="004B4D7D"/>
    <w:rsid w:val="004B569B"/>
    <w:rsid w:val="004B7C16"/>
    <w:rsid w:val="004C0C35"/>
    <w:rsid w:val="004C20F0"/>
    <w:rsid w:val="004C31B7"/>
    <w:rsid w:val="004C382F"/>
    <w:rsid w:val="004C4060"/>
    <w:rsid w:val="004C4748"/>
    <w:rsid w:val="004C4DA3"/>
    <w:rsid w:val="004C5CE9"/>
    <w:rsid w:val="004C5DAE"/>
    <w:rsid w:val="004C6682"/>
    <w:rsid w:val="004C7B08"/>
    <w:rsid w:val="004D045B"/>
    <w:rsid w:val="004D0A76"/>
    <w:rsid w:val="004D1C11"/>
    <w:rsid w:val="004D226E"/>
    <w:rsid w:val="004D2C79"/>
    <w:rsid w:val="004D3455"/>
    <w:rsid w:val="004D69D8"/>
    <w:rsid w:val="004E18D2"/>
    <w:rsid w:val="004E27FF"/>
    <w:rsid w:val="004E31E0"/>
    <w:rsid w:val="004E38AC"/>
    <w:rsid w:val="004E5DA9"/>
    <w:rsid w:val="004E6745"/>
    <w:rsid w:val="004E7324"/>
    <w:rsid w:val="004E7525"/>
    <w:rsid w:val="004F0582"/>
    <w:rsid w:val="004F06FC"/>
    <w:rsid w:val="004F15A4"/>
    <w:rsid w:val="004F1D98"/>
    <w:rsid w:val="004F2696"/>
    <w:rsid w:val="004F46F2"/>
    <w:rsid w:val="004F6BC8"/>
    <w:rsid w:val="004F7289"/>
    <w:rsid w:val="004F766C"/>
    <w:rsid w:val="004F77ED"/>
    <w:rsid w:val="004F7E4E"/>
    <w:rsid w:val="005001B9"/>
    <w:rsid w:val="005006B7"/>
    <w:rsid w:val="005019A2"/>
    <w:rsid w:val="00501AFC"/>
    <w:rsid w:val="00502B59"/>
    <w:rsid w:val="00502F9F"/>
    <w:rsid w:val="005030BC"/>
    <w:rsid w:val="0050492D"/>
    <w:rsid w:val="005076CE"/>
    <w:rsid w:val="0050798F"/>
    <w:rsid w:val="00512426"/>
    <w:rsid w:val="00512722"/>
    <w:rsid w:val="00512BAA"/>
    <w:rsid w:val="00513546"/>
    <w:rsid w:val="005137E6"/>
    <w:rsid w:val="005140CD"/>
    <w:rsid w:val="00514119"/>
    <w:rsid w:val="0051437C"/>
    <w:rsid w:val="005151BF"/>
    <w:rsid w:val="005158D8"/>
    <w:rsid w:val="005174BC"/>
    <w:rsid w:val="00517CEE"/>
    <w:rsid w:val="0052033D"/>
    <w:rsid w:val="00520441"/>
    <w:rsid w:val="0052054B"/>
    <w:rsid w:val="00520E48"/>
    <w:rsid w:val="0052180C"/>
    <w:rsid w:val="00521F67"/>
    <w:rsid w:val="00522188"/>
    <w:rsid w:val="0052219C"/>
    <w:rsid w:val="005232B1"/>
    <w:rsid w:val="005251A4"/>
    <w:rsid w:val="005256DE"/>
    <w:rsid w:val="005265E6"/>
    <w:rsid w:val="0052679C"/>
    <w:rsid w:val="005269C6"/>
    <w:rsid w:val="00526C4D"/>
    <w:rsid w:val="00530961"/>
    <w:rsid w:val="00530C67"/>
    <w:rsid w:val="00530F92"/>
    <w:rsid w:val="005314A9"/>
    <w:rsid w:val="00531595"/>
    <w:rsid w:val="0053198F"/>
    <w:rsid w:val="00532D04"/>
    <w:rsid w:val="00533ECD"/>
    <w:rsid w:val="00533F75"/>
    <w:rsid w:val="00534631"/>
    <w:rsid w:val="00535EAB"/>
    <w:rsid w:val="00536634"/>
    <w:rsid w:val="005402CD"/>
    <w:rsid w:val="00540D68"/>
    <w:rsid w:val="00542E1B"/>
    <w:rsid w:val="00542FD0"/>
    <w:rsid w:val="0054368B"/>
    <w:rsid w:val="0054371A"/>
    <w:rsid w:val="00545929"/>
    <w:rsid w:val="00545A11"/>
    <w:rsid w:val="00546587"/>
    <w:rsid w:val="005468D3"/>
    <w:rsid w:val="00547C8B"/>
    <w:rsid w:val="00550457"/>
    <w:rsid w:val="00550EA8"/>
    <w:rsid w:val="00551E3F"/>
    <w:rsid w:val="0055212D"/>
    <w:rsid w:val="0055246A"/>
    <w:rsid w:val="00552613"/>
    <w:rsid w:val="00553EF3"/>
    <w:rsid w:val="005549AF"/>
    <w:rsid w:val="00555A2B"/>
    <w:rsid w:val="00557CE8"/>
    <w:rsid w:val="00560080"/>
    <w:rsid w:val="00563176"/>
    <w:rsid w:val="00564C1A"/>
    <w:rsid w:val="00564FDE"/>
    <w:rsid w:val="005654A5"/>
    <w:rsid w:val="005667EF"/>
    <w:rsid w:val="00566FDC"/>
    <w:rsid w:val="005701F3"/>
    <w:rsid w:val="005776D1"/>
    <w:rsid w:val="00580CDE"/>
    <w:rsid w:val="005819DA"/>
    <w:rsid w:val="005825D0"/>
    <w:rsid w:val="0058288A"/>
    <w:rsid w:val="005828DA"/>
    <w:rsid w:val="005847D9"/>
    <w:rsid w:val="00586881"/>
    <w:rsid w:val="00586F8C"/>
    <w:rsid w:val="005871DC"/>
    <w:rsid w:val="005903EE"/>
    <w:rsid w:val="00590C07"/>
    <w:rsid w:val="00590C48"/>
    <w:rsid w:val="00591267"/>
    <w:rsid w:val="00593512"/>
    <w:rsid w:val="005939C5"/>
    <w:rsid w:val="00594DB7"/>
    <w:rsid w:val="00594DD5"/>
    <w:rsid w:val="005959EC"/>
    <w:rsid w:val="00595B51"/>
    <w:rsid w:val="00595BE1"/>
    <w:rsid w:val="005A194F"/>
    <w:rsid w:val="005A20F8"/>
    <w:rsid w:val="005A241A"/>
    <w:rsid w:val="005A32AA"/>
    <w:rsid w:val="005A37CD"/>
    <w:rsid w:val="005A3DDF"/>
    <w:rsid w:val="005A5AC1"/>
    <w:rsid w:val="005B25F7"/>
    <w:rsid w:val="005B3147"/>
    <w:rsid w:val="005B34C4"/>
    <w:rsid w:val="005B386F"/>
    <w:rsid w:val="005B4327"/>
    <w:rsid w:val="005B548C"/>
    <w:rsid w:val="005B72A5"/>
    <w:rsid w:val="005B759C"/>
    <w:rsid w:val="005B795A"/>
    <w:rsid w:val="005C20A8"/>
    <w:rsid w:val="005C4182"/>
    <w:rsid w:val="005C6363"/>
    <w:rsid w:val="005C66A4"/>
    <w:rsid w:val="005C6E7B"/>
    <w:rsid w:val="005C6EBB"/>
    <w:rsid w:val="005D1F2B"/>
    <w:rsid w:val="005D4A49"/>
    <w:rsid w:val="005D4BE0"/>
    <w:rsid w:val="005D4F3C"/>
    <w:rsid w:val="005D539A"/>
    <w:rsid w:val="005D57F2"/>
    <w:rsid w:val="005D7110"/>
    <w:rsid w:val="005D7526"/>
    <w:rsid w:val="005D78A1"/>
    <w:rsid w:val="005D7CBA"/>
    <w:rsid w:val="005E04A1"/>
    <w:rsid w:val="005E07C8"/>
    <w:rsid w:val="005E1A1E"/>
    <w:rsid w:val="005E2062"/>
    <w:rsid w:val="005E22C1"/>
    <w:rsid w:val="005E31AA"/>
    <w:rsid w:val="005E377F"/>
    <w:rsid w:val="005E390A"/>
    <w:rsid w:val="005E42E4"/>
    <w:rsid w:val="005E491D"/>
    <w:rsid w:val="005E530A"/>
    <w:rsid w:val="005E5BE4"/>
    <w:rsid w:val="005E790A"/>
    <w:rsid w:val="005F1723"/>
    <w:rsid w:val="005F23C8"/>
    <w:rsid w:val="005F3F71"/>
    <w:rsid w:val="005F43DF"/>
    <w:rsid w:val="005F5A9B"/>
    <w:rsid w:val="005F6AA3"/>
    <w:rsid w:val="005F6D6E"/>
    <w:rsid w:val="005F6F79"/>
    <w:rsid w:val="005F762F"/>
    <w:rsid w:val="005F7728"/>
    <w:rsid w:val="005F7736"/>
    <w:rsid w:val="00600014"/>
    <w:rsid w:val="00601AA2"/>
    <w:rsid w:val="006023F9"/>
    <w:rsid w:val="00602AD7"/>
    <w:rsid w:val="006063B4"/>
    <w:rsid w:val="00606CF6"/>
    <w:rsid w:val="006079C9"/>
    <w:rsid w:val="00607F77"/>
    <w:rsid w:val="00610502"/>
    <w:rsid w:val="00610713"/>
    <w:rsid w:val="00610DB2"/>
    <w:rsid w:val="00610E15"/>
    <w:rsid w:val="00611C2B"/>
    <w:rsid w:val="00612231"/>
    <w:rsid w:val="006126F5"/>
    <w:rsid w:val="00612711"/>
    <w:rsid w:val="00614CE2"/>
    <w:rsid w:val="0061606E"/>
    <w:rsid w:val="00616B33"/>
    <w:rsid w:val="00616E7E"/>
    <w:rsid w:val="006175FB"/>
    <w:rsid w:val="00617941"/>
    <w:rsid w:val="00622CF2"/>
    <w:rsid w:val="006234D5"/>
    <w:rsid w:val="00623869"/>
    <w:rsid w:val="00623D14"/>
    <w:rsid w:val="00624DD1"/>
    <w:rsid w:val="006259B4"/>
    <w:rsid w:val="00625B49"/>
    <w:rsid w:val="006267C4"/>
    <w:rsid w:val="00630337"/>
    <w:rsid w:val="00631C94"/>
    <w:rsid w:val="00631C97"/>
    <w:rsid w:val="0063260B"/>
    <w:rsid w:val="00632F6E"/>
    <w:rsid w:val="0063395C"/>
    <w:rsid w:val="006345FC"/>
    <w:rsid w:val="00634A98"/>
    <w:rsid w:val="00635E7C"/>
    <w:rsid w:val="006369EF"/>
    <w:rsid w:val="00640A01"/>
    <w:rsid w:val="0064162B"/>
    <w:rsid w:val="00642125"/>
    <w:rsid w:val="006429F9"/>
    <w:rsid w:val="006437EF"/>
    <w:rsid w:val="00643D43"/>
    <w:rsid w:val="00645CB5"/>
    <w:rsid w:val="00645D9C"/>
    <w:rsid w:val="006465CB"/>
    <w:rsid w:val="00646880"/>
    <w:rsid w:val="00647777"/>
    <w:rsid w:val="006503C8"/>
    <w:rsid w:val="0065213C"/>
    <w:rsid w:val="00652CB7"/>
    <w:rsid w:val="00652D98"/>
    <w:rsid w:val="006554B7"/>
    <w:rsid w:val="006557BB"/>
    <w:rsid w:val="00655D79"/>
    <w:rsid w:val="0065692B"/>
    <w:rsid w:val="00657636"/>
    <w:rsid w:val="0065763E"/>
    <w:rsid w:val="00657AA8"/>
    <w:rsid w:val="00657E79"/>
    <w:rsid w:val="00657F0B"/>
    <w:rsid w:val="00662515"/>
    <w:rsid w:val="006627CD"/>
    <w:rsid w:val="00664FFB"/>
    <w:rsid w:val="00665183"/>
    <w:rsid w:val="00665D14"/>
    <w:rsid w:val="00665F8C"/>
    <w:rsid w:val="00667444"/>
    <w:rsid w:val="00670107"/>
    <w:rsid w:val="00670548"/>
    <w:rsid w:val="00670A93"/>
    <w:rsid w:val="006713AF"/>
    <w:rsid w:val="00671C07"/>
    <w:rsid w:val="00671C57"/>
    <w:rsid w:val="00673864"/>
    <w:rsid w:val="00674548"/>
    <w:rsid w:val="006747AB"/>
    <w:rsid w:val="00674AC2"/>
    <w:rsid w:val="0067723B"/>
    <w:rsid w:val="00681311"/>
    <w:rsid w:val="0068197B"/>
    <w:rsid w:val="0068303C"/>
    <w:rsid w:val="00683F1D"/>
    <w:rsid w:val="0068426E"/>
    <w:rsid w:val="00685A50"/>
    <w:rsid w:val="00686222"/>
    <w:rsid w:val="0068648A"/>
    <w:rsid w:val="00686F53"/>
    <w:rsid w:val="0068798B"/>
    <w:rsid w:val="00687DB2"/>
    <w:rsid w:val="006905E9"/>
    <w:rsid w:val="00693B6A"/>
    <w:rsid w:val="00694188"/>
    <w:rsid w:val="006941E5"/>
    <w:rsid w:val="006946E6"/>
    <w:rsid w:val="006947B9"/>
    <w:rsid w:val="0069671F"/>
    <w:rsid w:val="0069724E"/>
    <w:rsid w:val="00697EAA"/>
    <w:rsid w:val="006A14FE"/>
    <w:rsid w:val="006A172A"/>
    <w:rsid w:val="006A182C"/>
    <w:rsid w:val="006A249B"/>
    <w:rsid w:val="006A308D"/>
    <w:rsid w:val="006A3FD8"/>
    <w:rsid w:val="006A56FD"/>
    <w:rsid w:val="006A62BE"/>
    <w:rsid w:val="006A73FC"/>
    <w:rsid w:val="006A7CA6"/>
    <w:rsid w:val="006A7E3C"/>
    <w:rsid w:val="006B0046"/>
    <w:rsid w:val="006B0891"/>
    <w:rsid w:val="006B1C8C"/>
    <w:rsid w:val="006B247B"/>
    <w:rsid w:val="006B3444"/>
    <w:rsid w:val="006B4D88"/>
    <w:rsid w:val="006B5FC8"/>
    <w:rsid w:val="006B74CC"/>
    <w:rsid w:val="006C0659"/>
    <w:rsid w:val="006C09AC"/>
    <w:rsid w:val="006C13E2"/>
    <w:rsid w:val="006C4F89"/>
    <w:rsid w:val="006C5CB0"/>
    <w:rsid w:val="006C665A"/>
    <w:rsid w:val="006C6934"/>
    <w:rsid w:val="006C6FE6"/>
    <w:rsid w:val="006C7BEA"/>
    <w:rsid w:val="006D14D7"/>
    <w:rsid w:val="006D3062"/>
    <w:rsid w:val="006D363F"/>
    <w:rsid w:val="006D4492"/>
    <w:rsid w:val="006D579A"/>
    <w:rsid w:val="006D77C6"/>
    <w:rsid w:val="006E0802"/>
    <w:rsid w:val="006E0E58"/>
    <w:rsid w:val="006E105E"/>
    <w:rsid w:val="006E2051"/>
    <w:rsid w:val="006E2310"/>
    <w:rsid w:val="006E2473"/>
    <w:rsid w:val="006E3E84"/>
    <w:rsid w:val="006E41F9"/>
    <w:rsid w:val="006E5493"/>
    <w:rsid w:val="006E5AC5"/>
    <w:rsid w:val="006E63BC"/>
    <w:rsid w:val="006E7354"/>
    <w:rsid w:val="006F044F"/>
    <w:rsid w:val="006F064F"/>
    <w:rsid w:val="006F0867"/>
    <w:rsid w:val="006F0D58"/>
    <w:rsid w:val="006F1F5E"/>
    <w:rsid w:val="006F444C"/>
    <w:rsid w:val="006F4B34"/>
    <w:rsid w:val="006F4F2E"/>
    <w:rsid w:val="006F5F08"/>
    <w:rsid w:val="006F66E1"/>
    <w:rsid w:val="006F7A47"/>
    <w:rsid w:val="007004AE"/>
    <w:rsid w:val="00700F79"/>
    <w:rsid w:val="00704740"/>
    <w:rsid w:val="00706C19"/>
    <w:rsid w:val="0070774C"/>
    <w:rsid w:val="0070788E"/>
    <w:rsid w:val="00707A88"/>
    <w:rsid w:val="00710C82"/>
    <w:rsid w:val="0071119D"/>
    <w:rsid w:val="007113A2"/>
    <w:rsid w:val="007119E3"/>
    <w:rsid w:val="00713485"/>
    <w:rsid w:val="007136F4"/>
    <w:rsid w:val="00713A0D"/>
    <w:rsid w:val="00713DD9"/>
    <w:rsid w:val="00713DE4"/>
    <w:rsid w:val="00714031"/>
    <w:rsid w:val="0071425E"/>
    <w:rsid w:val="007142F2"/>
    <w:rsid w:val="0071651A"/>
    <w:rsid w:val="00716E3A"/>
    <w:rsid w:val="007174AD"/>
    <w:rsid w:val="00717ABA"/>
    <w:rsid w:val="00717C57"/>
    <w:rsid w:val="00720EFB"/>
    <w:rsid w:val="00726CF6"/>
    <w:rsid w:val="00730450"/>
    <w:rsid w:val="00730B9B"/>
    <w:rsid w:val="0073142F"/>
    <w:rsid w:val="00731435"/>
    <w:rsid w:val="00733520"/>
    <w:rsid w:val="00733757"/>
    <w:rsid w:val="00733B3D"/>
    <w:rsid w:val="00733C8F"/>
    <w:rsid w:val="00735636"/>
    <w:rsid w:val="007359C8"/>
    <w:rsid w:val="00736307"/>
    <w:rsid w:val="00737452"/>
    <w:rsid w:val="00737D36"/>
    <w:rsid w:val="00741186"/>
    <w:rsid w:val="00741ED1"/>
    <w:rsid w:val="0074220C"/>
    <w:rsid w:val="00742640"/>
    <w:rsid w:val="00742986"/>
    <w:rsid w:val="00742F32"/>
    <w:rsid w:val="007439DC"/>
    <w:rsid w:val="0074423C"/>
    <w:rsid w:val="00746817"/>
    <w:rsid w:val="00753767"/>
    <w:rsid w:val="00753B22"/>
    <w:rsid w:val="007543EA"/>
    <w:rsid w:val="007565F9"/>
    <w:rsid w:val="007566CF"/>
    <w:rsid w:val="007573DE"/>
    <w:rsid w:val="007577F1"/>
    <w:rsid w:val="0076157E"/>
    <w:rsid w:val="0076167F"/>
    <w:rsid w:val="00762C86"/>
    <w:rsid w:val="00763000"/>
    <w:rsid w:val="0076343C"/>
    <w:rsid w:val="0076358E"/>
    <w:rsid w:val="00763667"/>
    <w:rsid w:val="00763D3A"/>
    <w:rsid w:val="00765BAC"/>
    <w:rsid w:val="007660F6"/>
    <w:rsid w:val="007665D8"/>
    <w:rsid w:val="007668A8"/>
    <w:rsid w:val="00767435"/>
    <w:rsid w:val="007674E4"/>
    <w:rsid w:val="00770269"/>
    <w:rsid w:val="00771836"/>
    <w:rsid w:val="00772EC2"/>
    <w:rsid w:val="0077330B"/>
    <w:rsid w:val="00773E1C"/>
    <w:rsid w:val="0077425C"/>
    <w:rsid w:val="00774F18"/>
    <w:rsid w:val="00775A5B"/>
    <w:rsid w:val="00775CD7"/>
    <w:rsid w:val="00775CF0"/>
    <w:rsid w:val="007767A7"/>
    <w:rsid w:val="00776A00"/>
    <w:rsid w:val="007814D7"/>
    <w:rsid w:val="00781A17"/>
    <w:rsid w:val="00781E69"/>
    <w:rsid w:val="007830CD"/>
    <w:rsid w:val="0078350F"/>
    <w:rsid w:val="007845DA"/>
    <w:rsid w:val="007847ED"/>
    <w:rsid w:val="00784D84"/>
    <w:rsid w:val="00785228"/>
    <w:rsid w:val="007863C6"/>
    <w:rsid w:val="007864FE"/>
    <w:rsid w:val="00786686"/>
    <w:rsid w:val="00786D08"/>
    <w:rsid w:val="007908BF"/>
    <w:rsid w:val="00791187"/>
    <w:rsid w:val="007919EF"/>
    <w:rsid w:val="00791E1F"/>
    <w:rsid w:val="0079289A"/>
    <w:rsid w:val="00792C10"/>
    <w:rsid w:val="007945E2"/>
    <w:rsid w:val="00794759"/>
    <w:rsid w:val="007948CB"/>
    <w:rsid w:val="007949D8"/>
    <w:rsid w:val="0079599B"/>
    <w:rsid w:val="00796A44"/>
    <w:rsid w:val="007A143E"/>
    <w:rsid w:val="007A39BB"/>
    <w:rsid w:val="007A4571"/>
    <w:rsid w:val="007A4610"/>
    <w:rsid w:val="007A4A2C"/>
    <w:rsid w:val="007A57BE"/>
    <w:rsid w:val="007A6529"/>
    <w:rsid w:val="007A6E6B"/>
    <w:rsid w:val="007B02CA"/>
    <w:rsid w:val="007B066A"/>
    <w:rsid w:val="007B0F9F"/>
    <w:rsid w:val="007B1A9B"/>
    <w:rsid w:val="007B3B61"/>
    <w:rsid w:val="007B60AF"/>
    <w:rsid w:val="007B6F1D"/>
    <w:rsid w:val="007C0D4B"/>
    <w:rsid w:val="007C1B72"/>
    <w:rsid w:val="007C2DAE"/>
    <w:rsid w:val="007C3780"/>
    <w:rsid w:val="007C3E60"/>
    <w:rsid w:val="007C4026"/>
    <w:rsid w:val="007C68F8"/>
    <w:rsid w:val="007C6CF6"/>
    <w:rsid w:val="007C7085"/>
    <w:rsid w:val="007C7D50"/>
    <w:rsid w:val="007D2462"/>
    <w:rsid w:val="007D3F64"/>
    <w:rsid w:val="007D401B"/>
    <w:rsid w:val="007D54C8"/>
    <w:rsid w:val="007D5AB9"/>
    <w:rsid w:val="007E09F8"/>
    <w:rsid w:val="007E0B76"/>
    <w:rsid w:val="007E191E"/>
    <w:rsid w:val="007E1F00"/>
    <w:rsid w:val="007E2BA7"/>
    <w:rsid w:val="007E2CBC"/>
    <w:rsid w:val="007E3165"/>
    <w:rsid w:val="007E367C"/>
    <w:rsid w:val="007E5C12"/>
    <w:rsid w:val="007E5E5E"/>
    <w:rsid w:val="007E67D0"/>
    <w:rsid w:val="007E6D50"/>
    <w:rsid w:val="007E7346"/>
    <w:rsid w:val="007F0614"/>
    <w:rsid w:val="007F2100"/>
    <w:rsid w:val="007F2896"/>
    <w:rsid w:val="007F3833"/>
    <w:rsid w:val="007F3E0D"/>
    <w:rsid w:val="007F402D"/>
    <w:rsid w:val="007F4152"/>
    <w:rsid w:val="007F5B96"/>
    <w:rsid w:val="007F5D3B"/>
    <w:rsid w:val="007F6CC0"/>
    <w:rsid w:val="007F6FEF"/>
    <w:rsid w:val="007F7057"/>
    <w:rsid w:val="007F7304"/>
    <w:rsid w:val="00801047"/>
    <w:rsid w:val="00801196"/>
    <w:rsid w:val="00801F08"/>
    <w:rsid w:val="00802966"/>
    <w:rsid w:val="008034F3"/>
    <w:rsid w:val="00803AE4"/>
    <w:rsid w:val="00804956"/>
    <w:rsid w:val="00805BD8"/>
    <w:rsid w:val="008063F3"/>
    <w:rsid w:val="00806484"/>
    <w:rsid w:val="00807A76"/>
    <w:rsid w:val="0081020B"/>
    <w:rsid w:val="0081020D"/>
    <w:rsid w:val="0081046E"/>
    <w:rsid w:val="00810B6E"/>
    <w:rsid w:val="00812318"/>
    <w:rsid w:val="00813A39"/>
    <w:rsid w:val="00814305"/>
    <w:rsid w:val="008148BE"/>
    <w:rsid w:val="00814D5D"/>
    <w:rsid w:val="00816616"/>
    <w:rsid w:val="00816C9E"/>
    <w:rsid w:val="00817635"/>
    <w:rsid w:val="0082046A"/>
    <w:rsid w:val="00820996"/>
    <w:rsid w:val="008220C3"/>
    <w:rsid w:val="00823601"/>
    <w:rsid w:val="00825216"/>
    <w:rsid w:val="00825DED"/>
    <w:rsid w:val="00826205"/>
    <w:rsid w:val="0082695B"/>
    <w:rsid w:val="0082695C"/>
    <w:rsid w:val="00826E47"/>
    <w:rsid w:val="0082742E"/>
    <w:rsid w:val="00827C74"/>
    <w:rsid w:val="00832409"/>
    <w:rsid w:val="00832A51"/>
    <w:rsid w:val="00833E2E"/>
    <w:rsid w:val="008341A7"/>
    <w:rsid w:val="00835019"/>
    <w:rsid w:val="00835A72"/>
    <w:rsid w:val="00836331"/>
    <w:rsid w:val="008365BF"/>
    <w:rsid w:val="00836F91"/>
    <w:rsid w:val="00840175"/>
    <w:rsid w:val="0084106D"/>
    <w:rsid w:val="008412AE"/>
    <w:rsid w:val="0084193F"/>
    <w:rsid w:val="00841E5B"/>
    <w:rsid w:val="008420BA"/>
    <w:rsid w:val="00843CF8"/>
    <w:rsid w:val="00844708"/>
    <w:rsid w:val="00844BD1"/>
    <w:rsid w:val="0084502F"/>
    <w:rsid w:val="008458C0"/>
    <w:rsid w:val="008467F1"/>
    <w:rsid w:val="00851198"/>
    <w:rsid w:val="00851605"/>
    <w:rsid w:val="008529E4"/>
    <w:rsid w:val="00852A7C"/>
    <w:rsid w:val="00853B5B"/>
    <w:rsid w:val="0085409E"/>
    <w:rsid w:val="0085582E"/>
    <w:rsid w:val="00855909"/>
    <w:rsid w:val="00856AF2"/>
    <w:rsid w:val="00857342"/>
    <w:rsid w:val="00857DBD"/>
    <w:rsid w:val="00857E42"/>
    <w:rsid w:val="00860067"/>
    <w:rsid w:val="00861473"/>
    <w:rsid w:val="00861AAE"/>
    <w:rsid w:val="008624D4"/>
    <w:rsid w:val="008627A1"/>
    <w:rsid w:val="00862929"/>
    <w:rsid w:val="00864217"/>
    <w:rsid w:val="00864770"/>
    <w:rsid w:val="008647D8"/>
    <w:rsid w:val="00865510"/>
    <w:rsid w:val="00865BB0"/>
    <w:rsid w:val="00866713"/>
    <w:rsid w:val="00870354"/>
    <w:rsid w:val="00870BB3"/>
    <w:rsid w:val="00871E52"/>
    <w:rsid w:val="008729FE"/>
    <w:rsid w:val="00872F0A"/>
    <w:rsid w:val="00873226"/>
    <w:rsid w:val="008741F5"/>
    <w:rsid w:val="0087442A"/>
    <w:rsid w:val="00875ED5"/>
    <w:rsid w:val="008771D0"/>
    <w:rsid w:val="00877736"/>
    <w:rsid w:val="008805B0"/>
    <w:rsid w:val="00880738"/>
    <w:rsid w:val="00880822"/>
    <w:rsid w:val="00880ED1"/>
    <w:rsid w:val="008815FA"/>
    <w:rsid w:val="00883D1D"/>
    <w:rsid w:val="00883F77"/>
    <w:rsid w:val="00883F7A"/>
    <w:rsid w:val="00884BA0"/>
    <w:rsid w:val="00884D70"/>
    <w:rsid w:val="00885635"/>
    <w:rsid w:val="00885902"/>
    <w:rsid w:val="0088603E"/>
    <w:rsid w:val="008860B0"/>
    <w:rsid w:val="008866C3"/>
    <w:rsid w:val="00886DBD"/>
    <w:rsid w:val="00887266"/>
    <w:rsid w:val="00887DB5"/>
    <w:rsid w:val="00887EE9"/>
    <w:rsid w:val="0089000D"/>
    <w:rsid w:val="008901CE"/>
    <w:rsid w:val="00890B8C"/>
    <w:rsid w:val="008912B6"/>
    <w:rsid w:val="008922CB"/>
    <w:rsid w:val="00892682"/>
    <w:rsid w:val="00892D5B"/>
    <w:rsid w:val="008937F2"/>
    <w:rsid w:val="00895E0E"/>
    <w:rsid w:val="008961A1"/>
    <w:rsid w:val="008974A1"/>
    <w:rsid w:val="00897AD6"/>
    <w:rsid w:val="00897D47"/>
    <w:rsid w:val="008A0A8B"/>
    <w:rsid w:val="008A140E"/>
    <w:rsid w:val="008A14D7"/>
    <w:rsid w:val="008A18B3"/>
    <w:rsid w:val="008A1A8A"/>
    <w:rsid w:val="008A2E97"/>
    <w:rsid w:val="008A3FE5"/>
    <w:rsid w:val="008A4741"/>
    <w:rsid w:val="008A4873"/>
    <w:rsid w:val="008A513F"/>
    <w:rsid w:val="008A538B"/>
    <w:rsid w:val="008A57E6"/>
    <w:rsid w:val="008A5CD5"/>
    <w:rsid w:val="008A5ED7"/>
    <w:rsid w:val="008A60FA"/>
    <w:rsid w:val="008A630C"/>
    <w:rsid w:val="008A74EE"/>
    <w:rsid w:val="008B047B"/>
    <w:rsid w:val="008B0E6B"/>
    <w:rsid w:val="008B0FAC"/>
    <w:rsid w:val="008B0FBA"/>
    <w:rsid w:val="008B16FB"/>
    <w:rsid w:val="008B25A7"/>
    <w:rsid w:val="008B2C96"/>
    <w:rsid w:val="008B5296"/>
    <w:rsid w:val="008C067B"/>
    <w:rsid w:val="008C169E"/>
    <w:rsid w:val="008C23F4"/>
    <w:rsid w:val="008C3A4C"/>
    <w:rsid w:val="008C417F"/>
    <w:rsid w:val="008C4212"/>
    <w:rsid w:val="008C51DD"/>
    <w:rsid w:val="008C6808"/>
    <w:rsid w:val="008C6B01"/>
    <w:rsid w:val="008C7515"/>
    <w:rsid w:val="008C7AF5"/>
    <w:rsid w:val="008C7B21"/>
    <w:rsid w:val="008D0C75"/>
    <w:rsid w:val="008D118F"/>
    <w:rsid w:val="008D152D"/>
    <w:rsid w:val="008D1630"/>
    <w:rsid w:val="008D265F"/>
    <w:rsid w:val="008D266B"/>
    <w:rsid w:val="008D2C22"/>
    <w:rsid w:val="008D335B"/>
    <w:rsid w:val="008D346E"/>
    <w:rsid w:val="008D4B0F"/>
    <w:rsid w:val="008D543F"/>
    <w:rsid w:val="008D678F"/>
    <w:rsid w:val="008D6B6F"/>
    <w:rsid w:val="008E18A1"/>
    <w:rsid w:val="008E1900"/>
    <w:rsid w:val="008E1ADE"/>
    <w:rsid w:val="008E1F81"/>
    <w:rsid w:val="008E20C2"/>
    <w:rsid w:val="008E32B7"/>
    <w:rsid w:val="008E5C6F"/>
    <w:rsid w:val="008E6B45"/>
    <w:rsid w:val="008E718B"/>
    <w:rsid w:val="008F009F"/>
    <w:rsid w:val="008F2BE9"/>
    <w:rsid w:val="008F2E6A"/>
    <w:rsid w:val="008F2EBC"/>
    <w:rsid w:val="008F35EE"/>
    <w:rsid w:val="008F43AA"/>
    <w:rsid w:val="008F4C05"/>
    <w:rsid w:val="008F50DB"/>
    <w:rsid w:val="008F60C3"/>
    <w:rsid w:val="008F6F0E"/>
    <w:rsid w:val="008F7057"/>
    <w:rsid w:val="008F71FF"/>
    <w:rsid w:val="009004CC"/>
    <w:rsid w:val="00900E9D"/>
    <w:rsid w:val="00901CC9"/>
    <w:rsid w:val="00901D9A"/>
    <w:rsid w:val="00902FC6"/>
    <w:rsid w:val="00903070"/>
    <w:rsid w:val="009033B1"/>
    <w:rsid w:val="00906928"/>
    <w:rsid w:val="009076BB"/>
    <w:rsid w:val="009076C3"/>
    <w:rsid w:val="0091112B"/>
    <w:rsid w:val="009118DE"/>
    <w:rsid w:val="0091248C"/>
    <w:rsid w:val="009124FF"/>
    <w:rsid w:val="009125A1"/>
    <w:rsid w:val="00912A06"/>
    <w:rsid w:val="009134E7"/>
    <w:rsid w:val="0091436F"/>
    <w:rsid w:val="00914639"/>
    <w:rsid w:val="00914AE4"/>
    <w:rsid w:val="00915361"/>
    <w:rsid w:val="00921032"/>
    <w:rsid w:val="00921A89"/>
    <w:rsid w:val="009229C8"/>
    <w:rsid w:val="0092412B"/>
    <w:rsid w:val="009244C6"/>
    <w:rsid w:val="00924808"/>
    <w:rsid w:val="009248F6"/>
    <w:rsid w:val="00925841"/>
    <w:rsid w:val="00925A84"/>
    <w:rsid w:val="00925AD2"/>
    <w:rsid w:val="00925C97"/>
    <w:rsid w:val="00927CBA"/>
    <w:rsid w:val="0093000C"/>
    <w:rsid w:val="0093006E"/>
    <w:rsid w:val="009302B0"/>
    <w:rsid w:val="00932933"/>
    <w:rsid w:val="00932D8A"/>
    <w:rsid w:val="00935CCD"/>
    <w:rsid w:val="0093786A"/>
    <w:rsid w:val="009407AD"/>
    <w:rsid w:val="00940C36"/>
    <w:rsid w:val="00943D89"/>
    <w:rsid w:val="00946B2F"/>
    <w:rsid w:val="00946D86"/>
    <w:rsid w:val="00947B5B"/>
    <w:rsid w:val="00950187"/>
    <w:rsid w:val="00951415"/>
    <w:rsid w:val="00951C95"/>
    <w:rsid w:val="0095207C"/>
    <w:rsid w:val="009522B6"/>
    <w:rsid w:val="0095298B"/>
    <w:rsid w:val="00952E38"/>
    <w:rsid w:val="00953C8D"/>
    <w:rsid w:val="00953FFE"/>
    <w:rsid w:val="00954931"/>
    <w:rsid w:val="00954936"/>
    <w:rsid w:val="00955511"/>
    <w:rsid w:val="00955FB8"/>
    <w:rsid w:val="0095768B"/>
    <w:rsid w:val="00957CE8"/>
    <w:rsid w:val="00957F75"/>
    <w:rsid w:val="009616EF"/>
    <w:rsid w:val="00961D59"/>
    <w:rsid w:val="00962CD1"/>
    <w:rsid w:val="009634B5"/>
    <w:rsid w:val="00964110"/>
    <w:rsid w:val="00966E8A"/>
    <w:rsid w:val="00967717"/>
    <w:rsid w:val="00967C1F"/>
    <w:rsid w:val="00970536"/>
    <w:rsid w:val="0097090E"/>
    <w:rsid w:val="00971B09"/>
    <w:rsid w:val="00973483"/>
    <w:rsid w:val="00975043"/>
    <w:rsid w:val="0097536E"/>
    <w:rsid w:val="00975E91"/>
    <w:rsid w:val="0097727B"/>
    <w:rsid w:val="0097757D"/>
    <w:rsid w:val="00980BDF"/>
    <w:rsid w:val="00981099"/>
    <w:rsid w:val="00981CDF"/>
    <w:rsid w:val="00982DD9"/>
    <w:rsid w:val="00983F21"/>
    <w:rsid w:val="00985323"/>
    <w:rsid w:val="00985E73"/>
    <w:rsid w:val="009861A9"/>
    <w:rsid w:val="00987CF1"/>
    <w:rsid w:val="009912CA"/>
    <w:rsid w:val="00991CB8"/>
    <w:rsid w:val="00991D64"/>
    <w:rsid w:val="009929E5"/>
    <w:rsid w:val="00992E7F"/>
    <w:rsid w:val="00993309"/>
    <w:rsid w:val="009934F5"/>
    <w:rsid w:val="0099365D"/>
    <w:rsid w:val="00993F16"/>
    <w:rsid w:val="00994CC2"/>
    <w:rsid w:val="00996860"/>
    <w:rsid w:val="00996C5F"/>
    <w:rsid w:val="0099735C"/>
    <w:rsid w:val="00997ADF"/>
    <w:rsid w:val="009A0356"/>
    <w:rsid w:val="009A0A10"/>
    <w:rsid w:val="009A0B94"/>
    <w:rsid w:val="009A1E9A"/>
    <w:rsid w:val="009A3551"/>
    <w:rsid w:val="009A3976"/>
    <w:rsid w:val="009A4310"/>
    <w:rsid w:val="009A4862"/>
    <w:rsid w:val="009A7CD7"/>
    <w:rsid w:val="009B009D"/>
    <w:rsid w:val="009B1163"/>
    <w:rsid w:val="009B1CF7"/>
    <w:rsid w:val="009B2E9C"/>
    <w:rsid w:val="009B431B"/>
    <w:rsid w:val="009B442B"/>
    <w:rsid w:val="009B7169"/>
    <w:rsid w:val="009B7769"/>
    <w:rsid w:val="009B7A9B"/>
    <w:rsid w:val="009C00F4"/>
    <w:rsid w:val="009C1213"/>
    <w:rsid w:val="009C4594"/>
    <w:rsid w:val="009C4797"/>
    <w:rsid w:val="009C4DEC"/>
    <w:rsid w:val="009C61FD"/>
    <w:rsid w:val="009C68F4"/>
    <w:rsid w:val="009C746D"/>
    <w:rsid w:val="009C78A1"/>
    <w:rsid w:val="009D0495"/>
    <w:rsid w:val="009D3A84"/>
    <w:rsid w:val="009D49CA"/>
    <w:rsid w:val="009D540A"/>
    <w:rsid w:val="009D55F1"/>
    <w:rsid w:val="009D64F4"/>
    <w:rsid w:val="009D70F2"/>
    <w:rsid w:val="009D7320"/>
    <w:rsid w:val="009D79BD"/>
    <w:rsid w:val="009E0025"/>
    <w:rsid w:val="009E0061"/>
    <w:rsid w:val="009E088B"/>
    <w:rsid w:val="009E0B0E"/>
    <w:rsid w:val="009E129D"/>
    <w:rsid w:val="009E20D9"/>
    <w:rsid w:val="009E2938"/>
    <w:rsid w:val="009E404B"/>
    <w:rsid w:val="009E49BC"/>
    <w:rsid w:val="009E4C2F"/>
    <w:rsid w:val="009E5CF2"/>
    <w:rsid w:val="009E6D57"/>
    <w:rsid w:val="009F2603"/>
    <w:rsid w:val="009F2D40"/>
    <w:rsid w:val="009F586E"/>
    <w:rsid w:val="009F5AE4"/>
    <w:rsid w:val="00A02251"/>
    <w:rsid w:val="00A0328B"/>
    <w:rsid w:val="00A053D4"/>
    <w:rsid w:val="00A05BB8"/>
    <w:rsid w:val="00A07480"/>
    <w:rsid w:val="00A079A7"/>
    <w:rsid w:val="00A1028B"/>
    <w:rsid w:val="00A1071D"/>
    <w:rsid w:val="00A12A4E"/>
    <w:rsid w:val="00A132E3"/>
    <w:rsid w:val="00A13535"/>
    <w:rsid w:val="00A13D29"/>
    <w:rsid w:val="00A13E70"/>
    <w:rsid w:val="00A1589A"/>
    <w:rsid w:val="00A160C6"/>
    <w:rsid w:val="00A16245"/>
    <w:rsid w:val="00A1678F"/>
    <w:rsid w:val="00A1713E"/>
    <w:rsid w:val="00A17748"/>
    <w:rsid w:val="00A20481"/>
    <w:rsid w:val="00A20EA2"/>
    <w:rsid w:val="00A227B7"/>
    <w:rsid w:val="00A24462"/>
    <w:rsid w:val="00A257CD"/>
    <w:rsid w:val="00A25E90"/>
    <w:rsid w:val="00A25EC9"/>
    <w:rsid w:val="00A26E66"/>
    <w:rsid w:val="00A26FB9"/>
    <w:rsid w:val="00A27A3B"/>
    <w:rsid w:val="00A27DBA"/>
    <w:rsid w:val="00A31DEA"/>
    <w:rsid w:val="00A31F66"/>
    <w:rsid w:val="00A31FDD"/>
    <w:rsid w:val="00A32821"/>
    <w:rsid w:val="00A32A2D"/>
    <w:rsid w:val="00A32FD7"/>
    <w:rsid w:val="00A34495"/>
    <w:rsid w:val="00A35FF6"/>
    <w:rsid w:val="00A36BD1"/>
    <w:rsid w:val="00A36BF8"/>
    <w:rsid w:val="00A36CD2"/>
    <w:rsid w:val="00A36F64"/>
    <w:rsid w:val="00A3708F"/>
    <w:rsid w:val="00A376C4"/>
    <w:rsid w:val="00A37B08"/>
    <w:rsid w:val="00A40026"/>
    <w:rsid w:val="00A4098A"/>
    <w:rsid w:val="00A409E7"/>
    <w:rsid w:val="00A4202A"/>
    <w:rsid w:val="00A42E1F"/>
    <w:rsid w:val="00A43AF3"/>
    <w:rsid w:val="00A43B07"/>
    <w:rsid w:val="00A4601B"/>
    <w:rsid w:val="00A469F4"/>
    <w:rsid w:val="00A46EC3"/>
    <w:rsid w:val="00A478FF"/>
    <w:rsid w:val="00A50170"/>
    <w:rsid w:val="00A503A8"/>
    <w:rsid w:val="00A503AF"/>
    <w:rsid w:val="00A51D1C"/>
    <w:rsid w:val="00A52D6B"/>
    <w:rsid w:val="00A53795"/>
    <w:rsid w:val="00A56C85"/>
    <w:rsid w:val="00A570C4"/>
    <w:rsid w:val="00A57A1F"/>
    <w:rsid w:val="00A6021D"/>
    <w:rsid w:val="00A60A0A"/>
    <w:rsid w:val="00A60E41"/>
    <w:rsid w:val="00A61565"/>
    <w:rsid w:val="00A61882"/>
    <w:rsid w:val="00A6198C"/>
    <w:rsid w:val="00A61C0E"/>
    <w:rsid w:val="00A6390B"/>
    <w:rsid w:val="00A649B0"/>
    <w:rsid w:val="00A64C8C"/>
    <w:rsid w:val="00A64D33"/>
    <w:rsid w:val="00A66013"/>
    <w:rsid w:val="00A66715"/>
    <w:rsid w:val="00A66750"/>
    <w:rsid w:val="00A66943"/>
    <w:rsid w:val="00A67AF5"/>
    <w:rsid w:val="00A71524"/>
    <w:rsid w:val="00A71E08"/>
    <w:rsid w:val="00A738D4"/>
    <w:rsid w:val="00A75C51"/>
    <w:rsid w:val="00A761A1"/>
    <w:rsid w:val="00A775CD"/>
    <w:rsid w:val="00A811AA"/>
    <w:rsid w:val="00A835E4"/>
    <w:rsid w:val="00A8459B"/>
    <w:rsid w:val="00A8476D"/>
    <w:rsid w:val="00A84913"/>
    <w:rsid w:val="00A84A25"/>
    <w:rsid w:val="00A84CB3"/>
    <w:rsid w:val="00A85599"/>
    <w:rsid w:val="00A86553"/>
    <w:rsid w:val="00A90181"/>
    <w:rsid w:val="00A911B9"/>
    <w:rsid w:val="00A94CED"/>
    <w:rsid w:val="00A9638F"/>
    <w:rsid w:val="00A97393"/>
    <w:rsid w:val="00AA0793"/>
    <w:rsid w:val="00AA08CE"/>
    <w:rsid w:val="00AA0B5E"/>
    <w:rsid w:val="00AA162F"/>
    <w:rsid w:val="00AA216F"/>
    <w:rsid w:val="00AA2776"/>
    <w:rsid w:val="00AA36A3"/>
    <w:rsid w:val="00AA3F7F"/>
    <w:rsid w:val="00AA4D16"/>
    <w:rsid w:val="00AA692D"/>
    <w:rsid w:val="00AA70BE"/>
    <w:rsid w:val="00AB00F9"/>
    <w:rsid w:val="00AB14BA"/>
    <w:rsid w:val="00AB19D6"/>
    <w:rsid w:val="00AB68CE"/>
    <w:rsid w:val="00AB6FF1"/>
    <w:rsid w:val="00AB7420"/>
    <w:rsid w:val="00AB7BB2"/>
    <w:rsid w:val="00AB7C27"/>
    <w:rsid w:val="00AC029D"/>
    <w:rsid w:val="00AC0A15"/>
    <w:rsid w:val="00AC0EB2"/>
    <w:rsid w:val="00AC0F87"/>
    <w:rsid w:val="00AC1BD7"/>
    <w:rsid w:val="00AC33EF"/>
    <w:rsid w:val="00AC3B1D"/>
    <w:rsid w:val="00AC4554"/>
    <w:rsid w:val="00AC4FD5"/>
    <w:rsid w:val="00AC523E"/>
    <w:rsid w:val="00AC5269"/>
    <w:rsid w:val="00AC5291"/>
    <w:rsid w:val="00AC69C8"/>
    <w:rsid w:val="00AD18CD"/>
    <w:rsid w:val="00AD29CB"/>
    <w:rsid w:val="00AD3FF4"/>
    <w:rsid w:val="00AD43C3"/>
    <w:rsid w:val="00AD444B"/>
    <w:rsid w:val="00AD6B39"/>
    <w:rsid w:val="00AD7AFC"/>
    <w:rsid w:val="00AD7DA7"/>
    <w:rsid w:val="00AD7E82"/>
    <w:rsid w:val="00AD7FE4"/>
    <w:rsid w:val="00AE12DB"/>
    <w:rsid w:val="00AE1A2D"/>
    <w:rsid w:val="00AE1CA8"/>
    <w:rsid w:val="00AE2F4F"/>
    <w:rsid w:val="00AE3161"/>
    <w:rsid w:val="00AE3898"/>
    <w:rsid w:val="00AE3EC2"/>
    <w:rsid w:val="00AE661D"/>
    <w:rsid w:val="00AE7B3E"/>
    <w:rsid w:val="00AF19FE"/>
    <w:rsid w:val="00AF1B7D"/>
    <w:rsid w:val="00AF35E8"/>
    <w:rsid w:val="00AF4161"/>
    <w:rsid w:val="00AF6B5F"/>
    <w:rsid w:val="00AF6DAC"/>
    <w:rsid w:val="00AF71D4"/>
    <w:rsid w:val="00AF7590"/>
    <w:rsid w:val="00AF7E31"/>
    <w:rsid w:val="00B0017A"/>
    <w:rsid w:val="00B007B7"/>
    <w:rsid w:val="00B02F98"/>
    <w:rsid w:val="00B03575"/>
    <w:rsid w:val="00B03972"/>
    <w:rsid w:val="00B058D7"/>
    <w:rsid w:val="00B0737B"/>
    <w:rsid w:val="00B11C72"/>
    <w:rsid w:val="00B13358"/>
    <w:rsid w:val="00B143F8"/>
    <w:rsid w:val="00B14E73"/>
    <w:rsid w:val="00B164D1"/>
    <w:rsid w:val="00B172B5"/>
    <w:rsid w:val="00B17FB8"/>
    <w:rsid w:val="00B2352E"/>
    <w:rsid w:val="00B2429F"/>
    <w:rsid w:val="00B25C6B"/>
    <w:rsid w:val="00B25C83"/>
    <w:rsid w:val="00B26546"/>
    <w:rsid w:val="00B268B4"/>
    <w:rsid w:val="00B27A3F"/>
    <w:rsid w:val="00B30B25"/>
    <w:rsid w:val="00B314F2"/>
    <w:rsid w:val="00B31CB3"/>
    <w:rsid w:val="00B32E83"/>
    <w:rsid w:val="00B350F1"/>
    <w:rsid w:val="00B36D47"/>
    <w:rsid w:val="00B3737D"/>
    <w:rsid w:val="00B4053D"/>
    <w:rsid w:val="00B40AF5"/>
    <w:rsid w:val="00B40F55"/>
    <w:rsid w:val="00B41449"/>
    <w:rsid w:val="00B416FA"/>
    <w:rsid w:val="00B422B1"/>
    <w:rsid w:val="00B43607"/>
    <w:rsid w:val="00B4364C"/>
    <w:rsid w:val="00B4549B"/>
    <w:rsid w:val="00B458B0"/>
    <w:rsid w:val="00B45BE4"/>
    <w:rsid w:val="00B460CE"/>
    <w:rsid w:val="00B47859"/>
    <w:rsid w:val="00B50732"/>
    <w:rsid w:val="00B514C0"/>
    <w:rsid w:val="00B51C53"/>
    <w:rsid w:val="00B52B58"/>
    <w:rsid w:val="00B55405"/>
    <w:rsid w:val="00B55F7D"/>
    <w:rsid w:val="00B601BC"/>
    <w:rsid w:val="00B61BD2"/>
    <w:rsid w:val="00B61E23"/>
    <w:rsid w:val="00B63242"/>
    <w:rsid w:val="00B639E4"/>
    <w:rsid w:val="00B65F3E"/>
    <w:rsid w:val="00B65FBF"/>
    <w:rsid w:val="00B667CE"/>
    <w:rsid w:val="00B66C5F"/>
    <w:rsid w:val="00B66CFC"/>
    <w:rsid w:val="00B670EC"/>
    <w:rsid w:val="00B67A0C"/>
    <w:rsid w:val="00B70B0D"/>
    <w:rsid w:val="00B70E61"/>
    <w:rsid w:val="00B710B2"/>
    <w:rsid w:val="00B713AD"/>
    <w:rsid w:val="00B71485"/>
    <w:rsid w:val="00B71FAF"/>
    <w:rsid w:val="00B7263A"/>
    <w:rsid w:val="00B726CF"/>
    <w:rsid w:val="00B72900"/>
    <w:rsid w:val="00B730CB"/>
    <w:rsid w:val="00B739AE"/>
    <w:rsid w:val="00B73B2C"/>
    <w:rsid w:val="00B742C6"/>
    <w:rsid w:val="00B74419"/>
    <w:rsid w:val="00B74B74"/>
    <w:rsid w:val="00B74F71"/>
    <w:rsid w:val="00B76370"/>
    <w:rsid w:val="00B76E42"/>
    <w:rsid w:val="00B774E0"/>
    <w:rsid w:val="00B77628"/>
    <w:rsid w:val="00B81863"/>
    <w:rsid w:val="00B818BC"/>
    <w:rsid w:val="00B8277A"/>
    <w:rsid w:val="00B8310D"/>
    <w:rsid w:val="00B83308"/>
    <w:rsid w:val="00B85742"/>
    <w:rsid w:val="00B85E58"/>
    <w:rsid w:val="00B86089"/>
    <w:rsid w:val="00B872FF"/>
    <w:rsid w:val="00B87C09"/>
    <w:rsid w:val="00B9006E"/>
    <w:rsid w:val="00B90C8C"/>
    <w:rsid w:val="00B93D4D"/>
    <w:rsid w:val="00B964D3"/>
    <w:rsid w:val="00B96ADE"/>
    <w:rsid w:val="00BA0411"/>
    <w:rsid w:val="00BA1A67"/>
    <w:rsid w:val="00BA1B07"/>
    <w:rsid w:val="00BA3E9B"/>
    <w:rsid w:val="00BA53C3"/>
    <w:rsid w:val="00BA5712"/>
    <w:rsid w:val="00BA5C85"/>
    <w:rsid w:val="00BA6C0C"/>
    <w:rsid w:val="00BA78C6"/>
    <w:rsid w:val="00BB032F"/>
    <w:rsid w:val="00BB07B0"/>
    <w:rsid w:val="00BB2504"/>
    <w:rsid w:val="00BB5D01"/>
    <w:rsid w:val="00BB60C7"/>
    <w:rsid w:val="00BB6DE4"/>
    <w:rsid w:val="00BB7B7D"/>
    <w:rsid w:val="00BB7D59"/>
    <w:rsid w:val="00BC0816"/>
    <w:rsid w:val="00BC0F53"/>
    <w:rsid w:val="00BC1479"/>
    <w:rsid w:val="00BC2D61"/>
    <w:rsid w:val="00BC487C"/>
    <w:rsid w:val="00BC5621"/>
    <w:rsid w:val="00BC612A"/>
    <w:rsid w:val="00BC650F"/>
    <w:rsid w:val="00BD23E6"/>
    <w:rsid w:val="00BD29B7"/>
    <w:rsid w:val="00BD319E"/>
    <w:rsid w:val="00BD33D5"/>
    <w:rsid w:val="00BD49CA"/>
    <w:rsid w:val="00BE02F6"/>
    <w:rsid w:val="00BE119F"/>
    <w:rsid w:val="00BE128E"/>
    <w:rsid w:val="00BE1A8E"/>
    <w:rsid w:val="00BE2D16"/>
    <w:rsid w:val="00BE2D4F"/>
    <w:rsid w:val="00BE2E73"/>
    <w:rsid w:val="00BE3D00"/>
    <w:rsid w:val="00BE5439"/>
    <w:rsid w:val="00BE5B19"/>
    <w:rsid w:val="00BE5EB5"/>
    <w:rsid w:val="00BE6407"/>
    <w:rsid w:val="00BE6C9D"/>
    <w:rsid w:val="00BE7811"/>
    <w:rsid w:val="00BE79A9"/>
    <w:rsid w:val="00BF262C"/>
    <w:rsid w:val="00BF270E"/>
    <w:rsid w:val="00BF4476"/>
    <w:rsid w:val="00BF482B"/>
    <w:rsid w:val="00BF5993"/>
    <w:rsid w:val="00BF5B5F"/>
    <w:rsid w:val="00BF6DE4"/>
    <w:rsid w:val="00C01317"/>
    <w:rsid w:val="00C0314E"/>
    <w:rsid w:val="00C03B5D"/>
    <w:rsid w:val="00C063AB"/>
    <w:rsid w:val="00C06471"/>
    <w:rsid w:val="00C104AC"/>
    <w:rsid w:val="00C10ABB"/>
    <w:rsid w:val="00C12058"/>
    <w:rsid w:val="00C12B1E"/>
    <w:rsid w:val="00C13D39"/>
    <w:rsid w:val="00C1444D"/>
    <w:rsid w:val="00C155C4"/>
    <w:rsid w:val="00C16813"/>
    <w:rsid w:val="00C16970"/>
    <w:rsid w:val="00C17746"/>
    <w:rsid w:val="00C17C22"/>
    <w:rsid w:val="00C20750"/>
    <w:rsid w:val="00C20A4B"/>
    <w:rsid w:val="00C21B1C"/>
    <w:rsid w:val="00C22BEC"/>
    <w:rsid w:val="00C231C1"/>
    <w:rsid w:val="00C24680"/>
    <w:rsid w:val="00C27728"/>
    <w:rsid w:val="00C279CE"/>
    <w:rsid w:val="00C30201"/>
    <w:rsid w:val="00C304AF"/>
    <w:rsid w:val="00C30D2A"/>
    <w:rsid w:val="00C31315"/>
    <w:rsid w:val="00C31BE3"/>
    <w:rsid w:val="00C32536"/>
    <w:rsid w:val="00C34D15"/>
    <w:rsid w:val="00C35299"/>
    <w:rsid w:val="00C35336"/>
    <w:rsid w:val="00C36C50"/>
    <w:rsid w:val="00C37182"/>
    <w:rsid w:val="00C378B5"/>
    <w:rsid w:val="00C40267"/>
    <w:rsid w:val="00C4034D"/>
    <w:rsid w:val="00C40CCE"/>
    <w:rsid w:val="00C41CBD"/>
    <w:rsid w:val="00C421F7"/>
    <w:rsid w:val="00C42673"/>
    <w:rsid w:val="00C42C1F"/>
    <w:rsid w:val="00C42C3D"/>
    <w:rsid w:val="00C43C64"/>
    <w:rsid w:val="00C44B37"/>
    <w:rsid w:val="00C44FE7"/>
    <w:rsid w:val="00C45AEA"/>
    <w:rsid w:val="00C46BB7"/>
    <w:rsid w:val="00C473D0"/>
    <w:rsid w:val="00C47AF5"/>
    <w:rsid w:val="00C5001B"/>
    <w:rsid w:val="00C51CBC"/>
    <w:rsid w:val="00C520E3"/>
    <w:rsid w:val="00C546F3"/>
    <w:rsid w:val="00C54765"/>
    <w:rsid w:val="00C54CDB"/>
    <w:rsid w:val="00C5562F"/>
    <w:rsid w:val="00C565DA"/>
    <w:rsid w:val="00C5686E"/>
    <w:rsid w:val="00C62006"/>
    <w:rsid w:val="00C62345"/>
    <w:rsid w:val="00C625C6"/>
    <w:rsid w:val="00C628E7"/>
    <w:rsid w:val="00C62972"/>
    <w:rsid w:val="00C62E7A"/>
    <w:rsid w:val="00C63086"/>
    <w:rsid w:val="00C635F0"/>
    <w:rsid w:val="00C6378A"/>
    <w:rsid w:val="00C6399D"/>
    <w:rsid w:val="00C6528E"/>
    <w:rsid w:val="00C6667A"/>
    <w:rsid w:val="00C71072"/>
    <w:rsid w:val="00C7126E"/>
    <w:rsid w:val="00C72543"/>
    <w:rsid w:val="00C72633"/>
    <w:rsid w:val="00C73182"/>
    <w:rsid w:val="00C739E7"/>
    <w:rsid w:val="00C7441A"/>
    <w:rsid w:val="00C746C0"/>
    <w:rsid w:val="00C759F5"/>
    <w:rsid w:val="00C75CFE"/>
    <w:rsid w:val="00C764FB"/>
    <w:rsid w:val="00C76A63"/>
    <w:rsid w:val="00C80E3E"/>
    <w:rsid w:val="00C81D5A"/>
    <w:rsid w:val="00C820AE"/>
    <w:rsid w:val="00C825E5"/>
    <w:rsid w:val="00C83A39"/>
    <w:rsid w:val="00C854BA"/>
    <w:rsid w:val="00C85511"/>
    <w:rsid w:val="00C85DB8"/>
    <w:rsid w:val="00C86737"/>
    <w:rsid w:val="00C8743E"/>
    <w:rsid w:val="00C8776C"/>
    <w:rsid w:val="00C8796F"/>
    <w:rsid w:val="00C90F5A"/>
    <w:rsid w:val="00C92779"/>
    <w:rsid w:val="00C92859"/>
    <w:rsid w:val="00C92C6B"/>
    <w:rsid w:val="00C93748"/>
    <w:rsid w:val="00C93A94"/>
    <w:rsid w:val="00C94376"/>
    <w:rsid w:val="00C96276"/>
    <w:rsid w:val="00C96C07"/>
    <w:rsid w:val="00CA1A66"/>
    <w:rsid w:val="00CA20FD"/>
    <w:rsid w:val="00CA2447"/>
    <w:rsid w:val="00CA2C9B"/>
    <w:rsid w:val="00CA3186"/>
    <w:rsid w:val="00CA35D9"/>
    <w:rsid w:val="00CA4479"/>
    <w:rsid w:val="00CA49F4"/>
    <w:rsid w:val="00CA5D0C"/>
    <w:rsid w:val="00CA5D29"/>
    <w:rsid w:val="00CA64FB"/>
    <w:rsid w:val="00CA65B5"/>
    <w:rsid w:val="00CB1B7A"/>
    <w:rsid w:val="00CB2A69"/>
    <w:rsid w:val="00CB2B28"/>
    <w:rsid w:val="00CB332F"/>
    <w:rsid w:val="00CB3A74"/>
    <w:rsid w:val="00CB4A15"/>
    <w:rsid w:val="00CB4B99"/>
    <w:rsid w:val="00CB4C0F"/>
    <w:rsid w:val="00CB5053"/>
    <w:rsid w:val="00CB6C36"/>
    <w:rsid w:val="00CB703A"/>
    <w:rsid w:val="00CC025E"/>
    <w:rsid w:val="00CC0655"/>
    <w:rsid w:val="00CC0749"/>
    <w:rsid w:val="00CC09DF"/>
    <w:rsid w:val="00CC1115"/>
    <w:rsid w:val="00CC12F1"/>
    <w:rsid w:val="00CC2E04"/>
    <w:rsid w:val="00CC30D3"/>
    <w:rsid w:val="00CC6645"/>
    <w:rsid w:val="00CC6D28"/>
    <w:rsid w:val="00CC701B"/>
    <w:rsid w:val="00CC70BE"/>
    <w:rsid w:val="00CC71D2"/>
    <w:rsid w:val="00CD1191"/>
    <w:rsid w:val="00CD16F0"/>
    <w:rsid w:val="00CD26FE"/>
    <w:rsid w:val="00CD2B06"/>
    <w:rsid w:val="00CD2C45"/>
    <w:rsid w:val="00CD2DCC"/>
    <w:rsid w:val="00CD3A4F"/>
    <w:rsid w:val="00CD5E80"/>
    <w:rsid w:val="00CD6028"/>
    <w:rsid w:val="00CD6C72"/>
    <w:rsid w:val="00CD76C9"/>
    <w:rsid w:val="00CD7FFB"/>
    <w:rsid w:val="00CE1BA6"/>
    <w:rsid w:val="00CE1E12"/>
    <w:rsid w:val="00CE2681"/>
    <w:rsid w:val="00CE27BE"/>
    <w:rsid w:val="00CE2864"/>
    <w:rsid w:val="00CE417D"/>
    <w:rsid w:val="00CE44B0"/>
    <w:rsid w:val="00CE4BF0"/>
    <w:rsid w:val="00CE526C"/>
    <w:rsid w:val="00CE5644"/>
    <w:rsid w:val="00CE63E4"/>
    <w:rsid w:val="00CE6746"/>
    <w:rsid w:val="00CE74EC"/>
    <w:rsid w:val="00CF04CF"/>
    <w:rsid w:val="00CF0C03"/>
    <w:rsid w:val="00CF1374"/>
    <w:rsid w:val="00CF1F12"/>
    <w:rsid w:val="00CF21DC"/>
    <w:rsid w:val="00CF2A5B"/>
    <w:rsid w:val="00CF405F"/>
    <w:rsid w:val="00CF587E"/>
    <w:rsid w:val="00CF5C72"/>
    <w:rsid w:val="00CF5D5E"/>
    <w:rsid w:val="00CF73F3"/>
    <w:rsid w:val="00D027EB"/>
    <w:rsid w:val="00D02A72"/>
    <w:rsid w:val="00D02EFE"/>
    <w:rsid w:val="00D0495F"/>
    <w:rsid w:val="00D05BDD"/>
    <w:rsid w:val="00D0648F"/>
    <w:rsid w:val="00D067AD"/>
    <w:rsid w:val="00D069A0"/>
    <w:rsid w:val="00D07C51"/>
    <w:rsid w:val="00D101DE"/>
    <w:rsid w:val="00D106F5"/>
    <w:rsid w:val="00D12085"/>
    <w:rsid w:val="00D12F63"/>
    <w:rsid w:val="00D13187"/>
    <w:rsid w:val="00D13BEA"/>
    <w:rsid w:val="00D1479B"/>
    <w:rsid w:val="00D147A0"/>
    <w:rsid w:val="00D14C7F"/>
    <w:rsid w:val="00D1506D"/>
    <w:rsid w:val="00D15983"/>
    <w:rsid w:val="00D15A76"/>
    <w:rsid w:val="00D1791B"/>
    <w:rsid w:val="00D20255"/>
    <w:rsid w:val="00D217EA"/>
    <w:rsid w:val="00D21889"/>
    <w:rsid w:val="00D21BFE"/>
    <w:rsid w:val="00D2321B"/>
    <w:rsid w:val="00D23402"/>
    <w:rsid w:val="00D2370C"/>
    <w:rsid w:val="00D23BF6"/>
    <w:rsid w:val="00D24AD4"/>
    <w:rsid w:val="00D256D4"/>
    <w:rsid w:val="00D31412"/>
    <w:rsid w:val="00D31BDD"/>
    <w:rsid w:val="00D3204E"/>
    <w:rsid w:val="00D320EF"/>
    <w:rsid w:val="00D34340"/>
    <w:rsid w:val="00D343C9"/>
    <w:rsid w:val="00D354D6"/>
    <w:rsid w:val="00D363B9"/>
    <w:rsid w:val="00D40C7F"/>
    <w:rsid w:val="00D43627"/>
    <w:rsid w:val="00D44801"/>
    <w:rsid w:val="00D46B69"/>
    <w:rsid w:val="00D46B70"/>
    <w:rsid w:val="00D475DA"/>
    <w:rsid w:val="00D511DB"/>
    <w:rsid w:val="00D521D9"/>
    <w:rsid w:val="00D523FC"/>
    <w:rsid w:val="00D52645"/>
    <w:rsid w:val="00D52E18"/>
    <w:rsid w:val="00D53748"/>
    <w:rsid w:val="00D54153"/>
    <w:rsid w:val="00D54169"/>
    <w:rsid w:val="00D544B3"/>
    <w:rsid w:val="00D54A15"/>
    <w:rsid w:val="00D55C50"/>
    <w:rsid w:val="00D57431"/>
    <w:rsid w:val="00D61519"/>
    <w:rsid w:val="00D6166F"/>
    <w:rsid w:val="00D6314E"/>
    <w:rsid w:val="00D64E0B"/>
    <w:rsid w:val="00D65239"/>
    <w:rsid w:val="00D65737"/>
    <w:rsid w:val="00D657BB"/>
    <w:rsid w:val="00D66008"/>
    <w:rsid w:val="00D66473"/>
    <w:rsid w:val="00D6694B"/>
    <w:rsid w:val="00D70154"/>
    <w:rsid w:val="00D713E6"/>
    <w:rsid w:val="00D71F0D"/>
    <w:rsid w:val="00D72135"/>
    <w:rsid w:val="00D72B73"/>
    <w:rsid w:val="00D73AC7"/>
    <w:rsid w:val="00D73E62"/>
    <w:rsid w:val="00D758F0"/>
    <w:rsid w:val="00D76A3A"/>
    <w:rsid w:val="00D76CD7"/>
    <w:rsid w:val="00D774BB"/>
    <w:rsid w:val="00D77946"/>
    <w:rsid w:val="00D80EC4"/>
    <w:rsid w:val="00D8185B"/>
    <w:rsid w:val="00D81C93"/>
    <w:rsid w:val="00D82079"/>
    <w:rsid w:val="00D823A0"/>
    <w:rsid w:val="00D835EE"/>
    <w:rsid w:val="00D83B56"/>
    <w:rsid w:val="00D85619"/>
    <w:rsid w:val="00D85E8E"/>
    <w:rsid w:val="00D85F63"/>
    <w:rsid w:val="00D8732C"/>
    <w:rsid w:val="00D87B15"/>
    <w:rsid w:val="00D87D08"/>
    <w:rsid w:val="00D91755"/>
    <w:rsid w:val="00D91A93"/>
    <w:rsid w:val="00D93C9A"/>
    <w:rsid w:val="00D952AF"/>
    <w:rsid w:val="00D95BA7"/>
    <w:rsid w:val="00D97691"/>
    <w:rsid w:val="00D97F8C"/>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338"/>
    <w:rsid w:val="00DA6B5D"/>
    <w:rsid w:val="00DA6E93"/>
    <w:rsid w:val="00DA75B3"/>
    <w:rsid w:val="00DB086A"/>
    <w:rsid w:val="00DB0A1F"/>
    <w:rsid w:val="00DB0D8D"/>
    <w:rsid w:val="00DB146B"/>
    <w:rsid w:val="00DB1BD0"/>
    <w:rsid w:val="00DB24F4"/>
    <w:rsid w:val="00DB3516"/>
    <w:rsid w:val="00DB5609"/>
    <w:rsid w:val="00DB5BE3"/>
    <w:rsid w:val="00DB67DC"/>
    <w:rsid w:val="00DB7856"/>
    <w:rsid w:val="00DC0778"/>
    <w:rsid w:val="00DC0FDB"/>
    <w:rsid w:val="00DC493D"/>
    <w:rsid w:val="00DC5764"/>
    <w:rsid w:val="00DC5A97"/>
    <w:rsid w:val="00DC5EDD"/>
    <w:rsid w:val="00DC6441"/>
    <w:rsid w:val="00DC6E96"/>
    <w:rsid w:val="00DC780E"/>
    <w:rsid w:val="00DD0C23"/>
    <w:rsid w:val="00DD1341"/>
    <w:rsid w:val="00DD19BC"/>
    <w:rsid w:val="00DD23CF"/>
    <w:rsid w:val="00DD4041"/>
    <w:rsid w:val="00DD45F3"/>
    <w:rsid w:val="00DD4B29"/>
    <w:rsid w:val="00DD522C"/>
    <w:rsid w:val="00DD57A8"/>
    <w:rsid w:val="00DE03CB"/>
    <w:rsid w:val="00DE0C41"/>
    <w:rsid w:val="00DE15CA"/>
    <w:rsid w:val="00DE257F"/>
    <w:rsid w:val="00DE2DC8"/>
    <w:rsid w:val="00DE3221"/>
    <w:rsid w:val="00DE3688"/>
    <w:rsid w:val="00DE4A5E"/>
    <w:rsid w:val="00DE4BFF"/>
    <w:rsid w:val="00DE4D6E"/>
    <w:rsid w:val="00DE534A"/>
    <w:rsid w:val="00DE60CC"/>
    <w:rsid w:val="00DE6A18"/>
    <w:rsid w:val="00DE7419"/>
    <w:rsid w:val="00DF095C"/>
    <w:rsid w:val="00DF0A14"/>
    <w:rsid w:val="00DF36D2"/>
    <w:rsid w:val="00DF3E90"/>
    <w:rsid w:val="00DF59FA"/>
    <w:rsid w:val="00DF5DCA"/>
    <w:rsid w:val="00DF6234"/>
    <w:rsid w:val="00DF679A"/>
    <w:rsid w:val="00E001FF"/>
    <w:rsid w:val="00E02382"/>
    <w:rsid w:val="00E05C31"/>
    <w:rsid w:val="00E06BCD"/>
    <w:rsid w:val="00E06BFF"/>
    <w:rsid w:val="00E07EC7"/>
    <w:rsid w:val="00E104B4"/>
    <w:rsid w:val="00E10F0F"/>
    <w:rsid w:val="00E11CB0"/>
    <w:rsid w:val="00E11F03"/>
    <w:rsid w:val="00E12AA9"/>
    <w:rsid w:val="00E1301B"/>
    <w:rsid w:val="00E14914"/>
    <w:rsid w:val="00E15BD3"/>
    <w:rsid w:val="00E17554"/>
    <w:rsid w:val="00E20380"/>
    <w:rsid w:val="00E20897"/>
    <w:rsid w:val="00E20AAC"/>
    <w:rsid w:val="00E219DE"/>
    <w:rsid w:val="00E21C6B"/>
    <w:rsid w:val="00E21E94"/>
    <w:rsid w:val="00E229CA"/>
    <w:rsid w:val="00E233FA"/>
    <w:rsid w:val="00E24756"/>
    <w:rsid w:val="00E25721"/>
    <w:rsid w:val="00E25D2D"/>
    <w:rsid w:val="00E300DC"/>
    <w:rsid w:val="00E30957"/>
    <w:rsid w:val="00E32BD5"/>
    <w:rsid w:val="00E336AB"/>
    <w:rsid w:val="00E3596F"/>
    <w:rsid w:val="00E363D7"/>
    <w:rsid w:val="00E37168"/>
    <w:rsid w:val="00E371AE"/>
    <w:rsid w:val="00E403FD"/>
    <w:rsid w:val="00E40706"/>
    <w:rsid w:val="00E418AD"/>
    <w:rsid w:val="00E41C1A"/>
    <w:rsid w:val="00E45B53"/>
    <w:rsid w:val="00E45B96"/>
    <w:rsid w:val="00E469C1"/>
    <w:rsid w:val="00E5029D"/>
    <w:rsid w:val="00E50313"/>
    <w:rsid w:val="00E51243"/>
    <w:rsid w:val="00E516B0"/>
    <w:rsid w:val="00E535EE"/>
    <w:rsid w:val="00E53624"/>
    <w:rsid w:val="00E53D10"/>
    <w:rsid w:val="00E55E08"/>
    <w:rsid w:val="00E57272"/>
    <w:rsid w:val="00E57314"/>
    <w:rsid w:val="00E6135C"/>
    <w:rsid w:val="00E62139"/>
    <w:rsid w:val="00E62AE8"/>
    <w:rsid w:val="00E62F0F"/>
    <w:rsid w:val="00E6329D"/>
    <w:rsid w:val="00E6445E"/>
    <w:rsid w:val="00E6447B"/>
    <w:rsid w:val="00E653E1"/>
    <w:rsid w:val="00E67D2F"/>
    <w:rsid w:val="00E7031A"/>
    <w:rsid w:val="00E710A5"/>
    <w:rsid w:val="00E71AE5"/>
    <w:rsid w:val="00E729B2"/>
    <w:rsid w:val="00E73CF3"/>
    <w:rsid w:val="00E748BB"/>
    <w:rsid w:val="00E7497F"/>
    <w:rsid w:val="00E763FF"/>
    <w:rsid w:val="00E76C84"/>
    <w:rsid w:val="00E77B19"/>
    <w:rsid w:val="00E77FAA"/>
    <w:rsid w:val="00E80793"/>
    <w:rsid w:val="00E80871"/>
    <w:rsid w:val="00E81796"/>
    <w:rsid w:val="00E83CE9"/>
    <w:rsid w:val="00E85473"/>
    <w:rsid w:val="00E87276"/>
    <w:rsid w:val="00E875F3"/>
    <w:rsid w:val="00E87D37"/>
    <w:rsid w:val="00E90A76"/>
    <w:rsid w:val="00E912F3"/>
    <w:rsid w:val="00E9247D"/>
    <w:rsid w:val="00E931FD"/>
    <w:rsid w:val="00E936FF"/>
    <w:rsid w:val="00E93DF4"/>
    <w:rsid w:val="00E9402E"/>
    <w:rsid w:val="00E94C66"/>
    <w:rsid w:val="00E964D8"/>
    <w:rsid w:val="00E970BB"/>
    <w:rsid w:val="00E971EC"/>
    <w:rsid w:val="00E97EAD"/>
    <w:rsid w:val="00EA073F"/>
    <w:rsid w:val="00EA10D8"/>
    <w:rsid w:val="00EA15E0"/>
    <w:rsid w:val="00EA18FA"/>
    <w:rsid w:val="00EA22CC"/>
    <w:rsid w:val="00EA3C34"/>
    <w:rsid w:val="00EA3D74"/>
    <w:rsid w:val="00EA5A52"/>
    <w:rsid w:val="00EA6D1A"/>
    <w:rsid w:val="00EA6E42"/>
    <w:rsid w:val="00EA7D5A"/>
    <w:rsid w:val="00EA7EBF"/>
    <w:rsid w:val="00EB1055"/>
    <w:rsid w:val="00EB12E3"/>
    <w:rsid w:val="00EB1893"/>
    <w:rsid w:val="00EB1D8D"/>
    <w:rsid w:val="00EB293A"/>
    <w:rsid w:val="00EB2E6B"/>
    <w:rsid w:val="00EB3727"/>
    <w:rsid w:val="00EB4619"/>
    <w:rsid w:val="00EB6B30"/>
    <w:rsid w:val="00EB7292"/>
    <w:rsid w:val="00EB7FA8"/>
    <w:rsid w:val="00EC05EC"/>
    <w:rsid w:val="00EC0D84"/>
    <w:rsid w:val="00EC1FE1"/>
    <w:rsid w:val="00EC1FE7"/>
    <w:rsid w:val="00EC2651"/>
    <w:rsid w:val="00EC2870"/>
    <w:rsid w:val="00EC4523"/>
    <w:rsid w:val="00EC4A5A"/>
    <w:rsid w:val="00EC4C1B"/>
    <w:rsid w:val="00EC4DD3"/>
    <w:rsid w:val="00EC77C4"/>
    <w:rsid w:val="00EC7D31"/>
    <w:rsid w:val="00ED0178"/>
    <w:rsid w:val="00ED0CA7"/>
    <w:rsid w:val="00ED0E58"/>
    <w:rsid w:val="00ED226C"/>
    <w:rsid w:val="00ED28AC"/>
    <w:rsid w:val="00ED3CD3"/>
    <w:rsid w:val="00ED3D7A"/>
    <w:rsid w:val="00ED441B"/>
    <w:rsid w:val="00ED4D06"/>
    <w:rsid w:val="00ED682A"/>
    <w:rsid w:val="00ED7269"/>
    <w:rsid w:val="00ED7B1D"/>
    <w:rsid w:val="00EE1185"/>
    <w:rsid w:val="00EE1612"/>
    <w:rsid w:val="00EE1F97"/>
    <w:rsid w:val="00EE353A"/>
    <w:rsid w:val="00EE41FA"/>
    <w:rsid w:val="00EE4C3F"/>
    <w:rsid w:val="00EE555E"/>
    <w:rsid w:val="00EE5FE5"/>
    <w:rsid w:val="00EE7007"/>
    <w:rsid w:val="00EE7583"/>
    <w:rsid w:val="00EF1D0C"/>
    <w:rsid w:val="00EF2A1F"/>
    <w:rsid w:val="00EF4943"/>
    <w:rsid w:val="00EF5749"/>
    <w:rsid w:val="00EF5CC7"/>
    <w:rsid w:val="00EF7FC1"/>
    <w:rsid w:val="00F0120F"/>
    <w:rsid w:val="00F01351"/>
    <w:rsid w:val="00F01912"/>
    <w:rsid w:val="00F01CB7"/>
    <w:rsid w:val="00F02534"/>
    <w:rsid w:val="00F03434"/>
    <w:rsid w:val="00F03565"/>
    <w:rsid w:val="00F05049"/>
    <w:rsid w:val="00F05960"/>
    <w:rsid w:val="00F061D2"/>
    <w:rsid w:val="00F06964"/>
    <w:rsid w:val="00F07005"/>
    <w:rsid w:val="00F0794C"/>
    <w:rsid w:val="00F122E7"/>
    <w:rsid w:val="00F1248A"/>
    <w:rsid w:val="00F12864"/>
    <w:rsid w:val="00F14C54"/>
    <w:rsid w:val="00F14E05"/>
    <w:rsid w:val="00F16821"/>
    <w:rsid w:val="00F16BC2"/>
    <w:rsid w:val="00F17393"/>
    <w:rsid w:val="00F21F24"/>
    <w:rsid w:val="00F220EC"/>
    <w:rsid w:val="00F2326E"/>
    <w:rsid w:val="00F25D54"/>
    <w:rsid w:val="00F26DB5"/>
    <w:rsid w:val="00F27794"/>
    <w:rsid w:val="00F27C61"/>
    <w:rsid w:val="00F31D68"/>
    <w:rsid w:val="00F31EC0"/>
    <w:rsid w:val="00F3239F"/>
    <w:rsid w:val="00F3307C"/>
    <w:rsid w:val="00F3356F"/>
    <w:rsid w:val="00F351D9"/>
    <w:rsid w:val="00F35CE3"/>
    <w:rsid w:val="00F36211"/>
    <w:rsid w:val="00F36933"/>
    <w:rsid w:val="00F37042"/>
    <w:rsid w:val="00F37ECA"/>
    <w:rsid w:val="00F40073"/>
    <w:rsid w:val="00F4048B"/>
    <w:rsid w:val="00F40B16"/>
    <w:rsid w:val="00F41E05"/>
    <w:rsid w:val="00F425B8"/>
    <w:rsid w:val="00F43E32"/>
    <w:rsid w:val="00F44ABF"/>
    <w:rsid w:val="00F4511B"/>
    <w:rsid w:val="00F4519C"/>
    <w:rsid w:val="00F47E40"/>
    <w:rsid w:val="00F50214"/>
    <w:rsid w:val="00F50C0B"/>
    <w:rsid w:val="00F512F5"/>
    <w:rsid w:val="00F51C63"/>
    <w:rsid w:val="00F51E3F"/>
    <w:rsid w:val="00F525B0"/>
    <w:rsid w:val="00F5261D"/>
    <w:rsid w:val="00F53B0A"/>
    <w:rsid w:val="00F56C65"/>
    <w:rsid w:val="00F57C6B"/>
    <w:rsid w:val="00F57FF9"/>
    <w:rsid w:val="00F609E1"/>
    <w:rsid w:val="00F60CA5"/>
    <w:rsid w:val="00F62D5E"/>
    <w:rsid w:val="00F6359D"/>
    <w:rsid w:val="00F63804"/>
    <w:rsid w:val="00F6436E"/>
    <w:rsid w:val="00F65A61"/>
    <w:rsid w:val="00F662B9"/>
    <w:rsid w:val="00F66BDA"/>
    <w:rsid w:val="00F66DFB"/>
    <w:rsid w:val="00F70405"/>
    <w:rsid w:val="00F71648"/>
    <w:rsid w:val="00F7169A"/>
    <w:rsid w:val="00F7443E"/>
    <w:rsid w:val="00F7469C"/>
    <w:rsid w:val="00F76E13"/>
    <w:rsid w:val="00F77312"/>
    <w:rsid w:val="00F77E23"/>
    <w:rsid w:val="00F80BE6"/>
    <w:rsid w:val="00F81775"/>
    <w:rsid w:val="00F81EF9"/>
    <w:rsid w:val="00F81FA1"/>
    <w:rsid w:val="00F82959"/>
    <w:rsid w:val="00F83D25"/>
    <w:rsid w:val="00F84709"/>
    <w:rsid w:val="00F84A78"/>
    <w:rsid w:val="00F864A9"/>
    <w:rsid w:val="00F903D8"/>
    <w:rsid w:val="00F90646"/>
    <w:rsid w:val="00F914E5"/>
    <w:rsid w:val="00F91571"/>
    <w:rsid w:val="00F92207"/>
    <w:rsid w:val="00F9256F"/>
    <w:rsid w:val="00F93C28"/>
    <w:rsid w:val="00F946F8"/>
    <w:rsid w:val="00F94A9C"/>
    <w:rsid w:val="00F9507D"/>
    <w:rsid w:val="00FA001E"/>
    <w:rsid w:val="00FA0E4A"/>
    <w:rsid w:val="00FA344D"/>
    <w:rsid w:val="00FA3E9D"/>
    <w:rsid w:val="00FA43C1"/>
    <w:rsid w:val="00FA51E9"/>
    <w:rsid w:val="00FA590F"/>
    <w:rsid w:val="00FA5BE8"/>
    <w:rsid w:val="00FA624F"/>
    <w:rsid w:val="00FA65F5"/>
    <w:rsid w:val="00FB03EB"/>
    <w:rsid w:val="00FB0A02"/>
    <w:rsid w:val="00FB0A8A"/>
    <w:rsid w:val="00FB1085"/>
    <w:rsid w:val="00FB1759"/>
    <w:rsid w:val="00FB2058"/>
    <w:rsid w:val="00FB3592"/>
    <w:rsid w:val="00FB3ACD"/>
    <w:rsid w:val="00FB4382"/>
    <w:rsid w:val="00FB4941"/>
    <w:rsid w:val="00FB4D6D"/>
    <w:rsid w:val="00FB50CA"/>
    <w:rsid w:val="00FB56B3"/>
    <w:rsid w:val="00FB5B57"/>
    <w:rsid w:val="00FB7180"/>
    <w:rsid w:val="00FB7F1E"/>
    <w:rsid w:val="00FC03C1"/>
    <w:rsid w:val="00FC0E8A"/>
    <w:rsid w:val="00FC2858"/>
    <w:rsid w:val="00FC2D0A"/>
    <w:rsid w:val="00FC5175"/>
    <w:rsid w:val="00FC524E"/>
    <w:rsid w:val="00FC58F2"/>
    <w:rsid w:val="00FC6B2F"/>
    <w:rsid w:val="00FC6F44"/>
    <w:rsid w:val="00FC74B9"/>
    <w:rsid w:val="00FC7A19"/>
    <w:rsid w:val="00FC7DFD"/>
    <w:rsid w:val="00FD0484"/>
    <w:rsid w:val="00FD1736"/>
    <w:rsid w:val="00FD40F4"/>
    <w:rsid w:val="00FD5772"/>
    <w:rsid w:val="00FD6546"/>
    <w:rsid w:val="00FD703F"/>
    <w:rsid w:val="00FD7064"/>
    <w:rsid w:val="00FD70C4"/>
    <w:rsid w:val="00FD74A3"/>
    <w:rsid w:val="00FD7E1C"/>
    <w:rsid w:val="00FE005A"/>
    <w:rsid w:val="00FE1DCF"/>
    <w:rsid w:val="00FE2567"/>
    <w:rsid w:val="00FE35D6"/>
    <w:rsid w:val="00FE477D"/>
    <w:rsid w:val="00FE63F4"/>
    <w:rsid w:val="00FE7E40"/>
    <w:rsid w:val="00FE7EAE"/>
    <w:rsid w:val="00FF08AF"/>
    <w:rsid w:val="00FF0AAC"/>
    <w:rsid w:val="00FF12FF"/>
    <w:rsid w:val="00FF29E5"/>
    <w:rsid w:val="00FF3436"/>
    <w:rsid w:val="00FF3582"/>
    <w:rsid w:val="00FF358B"/>
    <w:rsid w:val="00FF44EE"/>
    <w:rsid w:val="00FF4749"/>
    <w:rsid w:val="00FF595D"/>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E32D"/>
  <w15:docId w15:val="{DADE8016-42CF-4A31-8144-5EE083B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067AD"/>
  </w:style>
  <w:style w:type="paragraph" w:styleId="Nadpis1">
    <w:name w:val="heading 1"/>
    <w:basedOn w:val="Normlny"/>
    <w:next w:val="Normlny"/>
    <w:link w:val="Nadpis1Char"/>
    <w:uiPriority w:val="9"/>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6F79"/>
    <w:rPr>
      <w:rFonts w:asciiTheme="majorHAnsi" w:eastAsiaTheme="majorEastAsia" w:hAnsiTheme="majorHAnsi" w:cstheme="majorBidi"/>
      <w:b/>
      <w:bCs/>
      <w:color w:val="365F91" w:themeColor="accent1" w:themeShade="BF"/>
      <w:sz w:val="28"/>
      <w:szCs w:val="28"/>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F6F79"/>
    <w:pPr>
      <w:ind w:left="720"/>
      <w:contextualSpacing/>
    </w:pPr>
  </w:style>
  <w:style w:type="paragraph" w:styleId="Textbubliny">
    <w:name w:val="Balloon Text"/>
    <w:basedOn w:val="Normlny"/>
    <w:link w:val="TextbublinyChar"/>
    <w:uiPriority w:val="99"/>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180478"/>
    <w:rPr>
      <w:rFonts w:ascii="Tahoma" w:hAnsi="Tahoma" w:cs="Tahoma"/>
      <w:sz w:val="16"/>
      <w:szCs w:val="16"/>
    </w:rPr>
  </w:style>
  <w:style w:type="paragraph" w:styleId="Hlavika">
    <w:name w:val="header"/>
    <w:aliases w:val="1. Zeile"/>
    <w:basedOn w:val="Normlny"/>
    <w:link w:val="HlavikaChar"/>
    <w:uiPriority w:val="99"/>
    <w:unhideWhenUsed/>
    <w:rsid w:val="00700F79"/>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uiPriority w:val="22"/>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76066"/>
    <w:pPr>
      <w:tabs>
        <w:tab w:val="left" w:pos="660"/>
        <w:tab w:val="right" w:leader="dot" w:pos="10456"/>
      </w:tabs>
      <w:spacing w:after="100"/>
    </w:pPr>
  </w:style>
  <w:style w:type="paragraph" w:styleId="Obsah2">
    <w:name w:val="toc 2"/>
    <w:basedOn w:val="Normlny"/>
    <w:next w:val="Normlny"/>
    <w:autoRedefine/>
    <w:uiPriority w:val="39"/>
    <w:unhideWhenUsed/>
    <w:rsid w:val="00CF1374"/>
    <w:pPr>
      <w:spacing w:after="100"/>
      <w:ind w:left="220"/>
    </w:p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numPr>
        <w:ilvl w:val="3"/>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5">
    <w:name w:val="Level 5"/>
    <w:basedOn w:val="Normlny"/>
    <w:rsid w:val="000D2D79"/>
    <w:pPr>
      <w:numPr>
        <w:ilvl w:val="4"/>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6">
    <w:name w:val="Level 6"/>
    <w:basedOn w:val="Normlny"/>
    <w:rsid w:val="000D2D79"/>
    <w:pPr>
      <w:numPr>
        <w:ilvl w:val="5"/>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7">
    <w:name w:val="Level 7"/>
    <w:basedOn w:val="Normlny"/>
    <w:rsid w:val="000D2D79"/>
    <w:pPr>
      <w:numPr>
        <w:ilvl w:val="6"/>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8">
    <w:name w:val="Level 8"/>
    <w:basedOn w:val="Normlny"/>
    <w:rsid w:val="000D2D79"/>
    <w:pPr>
      <w:numPr>
        <w:ilvl w:val="7"/>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9">
    <w:name w:val="Level 9"/>
    <w:basedOn w:val="Normlny"/>
    <w:rsid w:val="000D2D79"/>
    <w:pPr>
      <w:numPr>
        <w:ilvl w:val="8"/>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OdsekzoznamuChar">
    <w:name w:val="Odsek zoznamu Char"/>
    <w:aliases w:val="body Char,Odsek zoznamu2 Char"/>
    <w:link w:val="Odsekzoznamu"/>
    <w:uiPriority w:val="34"/>
    <w:qFormat/>
    <w:locked/>
    <w:rsid w:val="00497C03"/>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character" w:customStyle="1" w:styleId="Nevyrieenzmienka1">
    <w:name w:val="Nevyriešená zmienka1"/>
    <w:basedOn w:val="Predvolenpsmoodseku"/>
    <w:uiPriority w:val="99"/>
    <w:semiHidden/>
    <w:unhideWhenUsed/>
    <w:rsid w:val="000051A9"/>
    <w:rPr>
      <w:color w:val="605E5C"/>
      <w:shd w:val="clear" w:color="auto" w:fill="E1DFDD"/>
    </w:rPr>
  </w:style>
  <w:style w:type="table" w:customStyle="1" w:styleId="TableGrid">
    <w:name w:val="TableGrid"/>
    <w:rsid w:val="00A1678F"/>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slovannadpisZsnH">
    <w:name w:val="Číslovaný nadpis ZsnH"/>
    <w:basedOn w:val="Pokraovaniezoznamu"/>
    <w:autoRedefine/>
    <w:qFormat/>
    <w:rsid w:val="00225EAA"/>
    <w:pPr>
      <w:autoSpaceDE w:val="0"/>
      <w:autoSpaceDN w:val="0"/>
      <w:adjustRightInd w:val="0"/>
      <w:spacing w:after="0"/>
      <w:ind w:left="-142" w:firstLine="142"/>
      <w:contextualSpacing/>
      <w:jc w:val="both"/>
    </w:pPr>
    <w:rPr>
      <w:rFonts w:asciiTheme="minorHAnsi" w:eastAsiaTheme="minorHAnsi" w:hAnsiTheme="minorHAnsi" w:cstheme="minorHAnsi"/>
      <w:b/>
      <w:bCs/>
      <w:noProof w:val="0"/>
      <w:sz w:val="22"/>
      <w:szCs w:val="23"/>
      <w:lang w:eastAsia="en-US"/>
    </w:rPr>
  </w:style>
  <w:style w:type="character" w:customStyle="1" w:styleId="markedcontent">
    <w:name w:val="markedcontent"/>
    <w:basedOn w:val="Predvolenpsmoodseku"/>
    <w:rsid w:val="00DB5BE3"/>
  </w:style>
  <w:style w:type="character" w:customStyle="1" w:styleId="Zhlavie4">
    <w:name w:val="Záhlavie #4_"/>
    <w:basedOn w:val="Predvolenpsmoodseku"/>
    <w:link w:val="Zhlavie40"/>
    <w:rsid w:val="00DC0778"/>
    <w:rPr>
      <w:rFonts w:ascii="Times New Roman" w:eastAsia="Times New Roman" w:hAnsi="Times New Roman" w:cs="Times New Roman"/>
      <w:b/>
      <w:bCs/>
    </w:rPr>
  </w:style>
  <w:style w:type="paragraph" w:customStyle="1" w:styleId="Zhlavie40">
    <w:name w:val="Záhlavie #4"/>
    <w:basedOn w:val="Normlny"/>
    <w:link w:val="Zhlavie4"/>
    <w:rsid w:val="00DC0778"/>
    <w:pPr>
      <w:widowControl w:val="0"/>
      <w:spacing w:after="240" w:line="240" w:lineRule="auto"/>
      <w:ind w:firstLine="640"/>
      <w:outlineLvl w:val="3"/>
    </w:pPr>
    <w:rPr>
      <w:rFonts w:ascii="Times New Roman" w:eastAsia="Times New Roman" w:hAnsi="Times New Roman" w:cs="Times New Roman"/>
      <w:b/>
      <w:bCs/>
    </w:rPr>
  </w:style>
  <w:style w:type="paragraph" w:customStyle="1" w:styleId="Zkladntext1">
    <w:name w:val="Základný text1"/>
    <w:basedOn w:val="Normlny"/>
    <w:rsid w:val="00880738"/>
    <w:pPr>
      <w:widowControl w:val="0"/>
      <w:spacing w:after="0" w:line="257" w:lineRule="auto"/>
    </w:pPr>
    <w:rPr>
      <w:rFonts w:ascii="Times New Roman" w:eastAsia="Times New Roman" w:hAnsi="Times New Roman" w:cs="Times New Roman"/>
      <w:color w:val="000000"/>
      <w:sz w:val="20"/>
      <w:szCs w:val="20"/>
      <w:lang w:eastAsia="sk-SK" w:bidi="sk-SK"/>
    </w:rPr>
  </w:style>
  <w:style w:type="character" w:customStyle="1" w:styleId="Zkladntext21">
    <w:name w:val="Základný text (2)_"/>
    <w:basedOn w:val="Predvolenpsmoodseku"/>
    <w:link w:val="Zkladntext22"/>
    <w:rsid w:val="00706C19"/>
    <w:rPr>
      <w:rFonts w:ascii="Times New Roman" w:eastAsia="Times New Roman" w:hAnsi="Times New Roman" w:cs="Times New Roman"/>
    </w:rPr>
  </w:style>
  <w:style w:type="paragraph" w:customStyle="1" w:styleId="Zkladntext22">
    <w:name w:val="Základný text (2)"/>
    <w:basedOn w:val="Normlny"/>
    <w:link w:val="Zkladntext21"/>
    <w:rsid w:val="00706C19"/>
    <w:pPr>
      <w:widowControl w:val="0"/>
      <w:spacing w:after="220" w:line="240" w:lineRule="auto"/>
      <w:ind w:left="340" w:firstLine="60"/>
    </w:pPr>
    <w:rPr>
      <w:rFonts w:ascii="Times New Roman" w:eastAsia="Times New Roman" w:hAnsi="Times New Roman" w:cs="Times New Roman"/>
    </w:rPr>
  </w:style>
  <w:style w:type="character" w:customStyle="1" w:styleId="Zhlavie5">
    <w:name w:val="Záhlavie #5_"/>
    <w:basedOn w:val="Predvolenpsmoodseku"/>
    <w:link w:val="Zhlavie50"/>
    <w:rsid w:val="002B2E63"/>
    <w:rPr>
      <w:rFonts w:ascii="Times New Roman" w:eastAsia="Times New Roman" w:hAnsi="Times New Roman" w:cs="Times New Roman"/>
      <w:b/>
      <w:bCs/>
      <w:i/>
      <w:iCs/>
      <w:sz w:val="20"/>
      <w:szCs w:val="20"/>
    </w:rPr>
  </w:style>
  <w:style w:type="paragraph" w:customStyle="1" w:styleId="Zhlavie50">
    <w:name w:val="Záhlavie #5"/>
    <w:basedOn w:val="Normlny"/>
    <w:link w:val="Zhlavie5"/>
    <w:rsid w:val="002B2E63"/>
    <w:pPr>
      <w:widowControl w:val="0"/>
      <w:spacing w:after="240" w:line="271" w:lineRule="auto"/>
      <w:ind w:firstLine="650"/>
      <w:outlineLvl w:val="4"/>
    </w:pPr>
    <w:rPr>
      <w:rFonts w:ascii="Times New Roman" w:eastAsia="Times New Roman" w:hAnsi="Times New Roman" w:cs="Times New Roman"/>
      <w:b/>
      <w:bCs/>
      <w:i/>
      <w:iCs/>
      <w:sz w:val="20"/>
      <w:szCs w:val="20"/>
    </w:rPr>
  </w:style>
  <w:style w:type="character" w:styleId="Nevyrieenzmienka">
    <w:name w:val="Unresolved Mention"/>
    <w:basedOn w:val="Predvolenpsmoodseku"/>
    <w:uiPriority w:val="99"/>
    <w:semiHidden/>
    <w:unhideWhenUsed/>
    <w:rsid w:val="00F8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10708756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63535140">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21851246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687518229">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 w:id="20936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42" Type="http://schemas.openxmlformats.org/officeDocument/2006/relationships/hyperlink" Target="https://unsk.e-obstaranie.sk/" TargetMode="External"/><Relationship Id="rId47" Type="http://schemas.openxmlformats.org/officeDocument/2006/relationships/hyperlink" Target="https://www.slov-lex.sk/pravne-predpisy/SK/ZZ/2015/343/20220401" TargetMode="External"/><Relationship Id="rId63" Type="http://schemas.openxmlformats.org/officeDocument/2006/relationships/hyperlink" Target="https://www.uvo.gov.sk/espd/filter?lang=sk" TargetMode="External"/><Relationship Id="rId68"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https://unsk.fo.e-obstaranie.sk/" TargetMode="External"/><Relationship Id="rId11" Type="http://schemas.openxmlformats.org/officeDocument/2006/relationships/hyperlink" Target="https://unsk.e-obstaranie.sk/" TargetMode="External"/><Relationship Id="rId24" Type="http://schemas.openxmlformats.org/officeDocument/2006/relationships/hyperlink" Target="https://unsk.fo.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fo.e-obstaranie.sk/" TargetMode="External"/><Relationship Id="rId40" Type="http://schemas.openxmlformats.org/officeDocument/2006/relationships/hyperlink" Target="https://unsk.fo.e-obstaranie.sk/" TargetMode="External"/><Relationship Id="rId45" Type="http://schemas.openxmlformats.org/officeDocument/2006/relationships/hyperlink" Target="https://unsk.fo.e-obstaranie.sk/" TargetMode="External"/><Relationship Id="rId53" Type="http://schemas.openxmlformats.org/officeDocument/2006/relationships/hyperlink" Target="https://unsk.e-obstaranie.sk/" TargetMode="External"/><Relationship Id="rId58" Type="http://schemas.openxmlformats.org/officeDocument/2006/relationships/hyperlink" Target="https://www.slov-lex.sk/pravne-predpisy/SK/ZZ/2015/343/20220401"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epi.sk/zz/2015-343" TargetMode="External"/><Relationship Id="rId19" Type="http://schemas.openxmlformats.org/officeDocument/2006/relationships/hyperlink" Target="https://unsk.e-obstaranie.sk/" TargetMode="Externa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fo.e-obstaranie.sk/" TargetMode="External"/><Relationship Id="rId30" Type="http://schemas.openxmlformats.org/officeDocument/2006/relationships/hyperlink" Target="https://unsk.e-obstaranie.sk/" TargetMode="External"/><Relationship Id="rId35" Type="http://schemas.openxmlformats.org/officeDocument/2006/relationships/hyperlink" Target="https://unsk.e-obstaranie.sk/" TargetMode="External"/><Relationship Id="rId43" Type="http://schemas.openxmlformats.org/officeDocument/2006/relationships/hyperlink" Target="https://unsk.e-obstaranie.sk/" TargetMode="External"/><Relationship Id="rId48" Type="http://schemas.openxmlformats.org/officeDocument/2006/relationships/hyperlink" Target="https://www.slov-lex.sk/pravne-predpisy/SK/ZZ/2015/343/20220401" TargetMode="External"/><Relationship Id="rId56" Type="http://schemas.openxmlformats.org/officeDocument/2006/relationships/hyperlink" Target="https://www.slov-lex.sk/pravne-predpisy/SK/ZZ/2015/343/20220401" TargetMode="External"/><Relationship Id="rId64" Type="http://schemas.openxmlformats.org/officeDocument/2006/relationships/hyperlink" Target="https://www.slov-lex.sk/pravne-predpisy/SK/ZZ/2015/343/20220401" TargetMode="External"/><Relationship Id="rId69" Type="http://schemas.openxmlformats.org/officeDocument/2006/relationships/hyperlink" Target="https://www.uvo.gov.sk/legislativametodika-dohlad/jednotny-europsky-dokument-pre-verejne-obstaravanie-553.htm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unsk.e-obstaranie.sk/" TargetMode="External"/><Relationship Id="rId59" Type="http://schemas.openxmlformats.org/officeDocument/2006/relationships/hyperlink" Target="https://www.slov-lex.sk/pravne-predpisy/SK/ZZ/2015/343/20220401" TargetMode="External"/><Relationship Id="rId67" Type="http://schemas.openxmlformats.org/officeDocument/2006/relationships/footer" Target="footer2.xml"/><Relationship Id="rId20" Type="http://schemas.openxmlformats.org/officeDocument/2006/relationships/hyperlink" Target="https://unsk.e-obstaranie.sk/" TargetMode="External"/><Relationship Id="rId41" Type="http://schemas.openxmlformats.org/officeDocument/2006/relationships/hyperlink" Target="https://unsk.e-obstaranie.sk/" TargetMode="External"/><Relationship Id="rId54" Type="http://schemas.openxmlformats.org/officeDocument/2006/relationships/hyperlink" Target="https://unsk.fo.e-obstaranie.sk/" TargetMode="External"/><Relationship Id="rId62" Type="http://schemas.openxmlformats.org/officeDocument/2006/relationships/hyperlink" Target="https://www.epi.sk/zz/2015-343"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fo.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mailto:skola@spsnr.edu.sk" TargetMode="External"/><Relationship Id="rId49" Type="http://schemas.openxmlformats.org/officeDocument/2006/relationships/hyperlink" Target="https://www.slov-lex.sk/pravne-predpisy/SK/ZZ/2015/343/20220401" TargetMode="External"/><Relationship Id="rId57" Type="http://schemas.openxmlformats.org/officeDocument/2006/relationships/hyperlink" Target="https://www.slov-lex.sk/pravne-predpisy/SK/ZZ/2015/343/20220401" TargetMode="External"/><Relationship Id="rId10" Type="http://schemas.openxmlformats.org/officeDocument/2006/relationships/endnotes" Target="endnotes.xml"/><Relationship Id="rId31" Type="http://schemas.openxmlformats.org/officeDocument/2006/relationships/hyperlink" Target="https://unsk.fo.e-obstaranie.sk/" TargetMode="External"/><Relationship Id="rId44" Type="http://schemas.openxmlformats.org/officeDocument/2006/relationships/hyperlink" Target="https://unsk.fo.e-obstaranie.sk/" TargetMode="External"/><Relationship Id="rId52" Type="http://schemas.openxmlformats.org/officeDocument/2006/relationships/header" Target="header2.xml"/><Relationship Id="rId60" Type="http://schemas.openxmlformats.org/officeDocument/2006/relationships/hyperlink" Target="https://www.slov-lex.sk/pravne-predpisy/SK/ZZ/2015/343/20220401" TargetMode="External"/><Relationship Id="rId65" Type="http://schemas.openxmlformats.org/officeDocument/2006/relationships/hyperlink" Target="https://www.slov-lex.sk/pravne-predpisy/SK/ZZ/2015/343/2022040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sk.e-obstaranie.sk/" TargetMode="External"/><Relationship Id="rId18" Type="http://schemas.openxmlformats.org/officeDocument/2006/relationships/hyperlink" Target="https://unsk.fo.e-obstaranie.sk/" TargetMode="External"/><Relationship Id="rId39" Type="http://schemas.openxmlformats.org/officeDocument/2006/relationships/hyperlink" Target="https://unsk.e-obstaranie.sk/" TargetMode="External"/><Relationship Id="rId34" Type="http://schemas.openxmlformats.org/officeDocument/2006/relationships/hyperlink" Target="http://www.ezakazky.sk" TargetMode="External"/><Relationship Id="rId50" Type="http://schemas.openxmlformats.org/officeDocument/2006/relationships/header" Target="header1.xml"/><Relationship Id="rId55" Type="http://schemas.openxmlformats.org/officeDocument/2006/relationships/hyperlink" Target="https://unsk.e-obstarani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D4EC-8DCC-4E95-8DE7-B0F0446C7673}">
  <ds:schemaRefs>
    <ds:schemaRef ds:uri="http://schemas.openxmlformats.org/officeDocument/2006/bibliography"/>
  </ds:schemaRefs>
</ds:datastoreItem>
</file>

<file path=customXml/itemProps2.xml><?xml version="1.0" encoding="utf-8"?>
<ds:datastoreItem xmlns:ds="http://schemas.openxmlformats.org/officeDocument/2006/customXml" ds:itemID="{0C74D357-8346-4BDF-803C-5C9B6FBDD22E}">
  <ds:schemaRefs>
    <ds:schemaRef ds:uri="http://schemas.openxmlformats.org/officeDocument/2006/bibliography"/>
  </ds:schemaRefs>
</ds:datastoreItem>
</file>

<file path=customXml/itemProps3.xml><?xml version="1.0" encoding="utf-8"?>
<ds:datastoreItem xmlns:ds="http://schemas.openxmlformats.org/officeDocument/2006/customXml" ds:itemID="{73458601-D890-4B0E-BF94-AD272130DE3F}">
  <ds:schemaRefs>
    <ds:schemaRef ds:uri="http://schemas.openxmlformats.org/officeDocument/2006/bibliography"/>
  </ds:schemaRefs>
</ds:datastoreItem>
</file>

<file path=customXml/itemProps4.xml><?xml version="1.0" encoding="utf-8"?>
<ds:datastoreItem xmlns:ds="http://schemas.openxmlformats.org/officeDocument/2006/customXml" ds:itemID="{0EDA4217-BACF-446B-BF2F-43E6EF78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46</Pages>
  <Words>14486</Words>
  <Characters>82574</Characters>
  <Application>Microsoft Office Word</Application>
  <DocSecurity>0</DocSecurity>
  <Lines>688</Lines>
  <Paragraphs>193</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96867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Licko</dc:creator>
  <cp:lastModifiedBy>Jaššo, Gabriel</cp:lastModifiedBy>
  <cp:revision>36</cp:revision>
  <cp:lastPrinted>2021-10-12T12:04:00Z</cp:lastPrinted>
  <dcterms:created xsi:type="dcterms:W3CDTF">2023-02-27T09:54:00Z</dcterms:created>
  <dcterms:modified xsi:type="dcterms:W3CDTF">2023-03-17T08:20:00Z</dcterms:modified>
</cp:coreProperties>
</file>