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FFBA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3440119"/>
      <w:r w:rsidRPr="0046121A">
        <w:rPr>
          <w:rFonts w:ascii="Times New Roman" w:hAnsi="Times New Roman" w:cs="Times New Roman"/>
          <w:b/>
          <w:sz w:val="24"/>
          <w:szCs w:val="24"/>
        </w:rPr>
        <w:t>KÚPNA ZMLUVA</w:t>
      </w:r>
    </w:p>
    <w:p w14:paraId="59164CD3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E14B7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uzatvorená podľa § 409 a </w:t>
      </w:r>
      <w:proofErr w:type="spellStart"/>
      <w:r w:rsidRPr="0046121A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46121A">
        <w:rPr>
          <w:rFonts w:ascii="Times New Roman" w:hAnsi="Times New Roman" w:cs="Times New Roman"/>
          <w:sz w:val="24"/>
          <w:szCs w:val="24"/>
        </w:rPr>
        <w:t>. zákona č. 513/1991 Zb. Obchodný zákonník a § 3 ods. 2 zákona č. 343/2015 Z. z. o verejnom obstarávaní a o zmene a doplnení niektorých zákonov v znení neskorších predpisov (ďalej len „zmluva") medzi týmito zmluvnými stranami</w:t>
      </w:r>
    </w:p>
    <w:p w14:paraId="30BD970F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8E779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502AC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683441BF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Zmluvné strany</w:t>
      </w:r>
    </w:p>
    <w:p w14:paraId="37CB1E3E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412E8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Kupujúci:</w:t>
      </w:r>
      <w:r w:rsidRPr="0046121A">
        <w:rPr>
          <w:rFonts w:ascii="Times New Roman" w:hAnsi="Times New Roman" w:cs="Times New Roman"/>
          <w:sz w:val="24"/>
          <w:szCs w:val="24"/>
        </w:rPr>
        <w:tab/>
        <w:t>Nitriansky samosprávny kraj</w:t>
      </w:r>
    </w:p>
    <w:p w14:paraId="626614B6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Rázusova 2A, 949 01 Nitra</w:t>
      </w:r>
    </w:p>
    <w:p w14:paraId="0135806F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Zastúpený: doc. Ing. Milanom </w:t>
      </w:r>
      <w:proofErr w:type="spellStart"/>
      <w:r w:rsidRPr="0046121A">
        <w:rPr>
          <w:rFonts w:ascii="Times New Roman" w:hAnsi="Times New Roman" w:cs="Times New Roman"/>
          <w:sz w:val="24"/>
          <w:szCs w:val="24"/>
        </w:rPr>
        <w:t>Belicom</w:t>
      </w:r>
      <w:proofErr w:type="spellEnd"/>
      <w:r w:rsidRPr="0046121A">
        <w:rPr>
          <w:rFonts w:ascii="Times New Roman" w:hAnsi="Times New Roman" w:cs="Times New Roman"/>
          <w:sz w:val="24"/>
          <w:szCs w:val="24"/>
        </w:rPr>
        <w:t>, PhD., predsedom</w:t>
      </w:r>
    </w:p>
    <w:p w14:paraId="7C8CCE87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IČO:37861298</w:t>
      </w:r>
    </w:p>
    <w:p w14:paraId="40DC17B1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DIČ: 2021611999</w:t>
      </w:r>
    </w:p>
    <w:p w14:paraId="5685B00D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Bankové spojenie: Štátna pokladnica</w:t>
      </w:r>
    </w:p>
    <w:p w14:paraId="61BFB8E3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IBAN: SK50 8180 0000 0070 0022 8736</w:t>
      </w:r>
    </w:p>
    <w:p w14:paraId="1324D853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Kupujúci nie je platcom DPH.</w:t>
      </w:r>
    </w:p>
    <w:p w14:paraId="078BA54C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(ďalej len „Kupujúci")</w:t>
      </w:r>
    </w:p>
    <w:p w14:paraId="1351107B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F1F72E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477E8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Predávajúci:</w:t>
      </w:r>
      <w:r w:rsidRPr="0046121A">
        <w:rPr>
          <w:rFonts w:ascii="Times New Roman" w:hAnsi="Times New Roman" w:cs="Times New Roman"/>
          <w:sz w:val="24"/>
          <w:szCs w:val="24"/>
        </w:rPr>
        <w:tab/>
      </w:r>
    </w:p>
    <w:p w14:paraId="2898AABE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      Zastúpený:</w:t>
      </w:r>
    </w:p>
    <w:p w14:paraId="03DAFBFE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      Adresa :            </w:t>
      </w:r>
    </w:p>
    <w:p w14:paraId="0301DEE6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IČO: </w:t>
      </w:r>
    </w:p>
    <w:p w14:paraId="79D0C3B1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DIČ:</w:t>
      </w:r>
    </w:p>
    <w:p w14:paraId="58F04899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Bankové spojenie: </w:t>
      </w:r>
    </w:p>
    <w:p w14:paraId="151E0AB3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Zapísaný v OR </w:t>
      </w:r>
    </w:p>
    <w:p w14:paraId="3C8D24D5" w14:textId="77777777" w:rsidR="003E5A2D" w:rsidRPr="0046121A" w:rsidRDefault="003E5A2D" w:rsidP="003E5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                Predávajúci je/nie je platcom DPH.</w:t>
      </w:r>
    </w:p>
    <w:p w14:paraId="0DCAD4E0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(ďalej len „Predávajúci")</w:t>
      </w:r>
    </w:p>
    <w:p w14:paraId="39555284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B7430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0DEE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02E46205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Preambula</w:t>
      </w:r>
    </w:p>
    <w:p w14:paraId="0E91055A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715A0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Kupujúci na obstaranie predmetu tejto zmluvy použil postup verejného obstarávania - § 66 zákona č. 343/2015 Z. z. o verejnom obstarávaní a o zmene a doplnení niektorých zákonov v znení neskorších predpisov. Verejný obstarávateľ rozhodol o postupe nadlimitným spôsobom bez využitia elektronického trhoviska.</w:t>
      </w:r>
    </w:p>
    <w:p w14:paraId="15559A5B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F5906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6E4FE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14:paraId="4A1BA563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Predmet zmluvy a termín dodania</w:t>
      </w:r>
    </w:p>
    <w:p w14:paraId="21A49AE3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6BABA" w14:textId="7D8237D1" w:rsidR="003E5A2D" w:rsidRPr="0046121A" w:rsidRDefault="003E5A2D" w:rsidP="003E5A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Predmetom zmluvy je nákup prevádzkových strojov, zariadení, techniky a náradia v rámci projektu : </w:t>
      </w:r>
      <w:r w:rsidR="00220BCB">
        <w:rPr>
          <w:rFonts w:ascii="Times New Roman" w:hAnsi="Times New Roman" w:cs="Times New Roman"/>
          <w:sz w:val="24"/>
          <w:szCs w:val="24"/>
        </w:rPr>
        <w:t>Učíme sa pre prax</w:t>
      </w:r>
      <w:r w:rsidRPr="0046121A">
        <w:rPr>
          <w:rFonts w:ascii="Times New Roman" w:hAnsi="Times New Roman" w:cs="Times New Roman"/>
          <w:sz w:val="24"/>
          <w:szCs w:val="24"/>
        </w:rPr>
        <w:t>, ktorý je schválený na financovanie na základe výzvy IROP-PO2-SC223-2016-14, ich zoznam a podrobná špecifikácia je uvedená v prílohe č. 1 - Špecifikácia predmetu zákazky, ktorá je neoddeliteľnou súčasťou tejto zmluvy vrátane ich dodávky, montáže a zaškolenia obsluhy a likvidácie odpadov.</w:t>
      </w:r>
    </w:p>
    <w:p w14:paraId="42C63741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28F9B" w14:textId="77777777" w:rsidR="003E5A2D" w:rsidRPr="0046121A" w:rsidRDefault="003E5A2D" w:rsidP="003E5A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lastRenderedPageBreak/>
        <w:t>Predávajúci   sa   zaväzuje   dodať  predmet  zmluvy v rozsahu  podľa   prílohy  č.   1  tejto   zmluvy v predpísanom  množstve a  podľa  požadovanej  špecifikácie a v štandardnej  kvalite zodpovedajúcej všetkým technickým normám SR.</w:t>
      </w:r>
    </w:p>
    <w:p w14:paraId="198C02BB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1761C" w14:textId="5F8A4340" w:rsidR="003E5A2D" w:rsidRPr="0046121A" w:rsidRDefault="003E5A2D" w:rsidP="003E5A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Termín dodania predmetu zmluvy je </w:t>
      </w:r>
      <w:r w:rsidRPr="0046121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C39B7">
        <w:rPr>
          <w:rFonts w:ascii="Times New Roman" w:hAnsi="Times New Roman" w:cs="Times New Roman"/>
          <w:b/>
          <w:sz w:val="24"/>
          <w:szCs w:val="24"/>
        </w:rPr>
        <w:t>2</w:t>
      </w:r>
      <w:r w:rsidRPr="0046121A">
        <w:rPr>
          <w:rFonts w:ascii="Times New Roman" w:hAnsi="Times New Roman" w:cs="Times New Roman"/>
          <w:b/>
          <w:sz w:val="24"/>
          <w:szCs w:val="24"/>
        </w:rPr>
        <w:t xml:space="preserve"> mesiacov odo dňa, kedy kupujúci písomne vyzve predávajúceho na dodanie predmetu zmluvy.</w:t>
      </w:r>
    </w:p>
    <w:p w14:paraId="6F2CD028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6443" w14:textId="6445BD0F" w:rsidR="00FC39B7" w:rsidRPr="00FC39B7" w:rsidRDefault="003E5A2D" w:rsidP="001D4E1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9B7">
        <w:rPr>
          <w:rFonts w:ascii="Times New Roman" w:hAnsi="Times New Roman" w:cs="Times New Roman"/>
          <w:sz w:val="24"/>
          <w:szCs w:val="24"/>
        </w:rPr>
        <w:t xml:space="preserve">Predávajúci sa zaväzuje predmet zmluvy dopraviť do miesta dodania: </w:t>
      </w:r>
      <w:r w:rsidR="00FC39B7" w:rsidRPr="00FC39B7">
        <w:rPr>
          <w:rFonts w:ascii="Times New Roman" w:hAnsi="Times New Roman" w:cs="Times New Roman"/>
          <w:b/>
          <w:sz w:val="24"/>
          <w:szCs w:val="24"/>
        </w:rPr>
        <w:t>Strená odborná škola hotelových služieb a obchodu, Zdravotnícka 3, Nové Zámky, Zdravotnícka 3, 940 51 Nové Zámky,</w:t>
      </w:r>
    </w:p>
    <w:p w14:paraId="5334CC06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3EF94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ABBBB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14:paraId="0850F344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Dodacie podmienky</w:t>
      </w:r>
    </w:p>
    <w:p w14:paraId="249134C6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244D4" w14:textId="77777777" w:rsidR="003E5A2D" w:rsidRPr="0046121A" w:rsidRDefault="003E5A2D" w:rsidP="003E5A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Kupujúci sa zaväzuje tento predmet zmluvy prevziať a zaplatiť zaň dohodnutú cenu podľa článku IV.</w:t>
      </w:r>
      <w:r w:rsidR="00BE42A1" w:rsidRPr="00461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75BFE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11D87" w14:textId="77777777" w:rsidR="003E5A2D" w:rsidRPr="0046121A" w:rsidRDefault="003E5A2D" w:rsidP="003E5A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Kupujúci sa zaväzuje spolupôsobiť s predávajúcim.</w:t>
      </w:r>
    </w:p>
    <w:p w14:paraId="0066A06F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5745F" w14:textId="77777777" w:rsidR="003E5A2D" w:rsidRPr="0046121A" w:rsidRDefault="003E5A2D" w:rsidP="003E5A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Spolu s predmetom zmluvy </w:t>
      </w:r>
      <w:r w:rsidR="00BE42A1" w:rsidRPr="0046121A">
        <w:rPr>
          <w:rFonts w:ascii="Times New Roman" w:hAnsi="Times New Roman" w:cs="Times New Roman"/>
          <w:sz w:val="24"/>
          <w:szCs w:val="24"/>
        </w:rPr>
        <w:t>resp. s</w:t>
      </w:r>
      <w:r w:rsidR="00C453A2" w:rsidRPr="0046121A">
        <w:rPr>
          <w:rFonts w:ascii="Times New Roman" w:hAnsi="Times New Roman" w:cs="Times New Roman"/>
          <w:sz w:val="24"/>
          <w:szCs w:val="24"/>
        </w:rPr>
        <w:t>polu s</w:t>
      </w:r>
      <w:r w:rsidR="00BE42A1" w:rsidRPr="0046121A">
        <w:rPr>
          <w:rFonts w:ascii="Times New Roman" w:hAnsi="Times New Roman" w:cs="Times New Roman"/>
          <w:sz w:val="24"/>
          <w:szCs w:val="24"/>
        </w:rPr>
        <w:t xml:space="preserve"> časťou predmetu zmluvy pri </w:t>
      </w:r>
      <w:r w:rsidR="00C453A2" w:rsidRPr="0046121A">
        <w:rPr>
          <w:rFonts w:ascii="Times New Roman" w:hAnsi="Times New Roman" w:cs="Times New Roman"/>
          <w:sz w:val="24"/>
          <w:szCs w:val="24"/>
        </w:rPr>
        <w:t>čiastkovom dodaní</w:t>
      </w:r>
      <w:r w:rsidR="00BE42A1" w:rsidRPr="0046121A">
        <w:rPr>
          <w:rFonts w:ascii="Times New Roman" w:hAnsi="Times New Roman" w:cs="Times New Roman"/>
          <w:sz w:val="24"/>
          <w:szCs w:val="24"/>
        </w:rPr>
        <w:t xml:space="preserve"> </w:t>
      </w:r>
      <w:r w:rsidRPr="0046121A">
        <w:rPr>
          <w:rFonts w:ascii="Times New Roman" w:hAnsi="Times New Roman" w:cs="Times New Roman"/>
          <w:sz w:val="24"/>
          <w:szCs w:val="24"/>
        </w:rPr>
        <w:t>budú kupujúcemu odovzdané nasledovné doklady :</w:t>
      </w:r>
    </w:p>
    <w:p w14:paraId="43EE6D9A" w14:textId="77777777" w:rsidR="003E5A2D" w:rsidRPr="0046121A" w:rsidRDefault="003E5A2D" w:rsidP="003E5A2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-daňový doklad</w:t>
      </w:r>
    </w:p>
    <w:p w14:paraId="2CEF965F" w14:textId="77777777" w:rsidR="003E5A2D" w:rsidRPr="0046121A" w:rsidRDefault="003E5A2D" w:rsidP="003E5A2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-záručný list, servisná knižka, príp. ostatné potrebné doklady a manuály</w:t>
      </w:r>
    </w:p>
    <w:p w14:paraId="7E6883CA" w14:textId="77777777" w:rsidR="003E5A2D" w:rsidRPr="0046121A" w:rsidRDefault="003E5A2D" w:rsidP="003E5A2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-dodac</w:t>
      </w:r>
      <w:r w:rsidR="00BE42A1" w:rsidRPr="0046121A">
        <w:rPr>
          <w:rFonts w:ascii="Times New Roman" w:hAnsi="Times New Roman" w:cs="Times New Roman"/>
          <w:sz w:val="24"/>
          <w:szCs w:val="24"/>
        </w:rPr>
        <w:t>í list alebo preberací protokol</w:t>
      </w:r>
    </w:p>
    <w:p w14:paraId="0A94CEF4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40FC8" w14:textId="77777777" w:rsidR="003E5A2D" w:rsidRPr="0046121A" w:rsidRDefault="003E5A2D" w:rsidP="003E5A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Pri prevzatí predmetu zmluvy </w:t>
      </w:r>
      <w:r w:rsidR="00BE42A1" w:rsidRPr="0046121A">
        <w:rPr>
          <w:rFonts w:ascii="Times New Roman" w:hAnsi="Times New Roman" w:cs="Times New Roman"/>
          <w:sz w:val="24"/>
          <w:szCs w:val="24"/>
        </w:rPr>
        <w:t xml:space="preserve">resp. časti predmetu zmluvy </w:t>
      </w:r>
      <w:r w:rsidRPr="0046121A">
        <w:rPr>
          <w:rFonts w:ascii="Times New Roman" w:hAnsi="Times New Roman" w:cs="Times New Roman"/>
          <w:sz w:val="24"/>
          <w:szCs w:val="24"/>
        </w:rPr>
        <w:t>podpíšu zmluvné strany prostredníctvom svojich poverených zástupcov dodacie listy alebo preberacie protokoly, ktoré budú prílohou daňového dokladu.</w:t>
      </w:r>
    </w:p>
    <w:p w14:paraId="276E146B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1F84" w14:textId="77777777" w:rsidR="003E5A2D" w:rsidRPr="0046121A" w:rsidRDefault="003E5A2D" w:rsidP="003E5A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Odovzdanie </w:t>
      </w:r>
      <w:r w:rsidR="00BE42A1" w:rsidRPr="0046121A">
        <w:rPr>
          <w:rFonts w:ascii="Times New Roman" w:hAnsi="Times New Roman" w:cs="Times New Roman"/>
          <w:sz w:val="24"/>
          <w:szCs w:val="24"/>
        </w:rPr>
        <w:t xml:space="preserve">predmetu zmluvy resp. časti predmetu zmluvy </w:t>
      </w:r>
      <w:r w:rsidRPr="0046121A">
        <w:rPr>
          <w:rFonts w:ascii="Times New Roman" w:hAnsi="Times New Roman" w:cs="Times New Roman"/>
          <w:sz w:val="24"/>
          <w:szCs w:val="24"/>
        </w:rPr>
        <w:t xml:space="preserve">bude vykonané povereným zástupcom predávajúceho — servisným technikom a prevzatie zástupcom kupujúceho-konečného prijímateľa resp. riaditeľom organizácie, v mieste dodania v termíne na základe dohody, najneskôr v termíne dodania uvedeného v čl. III ods. 3 tejto Zmluvy. Predávajúci je povinný vyrozumieť kupujúceho (faxom, alebo mailom) o pripravenosti predmetu zmluvy </w:t>
      </w:r>
      <w:r w:rsidR="00BE42A1" w:rsidRPr="0046121A">
        <w:rPr>
          <w:rFonts w:ascii="Times New Roman" w:hAnsi="Times New Roman" w:cs="Times New Roman"/>
          <w:sz w:val="24"/>
          <w:szCs w:val="24"/>
        </w:rPr>
        <w:t xml:space="preserve">resp. časti predmetu zmluvy </w:t>
      </w:r>
      <w:r w:rsidRPr="0046121A">
        <w:rPr>
          <w:rFonts w:ascii="Times New Roman" w:hAnsi="Times New Roman" w:cs="Times New Roman"/>
          <w:sz w:val="24"/>
          <w:szCs w:val="24"/>
        </w:rPr>
        <w:t>k odovzdaniu - prevzatiu minimálne 2 pracovné dni vopred.</w:t>
      </w:r>
    </w:p>
    <w:p w14:paraId="634FF234" w14:textId="77777777" w:rsidR="003E5A2D" w:rsidRPr="0046121A" w:rsidRDefault="003E5A2D" w:rsidP="003E5A2D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0D0B9A46" w14:textId="77777777" w:rsidR="00BE42A1" w:rsidRPr="0046121A" w:rsidRDefault="003E5A2D" w:rsidP="00BE42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Predmet zmluvy uvedený v čl. III. tejto zmluvy je splnený jeho prevzatím a podpísaním dodacieho listu alebo preberacieho protokolu zástupcom kupujúceho. </w:t>
      </w:r>
      <w:r w:rsidR="00BE42A1" w:rsidRPr="0046121A">
        <w:rPr>
          <w:rFonts w:ascii="Times New Roman" w:hAnsi="Times New Roman" w:cs="Times New Roman"/>
          <w:sz w:val="24"/>
          <w:szCs w:val="24"/>
        </w:rPr>
        <w:t xml:space="preserve">V prípade čiastkového dodania predmetu zmluvy sa predmet zmluvy považuje za splnený prevzatím poslednej časti predmetu zmluvy a podpísaním dodacieho listu alebo preberacieho protokolu zástupcom kupujúceho. </w:t>
      </w:r>
    </w:p>
    <w:p w14:paraId="112A19B1" w14:textId="77777777" w:rsidR="003E5A2D" w:rsidRPr="0046121A" w:rsidRDefault="003E5A2D" w:rsidP="003E5A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Na dodacom liste je predávajú</w:t>
      </w:r>
      <w:r w:rsidR="00C453A2" w:rsidRPr="0046121A">
        <w:rPr>
          <w:rFonts w:ascii="Times New Roman" w:hAnsi="Times New Roman" w:cs="Times New Roman"/>
          <w:sz w:val="24"/>
          <w:szCs w:val="24"/>
        </w:rPr>
        <w:t xml:space="preserve">ci povinný uviesť identifikačné znaky </w:t>
      </w:r>
      <w:r w:rsidRPr="0046121A">
        <w:rPr>
          <w:rFonts w:ascii="Times New Roman" w:hAnsi="Times New Roman" w:cs="Times New Roman"/>
          <w:sz w:val="24"/>
          <w:szCs w:val="24"/>
        </w:rPr>
        <w:t>dodávané</w:t>
      </w:r>
      <w:r w:rsidR="00C453A2" w:rsidRPr="0046121A">
        <w:rPr>
          <w:rFonts w:ascii="Times New Roman" w:hAnsi="Times New Roman" w:cs="Times New Roman"/>
          <w:sz w:val="24"/>
          <w:szCs w:val="24"/>
        </w:rPr>
        <w:t>ho predmetu zmluvy a jeho množstvo.</w:t>
      </w:r>
    </w:p>
    <w:p w14:paraId="17285FDD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25C7C" w14:textId="77777777" w:rsidR="003E5A2D" w:rsidRPr="0046121A" w:rsidRDefault="003E5A2D" w:rsidP="003E5A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V prípade, ak kupujúci preukázateľne odmietne prevziať predmet zmluvy </w:t>
      </w:r>
      <w:r w:rsidR="00EE31A6" w:rsidRPr="0046121A">
        <w:rPr>
          <w:rFonts w:ascii="Times New Roman" w:hAnsi="Times New Roman" w:cs="Times New Roman"/>
          <w:sz w:val="24"/>
          <w:szCs w:val="24"/>
        </w:rPr>
        <w:t xml:space="preserve">resp. časť predmetu zmluvy </w:t>
      </w:r>
      <w:r w:rsidRPr="0046121A">
        <w:rPr>
          <w:rFonts w:ascii="Times New Roman" w:hAnsi="Times New Roman" w:cs="Times New Roman"/>
          <w:sz w:val="24"/>
          <w:szCs w:val="24"/>
        </w:rPr>
        <w:t xml:space="preserve">napriek tomu, že predmet zmluvy je pripravený na prevzatie, je splnenie predmetu zmluvy </w:t>
      </w:r>
      <w:r w:rsidR="00EE31A6" w:rsidRPr="0046121A">
        <w:rPr>
          <w:rFonts w:ascii="Times New Roman" w:hAnsi="Times New Roman" w:cs="Times New Roman"/>
          <w:sz w:val="24"/>
          <w:szCs w:val="24"/>
        </w:rPr>
        <w:t xml:space="preserve">resp. časti predmetu zmluvy </w:t>
      </w:r>
      <w:r w:rsidRPr="0046121A">
        <w:rPr>
          <w:rFonts w:ascii="Times New Roman" w:hAnsi="Times New Roman" w:cs="Times New Roman"/>
          <w:sz w:val="24"/>
          <w:szCs w:val="24"/>
        </w:rPr>
        <w:t xml:space="preserve">splnené jeho uskladnením u </w:t>
      </w:r>
      <w:r w:rsidRPr="0046121A">
        <w:rPr>
          <w:rFonts w:ascii="Times New Roman" w:hAnsi="Times New Roman" w:cs="Times New Roman"/>
          <w:sz w:val="24"/>
          <w:szCs w:val="24"/>
        </w:rPr>
        <w:lastRenderedPageBreak/>
        <w:t>predávajúceho. Predávajúci bude o tejto skutočnosti kupujúceho informovať písomne.</w:t>
      </w:r>
      <w:r w:rsidRPr="0046121A">
        <w:rPr>
          <w:rFonts w:ascii="Times New Roman" w:hAnsi="Times New Roman" w:cs="Times New Roman"/>
          <w:sz w:val="24"/>
          <w:szCs w:val="24"/>
        </w:rPr>
        <w:tab/>
      </w:r>
    </w:p>
    <w:p w14:paraId="26D2A131" w14:textId="77777777" w:rsidR="003E5A2D" w:rsidRPr="0046121A" w:rsidRDefault="003E5A2D" w:rsidP="003E5A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Predávajúci je povinný pri dodaní predmetu zmluvy </w:t>
      </w:r>
      <w:r w:rsidR="00EE31A6" w:rsidRPr="0046121A">
        <w:rPr>
          <w:rFonts w:ascii="Times New Roman" w:hAnsi="Times New Roman" w:cs="Times New Roman"/>
          <w:sz w:val="24"/>
          <w:szCs w:val="24"/>
        </w:rPr>
        <w:t xml:space="preserve">resp. časti predmetu zmluvy </w:t>
      </w:r>
      <w:r w:rsidRPr="0046121A">
        <w:rPr>
          <w:rFonts w:ascii="Times New Roman" w:hAnsi="Times New Roman" w:cs="Times New Roman"/>
          <w:sz w:val="24"/>
          <w:szCs w:val="24"/>
        </w:rPr>
        <w:t>odovzdať používateľovi všetky doklady nevyhnutné k jeho prevzatiu a používaniu, ako aj doklady uvedené v ods. 3.</w:t>
      </w:r>
    </w:p>
    <w:p w14:paraId="797EABB7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E974D" w14:textId="77777777" w:rsidR="003E5A2D" w:rsidRPr="0046121A" w:rsidRDefault="003E5A2D" w:rsidP="003E5A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Predávajúci vyhlasuje, že predmet kúpy dodávaný v rámci predmetu tejto zmluvy je doteraz  nepoužívaný a jeho technické a prevádzkové parametre sa zhodujú s parametrami uvádzanými   ich   výrobcom,   predmet   zmluvy je   nový,   prvotriedneho   vyhotovenia   a z prvotriednych materiálov.</w:t>
      </w:r>
    </w:p>
    <w:p w14:paraId="784F1659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94913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51161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294887E9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Kúpna cena</w:t>
      </w:r>
    </w:p>
    <w:p w14:paraId="5E92CF08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D5A7F" w14:textId="77777777" w:rsidR="003E5A2D" w:rsidRPr="0046121A" w:rsidRDefault="003E5A2D" w:rsidP="003E5A2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Kúpna cena bola stanovená dohodou zmluvných strán v zmysle zákona NR SR           č. 18/1996 Z. z. o cenách v znení neskorších predpisov a vyhláškou Ministerstva financií Slovenskej republiky č. 87/1996 Z. z., ktorou sa vykonáva zákon Národnej rady Slovenskej republiky č. 18/1996 Z. z. o cenách v znení neskorších predpisov takto:</w:t>
      </w:r>
    </w:p>
    <w:p w14:paraId="1E2585E4" w14:textId="77777777" w:rsidR="003E5A2D" w:rsidRPr="0046121A" w:rsidRDefault="003E5A2D" w:rsidP="003E5A2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Cena bez DPH v €: </w:t>
      </w:r>
    </w:p>
    <w:p w14:paraId="208E47CF" w14:textId="77777777" w:rsidR="003E5A2D" w:rsidRPr="0046121A" w:rsidRDefault="003E5A2D" w:rsidP="003E5A2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DPH v €:</w:t>
      </w:r>
    </w:p>
    <w:p w14:paraId="0D658AB9" w14:textId="77777777" w:rsidR="003E5A2D" w:rsidRPr="0046121A" w:rsidRDefault="003E5A2D" w:rsidP="003E5A2D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Cena s DPH v €: </w:t>
      </w:r>
    </w:p>
    <w:p w14:paraId="0B87895E" w14:textId="77777777" w:rsidR="003E5A2D" w:rsidRPr="0046121A" w:rsidRDefault="003E5A2D" w:rsidP="003E5A2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slovom: </w:t>
      </w:r>
    </w:p>
    <w:p w14:paraId="69AD8A6D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4690A" w14:textId="77777777" w:rsidR="003E5A2D" w:rsidRPr="0046121A" w:rsidRDefault="003E5A2D" w:rsidP="003E5A2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Dohodnutá kúpna cena je stanovená ako cena v čase podpisu tejto zmluvy.</w:t>
      </w:r>
    </w:p>
    <w:p w14:paraId="5B5E7E9F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C795F" w14:textId="77777777" w:rsidR="003E5A2D" w:rsidRPr="0046121A" w:rsidRDefault="003E5A2D" w:rsidP="003E5A2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Kúpna cena je splatná na základe daňového dokladu (faktúry) predávajúceho, ktorá bude kupujúcemu   odovzdaná   súčasne   s predmetom   zmluvy</w:t>
      </w:r>
      <w:r w:rsidR="009927FC" w:rsidRPr="0046121A">
        <w:rPr>
          <w:rFonts w:ascii="Times New Roman" w:hAnsi="Times New Roman" w:cs="Times New Roman"/>
          <w:sz w:val="24"/>
          <w:szCs w:val="24"/>
        </w:rPr>
        <w:t xml:space="preserve"> resp. súčasne s každou dodanou časťou predmetu zmluvy v prípade čiastkového plnenia</w:t>
      </w:r>
      <w:r w:rsidRPr="0046121A">
        <w:rPr>
          <w:rFonts w:ascii="Times New Roman" w:hAnsi="Times New Roman" w:cs="Times New Roman"/>
          <w:sz w:val="24"/>
          <w:szCs w:val="24"/>
        </w:rPr>
        <w:t xml:space="preserve">.   Faktúra musí   obsahovať náležitosti daňového dokladu a špecifikáciu ceny. Súčasťou </w:t>
      </w:r>
      <w:r w:rsidR="009927FC" w:rsidRPr="0046121A">
        <w:rPr>
          <w:rFonts w:ascii="Times New Roman" w:hAnsi="Times New Roman" w:cs="Times New Roman"/>
          <w:sz w:val="24"/>
          <w:szCs w:val="24"/>
        </w:rPr>
        <w:t xml:space="preserve">každej </w:t>
      </w:r>
      <w:r w:rsidRPr="0046121A">
        <w:rPr>
          <w:rFonts w:ascii="Times New Roman" w:hAnsi="Times New Roman" w:cs="Times New Roman"/>
          <w:sz w:val="24"/>
          <w:szCs w:val="24"/>
        </w:rPr>
        <w:t>faktúry musí byť dodací list alebo preberací protokol</w:t>
      </w:r>
      <w:r w:rsidRPr="0046121A">
        <w:rPr>
          <w:rFonts w:ascii="Times New Roman" w:hAnsi="Times New Roman" w:cs="Times New Roman"/>
          <w:b/>
          <w:sz w:val="24"/>
          <w:szCs w:val="24"/>
        </w:rPr>
        <w:t>. Lehota splatnosti faktúry je do 60 dní odo dňa jej doručenia.</w:t>
      </w:r>
      <w:r w:rsidRPr="0046121A">
        <w:rPr>
          <w:rFonts w:ascii="Times New Roman" w:hAnsi="Times New Roman" w:cs="Times New Roman"/>
          <w:sz w:val="24"/>
          <w:szCs w:val="24"/>
        </w:rPr>
        <w:t xml:space="preserve"> Pre účely tejto zmluvy sa za deň úhrady považuje deň odoslania príslušnej finančnej sumy z účtu kupujúceho na účet predávajúceho.</w:t>
      </w:r>
    </w:p>
    <w:p w14:paraId="6C3902A8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7DC5E" w14:textId="77777777" w:rsidR="003E5A2D" w:rsidRPr="0046121A" w:rsidRDefault="003E5A2D" w:rsidP="003E5A2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V cene predmetu zmluvy je zahrnutá doprava a vyloženie predmetu zmluvy v zmysle čl. III ods. 4, montáž a sprevádzkovanie, zaškolenie obsluhy a likvidácia odpadu.</w:t>
      </w:r>
    </w:p>
    <w:p w14:paraId="18C82C95" w14:textId="0A437C22" w:rsidR="009278F9" w:rsidRDefault="009278F9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DE46A" w14:textId="77777777" w:rsidR="00220BCB" w:rsidRPr="0046121A" w:rsidRDefault="00220BCB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30627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VI. </w:t>
      </w:r>
    </w:p>
    <w:p w14:paraId="3BEFDE95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Možnosť a spôsob úpravy ceny</w:t>
      </w:r>
    </w:p>
    <w:p w14:paraId="7C3AE0DA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10C85" w14:textId="77777777" w:rsidR="003E5A2D" w:rsidRPr="0046121A" w:rsidRDefault="003E5A2D" w:rsidP="003E5A2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Kúpnu cenu predmet zmluvy je možné meniť výlučne len na základe zmien obchodných podmienok vyplývajúcich zo všeobecne záväzných právnych noriem SR, a to formou dodatku odsúhlaseného oboma zmluvnými stranami.</w:t>
      </w:r>
    </w:p>
    <w:p w14:paraId="63DA37EF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2A4B4" w14:textId="7C309BF5" w:rsidR="009278F9" w:rsidRDefault="009278F9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C03F5" w14:textId="6690B4E1" w:rsidR="00220BCB" w:rsidRDefault="00220BCB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804B6" w14:textId="0F59A651" w:rsidR="00220BCB" w:rsidRDefault="00220BCB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E2FFD" w14:textId="3B93F073" w:rsidR="00220BCB" w:rsidRDefault="00220BCB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C4937" w14:textId="77777777" w:rsidR="00220BCB" w:rsidRPr="0046121A" w:rsidRDefault="00220BCB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57BD7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</w:p>
    <w:p w14:paraId="3B3C90B1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Možnosť odmietnuť prebratie predmetu zmluvy</w:t>
      </w:r>
    </w:p>
    <w:p w14:paraId="1D87A8E0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6534B" w14:textId="77777777" w:rsidR="003E5A2D" w:rsidRPr="0046121A" w:rsidRDefault="003E5A2D" w:rsidP="003E5A2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Kupujúci si vyhradzuje právo odmietnuť prevziať predmet zmluvy z dôvodu nedodržania akosti, štruktúry alebo množstva predmetu zmluvy špecifikovaného v prílohe č. 1, pokiaľ sa zmluvné strany nedohodnú inak.</w:t>
      </w:r>
    </w:p>
    <w:p w14:paraId="093168A3" w14:textId="07A44989" w:rsidR="009278F9" w:rsidRDefault="009278F9" w:rsidP="00221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A5C2F1" w14:textId="77777777" w:rsidR="00220BCB" w:rsidRPr="0046121A" w:rsidRDefault="00220BCB" w:rsidP="00221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7FD4C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VIII. </w:t>
      </w:r>
    </w:p>
    <w:p w14:paraId="470D1C68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Odstúpenie od zmluvy</w:t>
      </w:r>
    </w:p>
    <w:p w14:paraId="5D07ACC7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C36D2" w14:textId="77777777" w:rsidR="003E5A2D" w:rsidRPr="0046121A" w:rsidRDefault="003E5A2D" w:rsidP="003E5A2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Ak predávajúci poruší povinnosti ustanovené touto zmluvou, predmet zmluvy má vady. Za vady predmetu zmluvy sa považuje aj dodanie iného predmet</w:t>
      </w:r>
      <w:r w:rsidR="009927FC" w:rsidRPr="0046121A">
        <w:rPr>
          <w:rFonts w:ascii="Times New Roman" w:hAnsi="Times New Roman" w:cs="Times New Roman"/>
          <w:sz w:val="24"/>
          <w:szCs w:val="24"/>
        </w:rPr>
        <w:t>u</w:t>
      </w:r>
      <w:r w:rsidRPr="0046121A">
        <w:rPr>
          <w:rFonts w:ascii="Times New Roman" w:hAnsi="Times New Roman" w:cs="Times New Roman"/>
          <w:sz w:val="24"/>
          <w:szCs w:val="24"/>
        </w:rPr>
        <w:t xml:space="preserve"> zmluvy, ako určuje táto zmluva, čo zakladá pre kupujúceho dôvod na odstúpenie od zmluvy.</w:t>
      </w:r>
    </w:p>
    <w:p w14:paraId="5A4FD8AD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83C24" w14:textId="77777777" w:rsidR="003E5A2D" w:rsidRPr="0046121A" w:rsidRDefault="003E5A2D" w:rsidP="003E5A2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Kupujúci môže odstúpiť od zmluvy, ak dodávaný predmet zmluvy nemá tie isté funkčné vlastnosti, ktoré špecifikoval v súťažných podkladoch a v prílohe č. 1 tejto Zmluvy, ak má právne vady alebo ak nie je  predmet zmluvy dodaný v termíne podľa čl. III ods. 3 tejto Zmluvy, ak sa zmluvné strany nedohodli inak.</w:t>
      </w:r>
    </w:p>
    <w:p w14:paraId="3C67FC02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BA4C7" w14:textId="77777777" w:rsidR="003E5A2D" w:rsidRPr="0046121A" w:rsidRDefault="003E5A2D" w:rsidP="003E5A2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Odstúpením od zmluvy zanikajú všetky práva a povinnosti zmluvných strán z tejto zmluvy, pričom obidve zmluvné strany sú povinné vrátiť si plnenia poskytnuté pred odstúpením od tejto zmluvy.</w:t>
      </w:r>
    </w:p>
    <w:p w14:paraId="401BB1FD" w14:textId="26347DE8" w:rsidR="009278F9" w:rsidRDefault="009278F9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EE567" w14:textId="77777777" w:rsidR="00220BCB" w:rsidRPr="0046121A" w:rsidRDefault="00220BCB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81ADE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IX. </w:t>
      </w:r>
    </w:p>
    <w:p w14:paraId="5D7B75F6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Práva a povinnosti zmluvných strán </w:t>
      </w:r>
    </w:p>
    <w:p w14:paraId="64694ADD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9E630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Predávajúci je povinný:</w:t>
      </w:r>
    </w:p>
    <w:p w14:paraId="17B09A7A" w14:textId="77777777" w:rsidR="003E5A2D" w:rsidRPr="0046121A" w:rsidRDefault="003E5A2D" w:rsidP="003E5A2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Dodať predmet zmluvy kupujúcemu riadne a včas, v požadovanom rozsahu a množstve, v bezchybnom stave a v dohodnutej kvalite, čo kupujúci potvrdí preberacím protokolom alebo podpísaním dodacieho listu.</w:t>
      </w:r>
    </w:p>
    <w:p w14:paraId="6D230865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5EEDE" w14:textId="77777777" w:rsidR="003E5A2D" w:rsidRPr="0046121A" w:rsidRDefault="003E5A2D" w:rsidP="003E5A2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Predmet zmluvy zabaliť alebo vybaviť na prepravu spôsobom, ktorý je obvyklý pre takýto predmet zmluvy v obchodnom styku na jeho uchovanie a ochranu.</w:t>
      </w:r>
    </w:p>
    <w:p w14:paraId="22A9B54F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883" w14:textId="77777777" w:rsidR="003E5A2D" w:rsidRPr="0046121A" w:rsidRDefault="003E5A2D" w:rsidP="003E5A2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Predmet zmluvy podľa potreby zmontovať a zaškoliť obsluhu.</w:t>
      </w:r>
    </w:p>
    <w:p w14:paraId="26597800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D6CBE" w14:textId="77777777" w:rsidR="003E5A2D" w:rsidRPr="0046121A" w:rsidRDefault="003E5A2D" w:rsidP="003E5A2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Vzhľadom ku skutočnosti, že kúpa predmetu zmluvy, ktorý je predmetom tejto zmluvy je spolufinancovaná prostredníctvom Integrovaného regionálneho operačného programu zo zdrojov EÚ je predávajúci povinný strpieť výkon kontroly/auditu súvisiaceho s dodávaným predmetom zmluvy a to oprávnenými osobami na výkon tejto kontroly/auditu a poskytnúť im všetku potrebnú súčinnosť.</w:t>
      </w:r>
    </w:p>
    <w:p w14:paraId="08219F93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3891F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Kupujúci je povinný:</w:t>
      </w:r>
    </w:p>
    <w:p w14:paraId="75E01F02" w14:textId="77777777" w:rsidR="003E5A2D" w:rsidRPr="0046121A" w:rsidRDefault="003E5A2D" w:rsidP="003E5A2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Zaplatiť za predmet zmluvy kúpnu cenu a prevziať predmet zmluvy v súlade s touto zmluvou.</w:t>
      </w:r>
    </w:p>
    <w:p w14:paraId="32128B22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0777D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Kupujúci je oprávnený:</w:t>
      </w:r>
    </w:p>
    <w:p w14:paraId="51A4AB9C" w14:textId="77777777" w:rsidR="003E5A2D" w:rsidRPr="0046121A" w:rsidRDefault="003E5A2D" w:rsidP="003E5A2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lastRenderedPageBreak/>
        <w:t>Bez akýchkoľvek sankcií odstúpiť od zmluvy s predávajúcim v prípade, kedy ešte nedošlo k plneniu zo zmluvy medzi kupujúcim a predávajúcim a výsledky administratívnej finančnej kontroly Poskytovateľa (RO pre IROP) neumožňujú financovanie výdavkov vzniknutých z obstarávania predmetu zmluvy.</w:t>
      </w:r>
    </w:p>
    <w:p w14:paraId="3558582A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B0A98" w14:textId="77777777" w:rsidR="009278F9" w:rsidRPr="0046121A" w:rsidRDefault="009278F9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219B3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X. </w:t>
      </w:r>
    </w:p>
    <w:p w14:paraId="1670AF83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Využitie subdodávateľov</w:t>
      </w:r>
    </w:p>
    <w:p w14:paraId="7C09F300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C52F8" w14:textId="77777777" w:rsidR="003E5A2D" w:rsidRPr="0046121A" w:rsidRDefault="003E5A2D" w:rsidP="003E5A2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Predávajúci nesmie plnenie predmetu zmluvy ako celok odovzdať inému subjektu.</w:t>
      </w:r>
    </w:p>
    <w:p w14:paraId="67C7B342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4C989" w14:textId="77777777" w:rsidR="003E5A2D" w:rsidRPr="0046121A" w:rsidRDefault="003E5A2D" w:rsidP="003E5A2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Zoznam subdodávateľov s uvedením mena a priezviska, obchodného mena alebo názvu, adresy pobytu alebo sídla, identifikačného čísla (IČO) alebo dátumu narodenia ak IČO nebolo pridelené, podielu zákazky formou subdodávky, ktorý má subdodávateľ realizovať, predmetu subdodávky - stručného opisu práce subdodávateľa, ako aj s uvedením mena, priezviska, dátumu narodenia, adresy pobytu osoby oprávnenej konať za subdodávateľa, bude prílohou č. 2 tejto zmluvy.</w:t>
      </w:r>
    </w:p>
    <w:p w14:paraId="4B246F73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47128" w14:textId="77777777" w:rsidR="003E5A2D" w:rsidRPr="0046121A" w:rsidRDefault="003E5A2D" w:rsidP="003E5A2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Každý subdodávateľ, ktorý má podľa §11 ods. 1 zákona č. 343/2015 </w:t>
      </w:r>
      <w:proofErr w:type="spellStart"/>
      <w:r w:rsidRPr="0046121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6121A">
        <w:rPr>
          <w:rFonts w:ascii="Times New Roman" w:hAnsi="Times New Roman" w:cs="Times New Roman"/>
          <w:sz w:val="24"/>
          <w:szCs w:val="24"/>
        </w:rPr>
        <w:t xml:space="preserve">. povinnosť zapisovať  sa do registra partnerov verejného sektora, musí byť zapísaný v registri partnerov vereného  sektora v súlade so zákonom č. 315/2016 </w:t>
      </w:r>
      <w:proofErr w:type="spellStart"/>
      <w:r w:rsidRPr="0046121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6121A">
        <w:rPr>
          <w:rFonts w:ascii="Times New Roman" w:hAnsi="Times New Roman" w:cs="Times New Roman"/>
          <w:sz w:val="24"/>
          <w:szCs w:val="24"/>
        </w:rPr>
        <w:t xml:space="preserve">. o registri partnerov verejného sektora a o  zmene a doplnení niektorých zákonov, ak sa má podieľať na dodaní a splnení predmetu  zmluvy. Splnenie podmienok stanovené zákonom č. 315/2016 </w:t>
      </w:r>
      <w:proofErr w:type="spellStart"/>
      <w:r w:rsidRPr="0046121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6121A">
        <w:rPr>
          <w:rFonts w:ascii="Times New Roman" w:hAnsi="Times New Roman" w:cs="Times New Roman"/>
          <w:sz w:val="24"/>
          <w:szCs w:val="24"/>
        </w:rPr>
        <w:t>. sa vzťahuje na  subdodávateľa po celú dobu trvania zmluvy.</w:t>
      </w:r>
    </w:p>
    <w:p w14:paraId="2405F854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47E78" w14:textId="77777777" w:rsidR="003E5A2D" w:rsidRPr="0046121A" w:rsidRDefault="003E5A2D" w:rsidP="003E5A2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Predávajúci je povinný oznámiť kupujúcemu akúkoľvek zmenu údajov o subdodávateľoch.</w:t>
      </w:r>
    </w:p>
    <w:p w14:paraId="71446DCC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531C1" w14:textId="77777777" w:rsidR="003E5A2D" w:rsidRPr="0046121A" w:rsidRDefault="003E5A2D" w:rsidP="003E5A2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Pravidlá pre zmenu subdodávateľov a povinnosť predávajúceho oznámiť zmenu  subdodávateľa: </w:t>
      </w:r>
    </w:p>
    <w:p w14:paraId="38C2A2B0" w14:textId="77777777" w:rsidR="003E5A2D" w:rsidRPr="0046121A" w:rsidRDefault="003E5A2D" w:rsidP="003E5A2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Predávajúci je povinný kupujúcemu predložiť písomné oznámenie o zmene subdodávateľa, ktoré bude obsahovať minimálne: podiel zákazky, ktorý má predávajúci v úmysle zadať subdodávateľovi, meno a priezvisko, obchodné meno alebo názov, adresa pobytu alebo sídlo, identifikačné číslo alebo dátum narodenia, ak nebolo pridelené identifikačné číslo, údaje o osobe oprávnenej konať za subdodávateľa v rozsahu meno a priezvisko, adresa pobytu, dátum narodenia. Zároveň musí byť uvedené zdôvodnenie zmeny subdodávateľa, v rozpočte vyznačené položky, ktoré bude realizovať.</w:t>
      </w:r>
    </w:p>
    <w:p w14:paraId="1DE81128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6EF7D" w14:textId="77777777" w:rsidR="003E5A2D" w:rsidRPr="0046121A" w:rsidRDefault="003E5A2D" w:rsidP="003E5A2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V prípade ak kupujúci schváli zmenu subdodávateľa, zmluvné strany sa zaväzujú uzatvoriť dodatok k zmluve. Zmenou subdodávateľa nemôže dôjsť ku percentuálnemu navýšeniu podielu subdodávok.</w:t>
      </w:r>
    </w:p>
    <w:p w14:paraId="387E84F3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F1F8A" w14:textId="77777777" w:rsidR="003E5A2D" w:rsidRPr="0046121A" w:rsidRDefault="003E5A2D" w:rsidP="003E5A2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Predávajúci prehlasuje, že on, jeho zamestnanci, alebo jeho subdodávatelia sú držiteľmi všetkých potrebných oprávnení a kvalifikácií požadovaných na riadne plnenie predmetu zmluvy. Pri plnení predmetu zmluvy prostredníctvom subdodávateľov je predávajúci plne zodpovedný voči kupujúcemu za včasné a riadne splnenie predmetu zmluvy, akoby ho vykonával sám. Činnosť subdodávateľa/</w:t>
      </w:r>
      <w:proofErr w:type="spellStart"/>
      <w:r w:rsidRPr="0046121A">
        <w:rPr>
          <w:rFonts w:ascii="Times New Roman" w:hAnsi="Times New Roman" w:cs="Times New Roman"/>
          <w:sz w:val="24"/>
          <w:szCs w:val="24"/>
        </w:rPr>
        <w:t>ľov</w:t>
      </w:r>
      <w:proofErr w:type="spellEnd"/>
      <w:r w:rsidRPr="0046121A">
        <w:rPr>
          <w:rFonts w:ascii="Times New Roman" w:hAnsi="Times New Roman" w:cs="Times New Roman"/>
          <w:sz w:val="24"/>
          <w:szCs w:val="24"/>
        </w:rPr>
        <w:t xml:space="preserve"> sa posudzuje ako činnosť predávajúceho vrátane zodpovednosti za prípadne vzniknutú škodu.</w:t>
      </w:r>
    </w:p>
    <w:p w14:paraId="0729D2FE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0164A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XI. </w:t>
      </w:r>
    </w:p>
    <w:p w14:paraId="34B401AE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Zmluvné pokuty</w:t>
      </w:r>
    </w:p>
    <w:p w14:paraId="78B14028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73777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Pre prípad nedodržania podmienok tejto zmluvy dohodli zmluvné strany nasledovné zmluvné pokuty:</w:t>
      </w:r>
    </w:p>
    <w:p w14:paraId="2117B0AA" w14:textId="77777777" w:rsidR="003E5A2D" w:rsidRPr="0046121A" w:rsidRDefault="003E5A2D" w:rsidP="003E5A2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Za omeškanie predávajúceho s dodaním predmetu zmluvy je kupujúci oprávnený žiadať pokutu vo výške 0,50 % z hodnoty predmetu zmluvy za každý deň z omeškania. Zaplatením zmluvnej pokuty nezaniká nárok kupujúceho na prípadnú náhradu škody.</w:t>
      </w:r>
    </w:p>
    <w:p w14:paraId="24E13AD5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AC562" w14:textId="77777777" w:rsidR="003E5A2D" w:rsidRPr="0046121A" w:rsidRDefault="003E5A2D" w:rsidP="003E5A2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Za omeškanie kupujúceho so zaplatením kúpnej ceny má predávajúci nárok na úrok z</w:t>
      </w:r>
    </w:p>
    <w:p w14:paraId="1F932FCC" w14:textId="77777777" w:rsidR="003E5A2D" w:rsidRPr="0046121A" w:rsidRDefault="003E5A2D" w:rsidP="003E5A2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omeškania vo výške 0,05% z nezaplatenej ceny za každý deň omeškania.</w:t>
      </w:r>
    </w:p>
    <w:p w14:paraId="6C9D6DDD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C9F6F" w14:textId="77777777" w:rsidR="003E5A2D" w:rsidRPr="0046121A" w:rsidRDefault="003E5A2D" w:rsidP="003E5A2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V prípade porušenia povinnosti predávajúceho podľa čl. X ods. 1 tejto zmluvy má kupujúci nárok na zmluvnú pokutu vo výške 50% z ceny predmetu zmluvy.</w:t>
      </w:r>
    </w:p>
    <w:p w14:paraId="23CD51BF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5DFEF" w14:textId="77777777" w:rsidR="003E5A2D" w:rsidRPr="0046121A" w:rsidRDefault="003E5A2D" w:rsidP="003E5A2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V prípade porušenia povinností predávajúceho podľa čl. X ods. 2 až 7 tejto zmluvy má kupujúci nárok na zmluvnú pokutu vo výške 1000,- eur za každé porušenie osobitne.</w:t>
      </w:r>
    </w:p>
    <w:p w14:paraId="402C9B9B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A639A" w14:textId="77777777" w:rsidR="009278F9" w:rsidRPr="0046121A" w:rsidRDefault="009278F9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BB9B3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XII. </w:t>
      </w:r>
    </w:p>
    <w:p w14:paraId="7EFFEF0D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Prechod vlastníctva a nebezpečenstvo škody na veci</w:t>
      </w:r>
    </w:p>
    <w:p w14:paraId="3B82BC8F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89716" w14:textId="77777777" w:rsidR="003E5A2D" w:rsidRPr="0046121A" w:rsidRDefault="003E5A2D" w:rsidP="003E5A2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Kupujúci nadobudne vlastnícke právo k predmetu zmluvy dňom prevzatia predmetu zmluvy, podpísaním preberacieho protokolu alebo dodacieho listu.</w:t>
      </w:r>
    </w:p>
    <w:p w14:paraId="1018F85E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CEBAB" w14:textId="77777777" w:rsidR="009278F9" w:rsidRPr="0046121A" w:rsidRDefault="009278F9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B779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XIII. </w:t>
      </w:r>
    </w:p>
    <w:p w14:paraId="663040D8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Záruka</w:t>
      </w:r>
    </w:p>
    <w:p w14:paraId="64349EE5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09DC4" w14:textId="77777777" w:rsidR="003E5A2D" w:rsidRPr="0046121A" w:rsidRDefault="003E5A2D" w:rsidP="003E5A2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Na predmet zmluvy sa vzťahuje záruka 24 mesiacov.</w:t>
      </w:r>
    </w:p>
    <w:p w14:paraId="65715B97" w14:textId="7984DE5B" w:rsidR="003E5A2D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3553F" w14:textId="0CFA4C66" w:rsidR="00A66436" w:rsidRDefault="00A66436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446EA" w14:textId="42AED288" w:rsidR="00A66436" w:rsidRPr="00A66436" w:rsidRDefault="00A66436" w:rsidP="00A6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436">
        <w:rPr>
          <w:rFonts w:ascii="Times New Roman" w:hAnsi="Times New Roman" w:cs="Times New Roman"/>
          <w:b/>
          <w:sz w:val="24"/>
          <w:szCs w:val="24"/>
        </w:rPr>
        <w:t>Čl. XIV                                                                                                                                                               Ochrana osobných údajov</w:t>
      </w:r>
    </w:p>
    <w:p w14:paraId="3FF16B94" w14:textId="2DF3AEFB" w:rsidR="00A66436" w:rsidRPr="00A66436" w:rsidRDefault="00A66436" w:rsidP="0022148E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A66436">
        <w:rPr>
          <w:rFonts w:ascii="Times New Roman" w:hAnsi="Times New Roman" w:cs="Times New Roman"/>
          <w:sz w:val="24"/>
          <w:szCs w:val="24"/>
        </w:rPr>
        <w:t>1</w:t>
      </w:r>
      <w:r w:rsidR="0022148E">
        <w:rPr>
          <w:rFonts w:ascii="Times New Roman" w:hAnsi="Times New Roman" w:cs="Times New Roman"/>
          <w:sz w:val="24"/>
          <w:szCs w:val="24"/>
        </w:rPr>
        <w:tab/>
      </w:r>
      <w:r w:rsidRPr="00A66436">
        <w:rPr>
          <w:rFonts w:ascii="Times New Roman" w:hAnsi="Times New Roman" w:cs="Times New Roman"/>
          <w:sz w:val="24"/>
          <w:szCs w:val="24"/>
        </w:rPr>
        <w:t>Zmluvné strany dodržiavajú pri spracúvaní osobných údajov ustanovenia Nariadenia Európskeho parlamentu a Rady (EÚ) 2016/679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„Zákon“). Podľa tejto Zmluvy sa obe Zmluvné strany považujú za prevádzkovateľov vo vzťahu k osobným údajom kontaktných osôb a ďalších spolupracujúcich osôb uvedených v tejto Zmluve alebo potrebných na plnenie tejto Zmluvy.</w:t>
      </w:r>
    </w:p>
    <w:p w14:paraId="2BB8EE2D" w14:textId="788C8C93" w:rsidR="00A66436" w:rsidRPr="00A66436" w:rsidRDefault="00A66436" w:rsidP="0022148E">
      <w:pPr>
        <w:spacing w:after="0" w:line="240" w:lineRule="auto"/>
        <w:ind w:left="705" w:hanging="279"/>
        <w:jc w:val="both"/>
        <w:rPr>
          <w:rFonts w:ascii="Times New Roman" w:hAnsi="Times New Roman" w:cs="Times New Roman"/>
          <w:sz w:val="24"/>
          <w:szCs w:val="24"/>
        </w:rPr>
      </w:pPr>
      <w:r w:rsidRPr="00A66436">
        <w:rPr>
          <w:rFonts w:ascii="Times New Roman" w:hAnsi="Times New Roman" w:cs="Times New Roman"/>
          <w:sz w:val="24"/>
          <w:szCs w:val="24"/>
        </w:rPr>
        <w:t>2</w:t>
      </w:r>
      <w:r w:rsidRPr="00A66436">
        <w:rPr>
          <w:rFonts w:ascii="Times New Roman" w:hAnsi="Times New Roman" w:cs="Times New Roman"/>
          <w:sz w:val="24"/>
          <w:szCs w:val="24"/>
        </w:rPr>
        <w:tab/>
        <w:t>Zmluvné strany spracúvajú tieto osobné údaje kontaktných osôb:  meno, priezvisko, titul, e-mailová adresa, telefónne číslo, firemná adresa, pracovná pozícia/funkcia, podpis; Zmluvné strany prehlasujú, že majú právny základ na poskytnutie (prenos) osobných údajov a dotknutá osoba bola informovaná o poskytnutí osobných údajov druhej Zmluvnej strane. Vyhlásenie o spracúvaní osobných údajov obsahuje náležitosti vyžadované Nariadením resp. Zákonom.</w:t>
      </w:r>
    </w:p>
    <w:p w14:paraId="795197EE" w14:textId="42F9E8DA" w:rsidR="00A66436" w:rsidRPr="0046121A" w:rsidRDefault="00A66436" w:rsidP="0022148E">
      <w:pPr>
        <w:spacing w:after="0" w:line="240" w:lineRule="auto"/>
        <w:ind w:left="705" w:hanging="279"/>
        <w:jc w:val="both"/>
        <w:rPr>
          <w:rFonts w:ascii="Times New Roman" w:hAnsi="Times New Roman" w:cs="Times New Roman"/>
          <w:sz w:val="24"/>
          <w:szCs w:val="24"/>
        </w:rPr>
      </w:pPr>
      <w:r w:rsidRPr="00A6643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66436">
        <w:rPr>
          <w:rFonts w:ascii="Times New Roman" w:hAnsi="Times New Roman" w:cs="Times New Roman"/>
          <w:sz w:val="24"/>
          <w:szCs w:val="24"/>
        </w:rPr>
        <w:tab/>
        <w:t>Na základe žiadosti Zmluvnej strany sa zaväzuje druhá Zmluvná strana kedykoľvek preukázať poskytnutie informácií o spracúvaní osobných údajov vrátane prenosu osobných údajov v zmysle vyššie uvedených ustanovení.</w:t>
      </w:r>
    </w:p>
    <w:p w14:paraId="48D3A591" w14:textId="7C1189DC" w:rsidR="003E5A2D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2B6AE" w14:textId="77777777" w:rsidR="00220BCB" w:rsidRPr="0046121A" w:rsidRDefault="00220BCB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39339" w14:textId="1DE37AB6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 xml:space="preserve">XV. </w:t>
      </w:r>
    </w:p>
    <w:p w14:paraId="24B3F2F6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1A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14:paraId="267C8795" w14:textId="77777777" w:rsidR="003E5A2D" w:rsidRPr="0046121A" w:rsidRDefault="003E5A2D" w:rsidP="003E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A2C29" w14:textId="77777777" w:rsidR="003E5A2D" w:rsidRPr="0046121A" w:rsidRDefault="003E5A2D" w:rsidP="003E5A2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Zmluvné strany sa dohodli na tom, že záväzkový vzťah, vzniknutý na základe tejto zmluvy sa riadi ustanoveniami Obchodného zákonníka, nakoľko ide o vzťah subjektov, ktorý spadá pod vzťahy uvedené v ustanovení § 261 Obchodného zákonníka.</w:t>
      </w:r>
    </w:p>
    <w:p w14:paraId="0E2CC9E2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9A449" w14:textId="282A051D" w:rsidR="003E5A2D" w:rsidRPr="0046121A" w:rsidRDefault="003E5A2D" w:rsidP="003E5A2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Zmluvu je možné meniť alebo dopĺňať len formou písomných a očíslovaných dodatkov za podmienok ustanovených v § 18 </w:t>
      </w:r>
      <w:r w:rsidR="00892AC5">
        <w:rPr>
          <w:rFonts w:ascii="Times New Roman" w:hAnsi="Times New Roman" w:cs="Times New Roman"/>
          <w:sz w:val="24"/>
          <w:szCs w:val="24"/>
        </w:rPr>
        <w:t xml:space="preserve"> ods. 1. a 3 </w:t>
      </w:r>
      <w:r w:rsidRPr="0046121A">
        <w:rPr>
          <w:rFonts w:ascii="Times New Roman" w:hAnsi="Times New Roman" w:cs="Times New Roman"/>
          <w:sz w:val="24"/>
          <w:szCs w:val="24"/>
        </w:rPr>
        <w:t>zákona č. 343/2015 Z. z. o verejnom obstarávaní je a o zmene a doplnení niektorých zákonov v znení neskorších predpisov.</w:t>
      </w:r>
    </w:p>
    <w:p w14:paraId="0F3085C6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8BD11" w14:textId="77777777" w:rsidR="003E5A2D" w:rsidRPr="0046121A" w:rsidRDefault="003E5A2D" w:rsidP="003E5A2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Zmluva je vyhotovená v šiestich vyhotoveniach, z ktorých po podpísaní obdrží kupujúci štyri a predávajúci dve vyhotovenie.</w:t>
      </w:r>
    </w:p>
    <w:p w14:paraId="3FCA2199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7BE0D" w14:textId="77777777" w:rsidR="003E5A2D" w:rsidRPr="0046121A" w:rsidRDefault="003E5A2D" w:rsidP="003E5A2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Zmluva nadobudne platnosť dňom podpisu tejto zmluvy zmluvnými stranami a účinnosť dňom nasledujúcim po dni jej zverejnenia na webovom sídle kupujúceho.</w:t>
      </w:r>
    </w:p>
    <w:p w14:paraId="34C2DFE6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458F7" w14:textId="77777777" w:rsidR="003E5A2D" w:rsidRPr="0046121A" w:rsidRDefault="003E5A2D" w:rsidP="003E5A2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Zmluvné strany berú na vedomie, že predmetná zmluva je povinne zverejňovaná zmluva v zmysle §5a zákona č. 211/2000 </w:t>
      </w:r>
      <w:proofErr w:type="spellStart"/>
      <w:r w:rsidRPr="0046121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6121A">
        <w:rPr>
          <w:rFonts w:ascii="Times New Roman" w:hAnsi="Times New Roman" w:cs="Times New Roman"/>
          <w:sz w:val="24"/>
          <w:szCs w:val="24"/>
        </w:rPr>
        <w:t>. o slobodnom prístupe k informáciám a o zmene a doplnení niektorých zákonov (zákon o slobode informácií) v znení neskorších predpisov. Zmluvné strany berú na vedomie, že ak by nedošlo k zverejneniu tejto zmluvy v lehote do 3 mesiacov od jej uzavretia, platí, že k uzavretiu zmluvy nedošlo zo zákona.</w:t>
      </w:r>
    </w:p>
    <w:p w14:paraId="2EA5D07A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B9C82" w14:textId="77777777" w:rsidR="003E5A2D" w:rsidRPr="0046121A" w:rsidRDefault="003E5A2D" w:rsidP="003E5A2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Zmluva sa uzatvára na dobu určitú t. j. v termíne dodania celkového predmetu zmluvy a vzájomného vysporiadania záväzkov.</w:t>
      </w:r>
    </w:p>
    <w:p w14:paraId="4BEFE5F1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29AA" w14:textId="77777777" w:rsidR="003E5A2D" w:rsidRPr="0046121A" w:rsidRDefault="003E5A2D" w:rsidP="003E5A2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Predávajúci súhlasí s podmienkami súťaže určenými verejným obstarávateľom, ktorej sa stal víťazom. </w:t>
      </w:r>
    </w:p>
    <w:p w14:paraId="572C33CD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C1F88" w14:textId="77777777" w:rsidR="003E5A2D" w:rsidRPr="0046121A" w:rsidRDefault="003E5A2D" w:rsidP="003E5A2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Zmluvné strany vyhlasujú, že sa so zmluvou oboznámili a s jej obsahom súhlasia, na znak čoho pripájajú svoje podpisy.</w:t>
      </w:r>
    </w:p>
    <w:p w14:paraId="12E27901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8D19D" w14:textId="77777777" w:rsidR="003E5A2D" w:rsidRPr="0046121A" w:rsidRDefault="003E5A2D" w:rsidP="003E5A2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Neoddeliteľnou súčasťou tejto zmluvy je</w:t>
      </w:r>
    </w:p>
    <w:p w14:paraId="259E3AFF" w14:textId="77777777" w:rsidR="003E5A2D" w:rsidRPr="0046121A" w:rsidRDefault="003E5A2D" w:rsidP="003E5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 Príloha č. 1 - Špecifikácia predmetu zákazky vrátane cenového návrhu</w:t>
      </w:r>
    </w:p>
    <w:p w14:paraId="4249FCA3" w14:textId="2BBFCBA2" w:rsidR="003E5A2D" w:rsidRPr="0046121A" w:rsidRDefault="003E5A2D" w:rsidP="00A6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892AC5">
        <w:rPr>
          <w:rFonts w:ascii="Times New Roman" w:hAnsi="Times New Roman" w:cs="Times New Roman"/>
          <w:sz w:val="24"/>
          <w:szCs w:val="24"/>
        </w:rPr>
        <w:t>2</w:t>
      </w:r>
      <w:r w:rsidRPr="0046121A">
        <w:rPr>
          <w:rFonts w:ascii="Times New Roman" w:hAnsi="Times New Roman" w:cs="Times New Roman"/>
          <w:sz w:val="24"/>
          <w:szCs w:val="24"/>
        </w:rPr>
        <w:t xml:space="preserve"> - Zoznam subdodávateľov</w:t>
      </w:r>
      <w:r w:rsidR="00A66436">
        <w:rPr>
          <w:rFonts w:ascii="Times New Roman" w:hAnsi="Times New Roman" w:cs="Times New Roman"/>
          <w:sz w:val="24"/>
          <w:szCs w:val="24"/>
        </w:rPr>
        <w:t>.</w:t>
      </w:r>
    </w:p>
    <w:p w14:paraId="2B6DD54E" w14:textId="77777777" w:rsidR="003E5A2D" w:rsidRPr="0046121A" w:rsidRDefault="003E5A2D" w:rsidP="003E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0B0F4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V  ................................... dňa : </w:t>
      </w:r>
      <w:r w:rsidRPr="0046121A">
        <w:rPr>
          <w:rFonts w:ascii="Times New Roman" w:hAnsi="Times New Roman" w:cs="Times New Roman"/>
          <w:sz w:val="24"/>
          <w:szCs w:val="24"/>
        </w:rPr>
        <w:tab/>
      </w:r>
      <w:r w:rsidRPr="0046121A">
        <w:rPr>
          <w:rFonts w:ascii="Times New Roman" w:hAnsi="Times New Roman" w:cs="Times New Roman"/>
          <w:sz w:val="24"/>
          <w:szCs w:val="24"/>
        </w:rPr>
        <w:tab/>
      </w:r>
      <w:r w:rsidRPr="0046121A">
        <w:rPr>
          <w:rFonts w:ascii="Times New Roman" w:hAnsi="Times New Roman" w:cs="Times New Roman"/>
          <w:sz w:val="24"/>
          <w:szCs w:val="24"/>
        </w:rPr>
        <w:tab/>
        <w:t xml:space="preserve">V Nitre, dňa        </w:t>
      </w:r>
    </w:p>
    <w:p w14:paraId="44817C33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07D23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FD6AC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1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46121A">
        <w:rPr>
          <w:rFonts w:ascii="Times New Roman" w:hAnsi="Times New Roman" w:cs="Times New Roman"/>
          <w:sz w:val="24"/>
          <w:szCs w:val="24"/>
        </w:rPr>
        <w:tab/>
      </w:r>
      <w:r w:rsidRPr="0046121A">
        <w:rPr>
          <w:rFonts w:ascii="Times New Roman" w:hAnsi="Times New Roman" w:cs="Times New Roman"/>
          <w:sz w:val="24"/>
          <w:szCs w:val="24"/>
        </w:rPr>
        <w:tab/>
      </w:r>
      <w:r w:rsidRPr="0046121A">
        <w:rPr>
          <w:rFonts w:ascii="Times New Roman" w:hAnsi="Times New Roman" w:cs="Times New Roman"/>
          <w:sz w:val="24"/>
          <w:szCs w:val="24"/>
        </w:rPr>
        <w:tab/>
      </w:r>
      <w:r w:rsidRPr="0046121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409B460C" w14:textId="77777777" w:rsidR="003E5A2D" w:rsidRPr="0046121A" w:rsidRDefault="003E5A2D" w:rsidP="003E5A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121A">
        <w:rPr>
          <w:rFonts w:ascii="Times New Roman" w:hAnsi="Times New Roman" w:cs="Times New Roman"/>
          <w:i/>
          <w:sz w:val="24"/>
          <w:szCs w:val="24"/>
        </w:rPr>
        <w:t xml:space="preserve">           Predávajúci </w:t>
      </w:r>
      <w:r w:rsidRPr="0046121A">
        <w:rPr>
          <w:rFonts w:ascii="Times New Roman" w:hAnsi="Times New Roman" w:cs="Times New Roman"/>
          <w:i/>
          <w:sz w:val="24"/>
          <w:szCs w:val="24"/>
        </w:rPr>
        <w:tab/>
      </w:r>
      <w:r w:rsidRPr="0046121A">
        <w:rPr>
          <w:rFonts w:ascii="Times New Roman" w:hAnsi="Times New Roman" w:cs="Times New Roman"/>
          <w:i/>
          <w:sz w:val="24"/>
          <w:szCs w:val="24"/>
        </w:rPr>
        <w:tab/>
      </w:r>
      <w:r w:rsidRPr="0046121A">
        <w:rPr>
          <w:rFonts w:ascii="Times New Roman" w:hAnsi="Times New Roman" w:cs="Times New Roman"/>
          <w:i/>
          <w:sz w:val="24"/>
          <w:szCs w:val="24"/>
        </w:rPr>
        <w:tab/>
      </w:r>
      <w:r w:rsidRPr="0046121A">
        <w:rPr>
          <w:rFonts w:ascii="Times New Roman" w:hAnsi="Times New Roman" w:cs="Times New Roman"/>
          <w:i/>
          <w:sz w:val="24"/>
          <w:szCs w:val="24"/>
        </w:rPr>
        <w:tab/>
      </w:r>
      <w:r w:rsidRPr="0046121A">
        <w:rPr>
          <w:rFonts w:ascii="Times New Roman" w:hAnsi="Times New Roman" w:cs="Times New Roman"/>
          <w:i/>
          <w:sz w:val="24"/>
          <w:szCs w:val="24"/>
        </w:rPr>
        <w:tab/>
      </w:r>
      <w:r w:rsidRPr="0046121A">
        <w:rPr>
          <w:rFonts w:ascii="Times New Roman" w:hAnsi="Times New Roman" w:cs="Times New Roman"/>
          <w:i/>
          <w:sz w:val="24"/>
          <w:szCs w:val="24"/>
        </w:rPr>
        <w:tab/>
        <w:t xml:space="preserve">         Kupujúci</w:t>
      </w:r>
    </w:p>
    <w:p w14:paraId="1FDB11BA" w14:textId="77777777" w:rsidR="003E5A2D" w:rsidRPr="0046121A" w:rsidRDefault="003E5A2D" w:rsidP="003E5A2D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21A">
        <w:rPr>
          <w:rFonts w:ascii="Times New Roman" w:hAnsi="Times New Roman" w:cs="Times New Roman"/>
          <w:i/>
          <w:sz w:val="24"/>
          <w:szCs w:val="24"/>
        </w:rPr>
        <w:t>doc. Ing. Milan Belica, PhD.</w:t>
      </w:r>
    </w:p>
    <w:p w14:paraId="3243DE78" w14:textId="77777777" w:rsidR="003E5A2D" w:rsidRPr="0046121A" w:rsidRDefault="003E5A2D" w:rsidP="003E5A2D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21A">
        <w:rPr>
          <w:rFonts w:ascii="Times New Roman" w:hAnsi="Times New Roman" w:cs="Times New Roman"/>
          <w:i/>
          <w:sz w:val="24"/>
          <w:szCs w:val="24"/>
        </w:rPr>
        <w:t xml:space="preserve">predseda </w:t>
      </w:r>
    </w:p>
    <w:p w14:paraId="70BA6986" w14:textId="77777777" w:rsidR="003E5A2D" w:rsidRPr="0046121A" w:rsidRDefault="003E5A2D" w:rsidP="003E5A2D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21A">
        <w:rPr>
          <w:rFonts w:ascii="Times New Roman" w:hAnsi="Times New Roman" w:cs="Times New Roman"/>
          <w:i/>
          <w:sz w:val="24"/>
          <w:szCs w:val="24"/>
        </w:rPr>
        <w:t>Nitrianskeho samosprávneho kraj</w:t>
      </w:r>
      <w:bookmarkEnd w:id="0"/>
      <w:r w:rsidRPr="0046121A">
        <w:rPr>
          <w:rFonts w:ascii="Times New Roman" w:hAnsi="Times New Roman" w:cs="Times New Roman"/>
          <w:i/>
          <w:sz w:val="24"/>
          <w:szCs w:val="24"/>
        </w:rPr>
        <w:t>a</w:t>
      </w:r>
    </w:p>
    <w:p w14:paraId="3331140B" w14:textId="6DC04F9F" w:rsidR="00A66436" w:rsidRPr="00A66436" w:rsidRDefault="00A66436" w:rsidP="00A66436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</w:pPr>
      <w:r w:rsidRPr="00A66436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lastRenderedPageBreak/>
        <w:t xml:space="preserve">Príloha č. </w:t>
      </w: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1</w:t>
      </w:r>
    </w:p>
    <w:p w14:paraId="4E8C6652" w14:textId="03F69D59" w:rsidR="00A66436" w:rsidRPr="00A66436" w:rsidRDefault="00A66436" w:rsidP="00A6643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r w:rsidRPr="00A66436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Špecifikácia predmetu zákazky vrátane cenového návrhu</w:t>
      </w:r>
    </w:p>
    <w:p w14:paraId="1D952D0F" w14:textId="39358E2B" w:rsidR="00A66436" w:rsidRDefault="00A66436"/>
    <w:p w14:paraId="681FB036" w14:textId="22B7EE7F" w:rsidR="00A66436" w:rsidRDefault="00A66436"/>
    <w:p w14:paraId="054540AD" w14:textId="26FF058C" w:rsidR="00A66436" w:rsidRDefault="00A66436"/>
    <w:p w14:paraId="208497C4" w14:textId="19BEEDC2" w:rsidR="00A66436" w:rsidRDefault="00A66436"/>
    <w:p w14:paraId="4CB3DDC1" w14:textId="5F87117E" w:rsidR="00A66436" w:rsidRDefault="00A66436"/>
    <w:p w14:paraId="5BB6F845" w14:textId="155F65AE" w:rsidR="00220BCB" w:rsidRDefault="00220BCB"/>
    <w:p w14:paraId="07CC8C4C" w14:textId="4D2EE90B" w:rsidR="00220BCB" w:rsidRDefault="00220BCB"/>
    <w:p w14:paraId="1BAF35FF" w14:textId="2BB739CD" w:rsidR="00220BCB" w:rsidRDefault="00220BCB"/>
    <w:p w14:paraId="2F312FDC" w14:textId="0D05E237" w:rsidR="00220BCB" w:rsidRDefault="00220BCB"/>
    <w:p w14:paraId="35C422E9" w14:textId="407C10B2" w:rsidR="00220BCB" w:rsidRDefault="00220BCB"/>
    <w:p w14:paraId="72996483" w14:textId="01B1EC5B" w:rsidR="00220BCB" w:rsidRDefault="00220BCB"/>
    <w:p w14:paraId="21C50ECA" w14:textId="1FD529EA" w:rsidR="00220BCB" w:rsidRDefault="00220BCB"/>
    <w:p w14:paraId="4FB5A7E9" w14:textId="06F76E70" w:rsidR="00220BCB" w:rsidRDefault="00220BCB"/>
    <w:p w14:paraId="5D547B87" w14:textId="0D13D6C4" w:rsidR="00220BCB" w:rsidRDefault="00220BCB"/>
    <w:p w14:paraId="4D22E62F" w14:textId="4EE56FC4" w:rsidR="00220BCB" w:rsidRDefault="00220BCB"/>
    <w:p w14:paraId="52FD921C" w14:textId="64DB2931" w:rsidR="00220BCB" w:rsidRDefault="00220BCB"/>
    <w:p w14:paraId="46C821A7" w14:textId="06BFF03E" w:rsidR="00220BCB" w:rsidRDefault="00220BCB"/>
    <w:p w14:paraId="0C703592" w14:textId="47C3DA9C" w:rsidR="00220BCB" w:rsidRDefault="00220BCB"/>
    <w:p w14:paraId="3FA671D5" w14:textId="6F69C614" w:rsidR="00220BCB" w:rsidRDefault="00220BCB"/>
    <w:p w14:paraId="47E0D4F7" w14:textId="1756F08F" w:rsidR="00220BCB" w:rsidRDefault="00220BCB"/>
    <w:p w14:paraId="124E2034" w14:textId="1A852CA4" w:rsidR="00A66436" w:rsidRDefault="00A66436"/>
    <w:p w14:paraId="020E5C16" w14:textId="77777777" w:rsidR="00220BCB" w:rsidRDefault="00220BCB">
      <w:bookmarkStart w:id="1" w:name="_GoBack"/>
      <w:bookmarkEnd w:id="1"/>
    </w:p>
    <w:p w14:paraId="6C5409FF" w14:textId="6F105E64" w:rsidR="00A66436" w:rsidRDefault="00A66436"/>
    <w:p w14:paraId="62020BC0" w14:textId="0389B479" w:rsidR="00A66436" w:rsidRDefault="00A66436"/>
    <w:p w14:paraId="54DD32C3" w14:textId="44F15482" w:rsidR="00A66436" w:rsidRDefault="00A66436"/>
    <w:p w14:paraId="7943C7C1" w14:textId="77777777" w:rsidR="00A66436" w:rsidRDefault="00A66436"/>
    <w:tbl>
      <w:tblPr>
        <w:tblW w:w="970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629"/>
        <w:gridCol w:w="1240"/>
        <w:gridCol w:w="3191"/>
        <w:gridCol w:w="405"/>
        <w:gridCol w:w="1138"/>
        <w:gridCol w:w="1138"/>
        <w:gridCol w:w="1240"/>
      </w:tblGrid>
      <w:tr w:rsidR="00A66436" w:rsidRPr="00A66436" w14:paraId="59015C38" w14:textId="77777777" w:rsidTr="002A500C">
        <w:trPr>
          <w:trHeight w:val="345"/>
        </w:trPr>
        <w:tc>
          <w:tcPr>
            <w:tcW w:w="9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491D" w14:textId="472A5AFD" w:rsidR="00A66436" w:rsidRPr="00A66436" w:rsidRDefault="00A66436" w:rsidP="00A6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sk-SK"/>
              </w:rPr>
            </w:pPr>
            <w:r w:rsidRPr="00A6643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sk-SK"/>
              </w:rPr>
              <w:lastRenderedPageBreak/>
              <w:t xml:space="preserve">Príloha č.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sk-SK"/>
              </w:rPr>
              <w:t>2</w:t>
            </w:r>
          </w:p>
          <w:tbl>
            <w:tblPr>
              <w:tblW w:w="9667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A66436" w:rsidRPr="00A66436" w14:paraId="3FBEDA82" w14:textId="77777777" w:rsidTr="002A500C">
              <w:trPr>
                <w:trHeight w:val="345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2A610" w14:textId="32C3C89A" w:rsidR="00A66436" w:rsidRPr="00A66436" w:rsidRDefault="00A66436" w:rsidP="00A664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</w:pPr>
                  <w:r w:rsidRPr="00A66436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t>Zoznam subdodávateľov</w:t>
                  </w:r>
                </w:p>
                <w:p w14:paraId="0039AD6D" w14:textId="77777777" w:rsidR="00A66436" w:rsidRPr="00A66436" w:rsidRDefault="00A66436" w:rsidP="00A6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17D171A4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66436" w:rsidRPr="00A66436" w14:paraId="7AA90F88" w14:textId="77777777" w:rsidTr="002A500C">
        <w:trPr>
          <w:trHeight w:val="34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C0AA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F7F3" w14:textId="77777777" w:rsidR="00A66436" w:rsidRPr="00A66436" w:rsidRDefault="00A66436" w:rsidP="00A6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F5F9" w14:textId="77777777" w:rsidR="00A66436" w:rsidRPr="00A66436" w:rsidRDefault="00A66436" w:rsidP="00A6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4358" w14:textId="77777777" w:rsidR="00A66436" w:rsidRPr="00A66436" w:rsidRDefault="00A66436" w:rsidP="00A6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8AC5" w14:textId="77777777" w:rsidR="00A66436" w:rsidRPr="00A66436" w:rsidRDefault="00A66436" w:rsidP="00A6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E86" w14:textId="77777777" w:rsidR="00A66436" w:rsidRPr="00A66436" w:rsidRDefault="00A66436" w:rsidP="00A6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50B" w14:textId="77777777" w:rsidR="00A66436" w:rsidRPr="00A66436" w:rsidRDefault="00A66436" w:rsidP="00A6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315" w14:textId="77777777" w:rsidR="00A66436" w:rsidRPr="00A66436" w:rsidRDefault="00A66436" w:rsidP="00A6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2C5CB9E" w14:textId="77777777" w:rsidR="00A66436" w:rsidRPr="00A66436" w:rsidRDefault="00A66436" w:rsidP="00A66436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</w:pPr>
    </w:p>
    <w:p w14:paraId="392145F0" w14:textId="77777777" w:rsidR="00A66436" w:rsidRPr="00A66436" w:rsidRDefault="00A66436" w:rsidP="00A6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</w:pPr>
    </w:p>
    <w:p w14:paraId="4C84E459" w14:textId="77777777" w:rsidR="00A66436" w:rsidRPr="00A66436" w:rsidRDefault="00A66436" w:rsidP="00A6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  <w:r w:rsidRPr="00A66436">
        <w:rPr>
          <w:rFonts w:ascii="Times New Roman" w:eastAsia="Calibri" w:hAnsi="Times New Roman" w:cs="Times New Roman"/>
          <w:b/>
          <w:noProof/>
          <w:lang w:eastAsia="sk-SK"/>
        </w:rPr>
        <w:t>Zoznam subdodávateľov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"/>
        <w:gridCol w:w="896"/>
        <w:gridCol w:w="1488"/>
        <w:gridCol w:w="1488"/>
        <w:gridCol w:w="1488"/>
        <w:gridCol w:w="612"/>
        <w:gridCol w:w="1311"/>
        <w:gridCol w:w="1270"/>
      </w:tblGrid>
      <w:tr w:rsidR="00A66436" w:rsidRPr="00A66436" w14:paraId="56106BE6" w14:textId="77777777" w:rsidTr="002A500C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91435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6643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901FB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6643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  <w:t>Názov, Sídlo</w:t>
            </w:r>
          </w:p>
          <w:p w14:paraId="2B5DD406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BBBDA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6643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  <w:t>Meno a priezvisko osoby oprávnenej konať za subdodávateľa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7395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6643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  <w:t>Dátum narodenia</w:t>
            </w:r>
            <w:r w:rsidRPr="00A6643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k-SK"/>
              </w:rPr>
              <w:t xml:space="preserve"> </w:t>
            </w:r>
            <w:r w:rsidRPr="00A6643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osoby oprávnenej konať za subdodávateľa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90FB9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6643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  <w:t>Adresa pobytu osoby oprávnenej konať za subdodávateľa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CD198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6643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1A690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6643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9CD6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6643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sk-SK"/>
              </w:rPr>
              <w:t>Podiel subdodávky v %</w:t>
            </w:r>
          </w:p>
        </w:tc>
      </w:tr>
      <w:tr w:rsidR="00A66436" w:rsidRPr="00A66436" w14:paraId="44D12744" w14:textId="77777777" w:rsidTr="002A500C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C32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B9C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34C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A38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77E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BC0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976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7CFF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</w:tr>
      <w:tr w:rsidR="00A66436" w:rsidRPr="00A66436" w14:paraId="5B82B0B4" w14:textId="77777777" w:rsidTr="002A500C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35F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AEB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372F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C96F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C7B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668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E58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00B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</w:tr>
      <w:tr w:rsidR="00A66436" w:rsidRPr="00A66436" w14:paraId="1B914924" w14:textId="77777777" w:rsidTr="002A500C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7C3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CAC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BB3D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B50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1F8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2FD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355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B2D" w14:textId="77777777" w:rsidR="00A66436" w:rsidRPr="00A66436" w:rsidRDefault="00A66436" w:rsidP="00A66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sk-SK"/>
              </w:rPr>
            </w:pPr>
          </w:p>
        </w:tc>
      </w:tr>
    </w:tbl>
    <w:p w14:paraId="2FAFA1C0" w14:textId="77777777" w:rsidR="00A66436" w:rsidRPr="00A66436" w:rsidRDefault="00A66436" w:rsidP="00A6643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noProof/>
          <w:sz w:val="16"/>
          <w:szCs w:val="16"/>
          <w:lang w:eastAsia="sk-SK"/>
        </w:rPr>
      </w:pPr>
      <w:r w:rsidRPr="00A66436">
        <w:rPr>
          <w:rFonts w:ascii="Times New Roman" w:eastAsia="Calibri" w:hAnsi="Times New Roman" w:cs="Times New Roman"/>
          <w:b/>
          <w:noProof/>
          <w:sz w:val="16"/>
          <w:szCs w:val="16"/>
          <w:lang w:eastAsia="sk-SK"/>
        </w:rPr>
        <w:tab/>
      </w:r>
    </w:p>
    <w:p w14:paraId="7FDD1B03" w14:textId="77777777" w:rsidR="00A66436" w:rsidRPr="00A66436" w:rsidRDefault="00A66436" w:rsidP="00A6643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sk-SK"/>
        </w:rPr>
      </w:pPr>
    </w:p>
    <w:p w14:paraId="6062413E" w14:textId="77777777" w:rsidR="00A66436" w:rsidRPr="00A66436" w:rsidRDefault="00A66436" w:rsidP="00A6643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noProof/>
          <w:sz w:val="16"/>
          <w:szCs w:val="16"/>
          <w:lang w:eastAsia="sk-SK"/>
        </w:rPr>
      </w:pPr>
    </w:p>
    <w:p w14:paraId="169E97E0" w14:textId="77777777" w:rsidR="00A66436" w:rsidRPr="0046121A" w:rsidRDefault="00A66436"/>
    <w:sectPr w:rsidR="00A66436" w:rsidRPr="0046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F81"/>
    <w:multiLevelType w:val="hybridMultilevel"/>
    <w:tmpl w:val="89842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0D18"/>
    <w:multiLevelType w:val="hybridMultilevel"/>
    <w:tmpl w:val="254671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2027"/>
    <w:multiLevelType w:val="hybridMultilevel"/>
    <w:tmpl w:val="F0D025EA"/>
    <w:lvl w:ilvl="0" w:tplc="FDBA6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15AC"/>
    <w:multiLevelType w:val="hybridMultilevel"/>
    <w:tmpl w:val="2648FB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601C"/>
    <w:multiLevelType w:val="hybridMultilevel"/>
    <w:tmpl w:val="3EEE9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232"/>
    <w:multiLevelType w:val="hybridMultilevel"/>
    <w:tmpl w:val="B8A636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45E91"/>
    <w:multiLevelType w:val="hybridMultilevel"/>
    <w:tmpl w:val="0E4E3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80442"/>
    <w:multiLevelType w:val="hybridMultilevel"/>
    <w:tmpl w:val="C350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61AA"/>
    <w:multiLevelType w:val="hybridMultilevel"/>
    <w:tmpl w:val="E42037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D07BA"/>
    <w:multiLevelType w:val="hybridMultilevel"/>
    <w:tmpl w:val="A5902F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67A42"/>
    <w:multiLevelType w:val="hybridMultilevel"/>
    <w:tmpl w:val="CB365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058EC"/>
    <w:multiLevelType w:val="hybridMultilevel"/>
    <w:tmpl w:val="54584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96D04"/>
    <w:multiLevelType w:val="hybridMultilevel"/>
    <w:tmpl w:val="F8440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F602E"/>
    <w:multiLevelType w:val="hybridMultilevel"/>
    <w:tmpl w:val="FA566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2D"/>
    <w:rsid w:val="001C2D47"/>
    <w:rsid w:val="00220BCB"/>
    <w:rsid w:val="0022148E"/>
    <w:rsid w:val="002B12F9"/>
    <w:rsid w:val="00307B5F"/>
    <w:rsid w:val="003A494B"/>
    <w:rsid w:val="003E5A2D"/>
    <w:rsid w:val="0046121A"/>
    <w:rsid w:val="00831338"/>
    <w:rsid w:val="00892AC5"/>
    <w:rsid w:val="009278F9"/>
    <w:rsid w:val="009927FC"/>
    <w:rsid w:val="00A137CC"/>
    <w:rsid w:val="00A53E73"/>
    <w:rsid w:val="00A66436"/>
    <w:rsid w:val="00BE42A1"/>
    <w:rsid w:val="00C453A2"/>
    <w:rsid w:val="00C50648"/>
    <w:rsid w:val="00D76B7F"/>
    <w:rsid w:val="00DE2116"/>
    <w:rsid w:val="00EE31A6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5C2E"/>
  <w15:docId w15:val="{149A7542-69E5-4E2D-BDCF-B94921C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5A2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E5A2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3E5A2D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5A2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Dobaiová, Anna</dc:creator>
  <cp:lastModifiedBy>Rumanovský, Miroslav</cp:lastModifiedBy>
  <cp:revision>3</cp:revision>
  <cp:lastPrinted>2021-03-22T07:57:00Z</cp:lastPrinted>
  <dcterms:created xsi:type="dcterms:W3CDTF">2021-04-22T11:13:00Z</dcterms:created>
  <dcterms:modified xsi:type="dcterms:W3CDTF">2021-04-22T11:19:00Z</dcterms:modified>
</cp:coreProperties>
</file>