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7EC1" w14:textId="77777777" w:rsidR="00320708" w:rsidRPr="00E062AE" w:rsidRDefault="00320708" w:rsidP="00320708"/>
    <w:p w14:paraId="50A274E4" w14:textId="77777777" w:rsidR="00CF1374" w:rsidRPr="00E062AE" w:rsidRDefault="00CF1374" w:rsidP="00CF1374"/>
    <w:p w14:paraId="036B400C" w14:textId="58AB4411" w:rsidR="00352D5A" w:rsidRPr="00E062AE" w:rsidRDefault="00997ADF" w:rsidP="003620D6">
      <w:pPr>
        <w:jc w:val="center"/>
        <w:rPr>
          <w:b/>
          <w:sz w:val="28"/>
          <w:szCs w:val="28"/>
        </w:rPr>
      </w:pPr>
      <w:r w:rsidRPr="00E062AE">
        <w:rPr>
          <w:b/>
          <w:sz w:val="28"/>
          <w:szCs w:val="28"/>
        </w:rPr>
        <w:t>SÚŤAŽNÉ PODKLADY</w:t>
      </w:r>
      <w:r w:rsidR="00BE2D16" w:rsidRPr="00E062AE">
        <w:rPr>
          <w:b/>
          <w:sz w:val="28"/>
          <w:szCs w:val="28"/>
        </w:rPr>
        <w:t xml:space="preserve"> </w:t>
      </w:r>
    </w:p>
    <w:p w14:paraId="4484D171" w14:textId="77777777" w:rsidR="001209CB" w:rsidRPr="00E062AE" w:rsidRDefault="001209CB" w:rsidP="001209CB">
      <w:r w:rsidRPr="00E062AE">
        <w:tab/>
      </w:r>
    </w:p>
    <w:p w14:paraId="3663C806" w14:textId="6AFD5456" w:rsidR="001209CB" w:rsidRPr="00E062AE" w:rsidRDefault="001209CB" w:rsidP="001209CB">
      <w:pPr>
        <w:jc w:val="center"/>
      </w:pPr>
      <w:r w:rsidRPr="00E062AE">
        <w:t xml:space="preserve">Predmet zákazky: </w:t>
      </w:r>
      <w:sdt>
        <w:sdt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EndPr/>
        <w:sdtContent>
          <w:r w:rsidR="00AC0F87" w:rsidRPr="00E062AE">
            <w:t>uskutočnenie stavebných prác</w:t>
          </w:r>
        </w:sdtContent>
      </w:sdt>
    </w:p>
    <w:p w14:paraId="0F13CA6F" w14:textId="77777777" w:rsidR="00997ADF" w:rsidRPr="00E062AE" w:rsidRDefault="00997ADF" w:rsidP="0065213C">
      <w:pPr>
        <w:jc w:val="both"/>
      </w:pPr>
    </w:p>
    <w:p w14:paraId="31BBC202" w14:textId="56DF511D" w:rsidR="00AC5269" w:rsidRPr="00E062AE" w:rsidRDefault="00ED167A" w:rsidP="00AC5269">
      <w:pPr>
        <w:jc w:val="center"/>
      </w:pPr>
      <w:sdt>
        <w:sdtPr>
          <w:alias w:val="D[Procurement].ProcurementLimitTypeID"/>
          <w:tag w:val="dropdown:PLT|ProcurementLimitTypeID|ProcurementLimitTypeID"/>
          <w:id w:val="202529252"/>
          <w:dropDownList>
            <w:listItem w:displayText="Nadlimitná zákazka" w:value="NL"/>
            <w:listItem w:displayText="Podlimitná zákazka" w:value="PL"/>
            <w:listItem w:displayText="Zákazka podľa §9 ods. 9" w:value="ZNH"/>
          </w:dropDownList>
        </w:sdtPr>
        <w:sdtEndPr/>
        <w:sdtContent>
          <w:r w:rsidR="00F65A61" w:rsidRPr="00E062AE">
            <w:t>Nadlimitná zákazka</w:t>
          </w:r>
        </w:sdtContent>
      </w:sdt>
    </w:p>
    <w:p w14:paraId="0B0E8CCA" w14:textId="3E6A4FB6" w:rsidR="00AC5269" w:rsidRPr="00E062AE" w:rsidRDefault="00ED167A" w:rsidP="00AC5269">
      <w:pPr>
        <w:jc w:val="center"/>
      </w:pPr>
      <w:sdt>
        <w:sdtPr>
          <w:alias w:val="D[Procurement].ProcurementProcedureTypeID"/>
          <w:tag w:val="dropdown:PPT|ProcurementProcedureTypeID|ID"/>
          <w:id w:val="-1230685752"/>
          <w:dropDownList>
            <w:listItem w:displayText="Verejná súťaž" w:value="VS"/>
            <w:listItem w:displayText="Obstaranie od alebo prostredníctvom centrálnej obstarávacej organizácie " w:value="COO"/>
            <w:listItem w:displayText="Podlimitná zákazka s využitím elektronického trhoviska" w:value="PLET"/>
            <w:listItem w:displayText="Podlimitná zákazka bez využitia el. trhoviska" w:value="PL"/>
            <w:listItem w:displayText="Podlimitná zákazka s využitím porovnávania cien" w:value="PLPC"/>
            <w:listItem w:displayText="Užšia súťaž" w:value="US"/>
            <w:listItem w:displayText="Rokovacie konanie so zverejnením" w:value="RKZ"/>
            <w:listItem w:displayText="Priame rokovacie konanie" w:value="PRK"/>
            <w:listItem w:displayText="Súťaž návrhov" w:value="SN"/>
            <w:listItem w:displayText="Súťažný dialóg" w:value="SD"/>
            <w:listItem w:displayText="Postup pre zákazky podľa §9 ods. 9" w:value="ZNH"/>
          </w:dropDownList>
        </w:sdtPr>
        <w:sdtEndPr/>
        <w:sdtContent>
          <w:r w:rsidR="0011246A" w:rsidRPr="00E062AE">
            <w:t>Verejná súťaž</w:t>
          </w:r>
        </w:sdtContent>
      </w:sdt>
    </w:p>
    <w:p w14:paraId="4DE98A4E" w14:textId="77777777" w:rsidR="007919EF" w:rsidRPr="00E062AE" w:rsidRDefault="007919EF" w:rsidP="007919EF">
      <w:pPr>
        <w:autoSpaceDE w:val="0"/>
        <w:autoSpaceDN w:val="0"/>
        <w:adjustRightInd w:val="0"/>
        <w:spacing w:after="0" w:line="240" w:lineRule="auto"/>
        <w:rPr>
          <w:rFonts w:ascii="Calibri" w:hAnsi="Calibri" w:cs="Calibri"/>
          <w:sz w:val="24"/>
          <w:szCs w:val="24"/>
        </w:rPr>
      </w:pPr>
    </w:p>
    <w:p w14:paraId="65C5B0CE" w14:textId="1FC48E4E" w:rsidR="0044737F" w:rsidRPr="00E062AE" w:rsidRDefault="0011246A" w:rsidP="0044737F">
      <w:pPr>
        <w:jc w:val="center"/>
      </w:pPr>
      <w:r w:rsidRPr="00E062AE">
        <w:rPr>
          <w:rFonts w:ascii="Calibri" w:hAnsi="Calibri" w:cs="Calibri"/>
          <w:bCs/>
        </w:rPr>
        <w:t>Nadlimitná zákazka zadávaná postupom reverznej  verejnej súťaže</w:t>
      </w:r>
      <w:r w:rsidR="007919EF" w:rsidRPr="00E062AE">
        <w:rPr>
          <w:rFonts w:ascii="Calibri" w:hAnsi="Calibri" w:cs="Calibri"/>
          <w:bCs/>
        </w:rPr>
        <w:t xml:space="preserve"> podľa § 66 ods. 7 </w:t>
      </w:r>
      <w:r w:rsidR="0044737F" w:rsidRPr="00E062AE">
        <w:rPr>
          <w:rFonts w:ascii="Calibri" w:hAnsi="Calibri" w:cs="Calibri"/>
          <w:bCs/>
        </w:rPr>
        <w:t xml:space="preserve"> </w:t>
      </w:r>
      <w:r w:rsidR="0044737F" w:rsidRPr="00E062AE">
        <w:t>podľa zákona č. 343/2015 Z. z. o verejnom obstarávaní a o zmene a doplnení niektorých zákonov v znení neskorších predpisov (ďalej ako „zákon o verejnom obstarávaní“)</w:t>
      </w:r>
    </w:p>
    <w:p w14:paraId="46AF5944" w14:textId="77777777" w:rsidR="00E062AE" w:rsidRPr="005629BB" w:rsidRDefault="00E062AE" w:rsidP="00E062AE">
      <w:pPr>
        <w:autoSpaceDE w:val="0"/>
        <w:autoSpaceDN w:val="0"/>
        <w:adjustRightInd w:val="0"/>
        <w:spacing w:before="120" w:after="120" w:line="240" w:lineRule="auto"/>
        <w:jc w:val="both"/>
        <w:rPr>
          <w:rFonts w:ascii="Calibri" w:hAnsi="Calibri" w:cs="Calibri"/>
        </w:rPr>
      </w:pPr>
      <w:bookmarkStart w:id="0" w:name="_Hlk83793708"/>
      <w:r w:rsidRPr="005629BB">
        <w:rPr>
          <w:rFonts w:ascii="Calibri" w:hAnsi="Calibri" w:cs="Calibri"/>
        </w:rPr>
        <w:t xml:space="preserve">druhá veta:  </w:t>
      </w:r>
    </w:p>
    <w:p w14:paraId="50006816" w14:textId="77777777" w:rsidR="00E062AE" w:rsidRPr="00AA3DC4" w:rsidRDefault="00E062AE" w:rsidP="00E062AE">
      <w:pPr>
        <w:jc w:val="center"/>
      </w:pPr>
      <w:r w:rsidRPr="00AA3DC4">
        <w:t>„...vyhodnotenie splnenia podmienok účasti a vyhodnotenie ponúk z hľadiska splnenia požiadaviek na predmet zákazky sa uskutoční po vyhodnotení ponúk na základe kritérií na vyhodnotenie ponúk“</w:t>
      </w:r>
    </w:p>
    <w:bookmarkEnd w:id="0"/>
    <w:p w14:paraId="3AA5F16E" w14:textId="77777777" w:rsidR="00E062AE" w:rsidRDefault="00E062AE" w:rsidP="00E062AE">
      <w:pPr>
        <w:jc w:val="center"/>
      </w:pPr>
    </w:p>
    <w:p w14:paraId="367CDFD6" w14:textId="16D15977" w:rsidR="007919EF" w:rsidRPr="00E062AE" w:rsidRDefault="00E062AE" w:rsidP="00E062AE">
      <w:pPr>
        <w:jc w:val="center"/>
        <w:rPr>
          <w:rStyle w:val="Vrazn"/>
          <w:b w:val="0"/>
          <w:bCs w:val="0"/>
        </w:rPr>
      </w:pPr>
      <w:r w:rsidRPr="003254EF">
        <w:t xml:space="preserve">prostredníctvom Portálu pre elektronickú komunikáciu </w:t>
      </w:r>
      <w:proofErr w:type="spellStart"/>
      <w:r w:rsidRPr="003254EF">
        <w:t>ActiveProcurement</w:t>
      </w:r>
      <w:proofErr w:type="spellEnd"/>
      <w:r w:rsidRPr="003254EF">
        <w:t>.</w:t>
      </w:r>
    </w:p>
    <w:p w14:paraId="6FA3D328" w14:textId="77777777" w:rsidR="007919EF" w:rsidRPr="00E062AE" w:rsidRDefault="007919EF" w:rsidP="00013908">
      <w:pPr>
        <w:jc w:val="center"/>
        <w:rPr>
          <w:rStyle w:val="Vrazn"/>
          <w:rFonts w:cs="Arial"/>
        </w:rPr>
      </w:pPr>
    </w:p>
    <w:p w14:paraId="56116E3C" w14:textId="477AC63C" w:rsidR="004965D5" w:rsidRPr="00E062AE" w:rsidRDefault="00013908" w:rsidP="00AC0F87">
      <w:pPr>
        <w:jc w:val="center"/>
        <w:rPr>
          <w:b/>
          <w:bCs/>
        </w:rPr>
      </w:pPr>
      <w:r w:rsidRPr="00E062AE">
        <w:rPr>
          <w:rStyle w:val="Vrazn"/>
          <w:rFonts w:cs="Arial"/>
        </w:rPr>
        <w:t>„</w:t>
      </w:r>
      <w:r w:rsidR="00AC0F87" w:rsidRPr="00E062AE">
        <w:rPr>
          <w:rStyle w:val="Vrazn"/>
          <w:rFonts w:cs="Arial"/>
        </w:rPr>
        <w:t>Zvýšenie bezpečnosti na cestách II. a III. triedy na rok 20</w:t>
      </w:r>
      <w:r w:rsidR="00B63242" w:rsidRPr="00E062AE">
        <w:rPr>
          <w:rStyle w:val="Vrazn"/>
          <w:rFonts w:cs="Arial"/>
        </w:rPr>
        <w:t>2</w:t>
      </w:r>
      <w:r w:rsidR="00E062AE" w:rsidRPr="00E062AE">
        <w:rPr>
          <w:rStyle w:val="Vrazn"/>
          <w:rFonts w:cs="Arial"/>
        </w:rPr>
        <w:t>2</w:t>
      </w:r>
      <w:r w:rsidR="00AC0F87" w:rsidRPr="00E062AE">
        <w:rPr>
          <w:rStyle w:val="Vrazn"/>
          <w:rFonts w:cs="Arial"/>
        </w:rPr>
        <w:t>“</w:t>
      </w:r>
    </w:p>
    <w:p w14:paraId="0010EC81" w14:textId="77777777" w:rsidR="00B87C09" w:rsidRPr="00E062AE" w:rsidRDefault="00B87C09" w:rsidP="0065213C">
      <w:pPr>
        <w:jc w:val="both"/>
      </w:pPr>
    </w:p>
    <w:p w14:paraId="67BE2987" w14:textId="52941AB4" w:rsidR="00274B3F" w:rsidRPr="00E062AE" w:rsidRDefault="0069724E" w:rsidP="006F044F">
      <w:pPr>
        <w:tabs>
          <w:tab w:val="left" w:pos="9075"/>
        </w:tabs>
        <w:jc w:val="both"/>
      </w:pPr>
      <w:r w:rsidRPr="00E062AE">
        <w:t>S</w:t>
      </w:r>
      <w:r w:rsidRPr="00E062AE">
        <w:rPr>
          <w:rFonts w:hint="cs"/>
        </w:rPr>
        <w:t>ú</w:t>
      </w:r>
      <w:r w:rsidRPr="00E062AE">
        <w:t>lad s</w:t>
      </w:r>
      <w:r w:rsidRPr="00E062AE">
        <w:rPr>
          <w:rFonts w:hint="cs"/>
        </w:rPr>
        <w:t>úť</w:t>
      </w:r>
      <w:r w:rsidRPr="00E062AE">
        <w:t>a</w:t>
      </w:r>
      <w:r w:rsidRPr="00E062AE">
        <w:rPr>
          <w:rFonts w:hint="cs"/>
        </w:rPr>
        <w:t>ž</w:t>
      </w:r>
      <w:r w:rsidRPr="00E062AE">
        <w:t>n</w:t>
      </w:r>
      <w:r w:rsidRPr="00E062AE">
        <w:rPr>
          <w:rFonts w:hint="cs"/>
        </w:rPr>
        <w:t>ý</w:t>
      </w:r>
      <w:r w:rsidRPr="00E062AE">
        <w:t>ch podkladov so z</w:t>
      </w:r>
      <w:r w:rsidRPr="00E062AE">
        <w:rPr>
          <w:rFonts w:hint="cs"/>
        </w:rPr>
        <w:t>á</w:t>
      </w:r>
      <w:r w:rsidRPr="00E062AE">
        <w:t>konom o verejnom obstar</w:t>
      </w:r>
      <w:r w:rsidRPr="00E062AE">
        <w:rPr>
          <w:rFonts w:hint="cs"/>
        </w:rPr>
        <w:t>á</w:t>
      </w:r>
      <w:r w:rsidRPr="00E062AE">
        <w:t>van</w:t>
      </w:r>
      <w:r w:rsidRPr="00E062AE">
        <w:rPr>
          <w:rFonts w:hint="cs"/>
        </w:rPr>
        <w:t>í</w:t>
      </w:r>
      <w:r w:rsidRPr="00E062AE">
        <w:t xml:space="preserve"> potvrdzuje</w:t>
      </w:r>
    </w:p>
    <w:p w14:paraId="4F33FF78" w14:textId="77777777" w:rsidR="00274B3F" w:rsidRPr="00E062AE" w:rsidRDefault="00274B3F" w:rsidP="006F044F">
      <w:pPr>
        <w:tabs>
          <w:tab w:val="left" w:pos="9075"/>
        </w:tabs>
        <w:jc w:val="both"/>
      </w:pPr>
    </w:p>
    <w:p w14:paraId="244DC3E4" w14:textId="054BFCF5" w:rsidR="0069724E" w:rsidRPr="00E062AE" w:rsidRDefault="006F044F" w:rsidP="006F044F">
      <w:pPr>
        <w:tabs>
          <w:tab w:val="left" w:pos="9075"/>
        </w:tabs>
        <w:jc w:val="both"/>
      </w:pPr>
      <w:r w:rsidRPr="00E062AE">
        <w:tab/>
      </w:r>
    </w:p>
    <w:p w14:paraId="5B1A8279" w14:textId="3FD9B331" w:rsidR="00693B6A" w:rsidRPr="00E062AE" w:rsidRDefault="00693B6A" w:rsidP="00693B6A">
      <w:pPr>
        <w:ind w:left="4678"/>
        <w:jc w:val="center"/>
      </w:pPr>
      <w:r w:rsidRPr="00E062AE">
        <w:t>___________________________</w:t>
      </w:r>
    </w:p>
    <w:p w14:paraId="230C508C" w14:textId="68D9ED3C" w:rsidR="00693B6A" w:rsidRPr="00E062AE" w:rsidRDefault="00ED167A" w:rsidP="00693B6A">
      <w:pPr>
        <w:ind w:left="4956"/>
        <w:jc w:val="center"/>
      </w:pPr>
      <w:sdt>
        <w:sdtPr>
          <w:alias w:val="E[Person].FullName"/>
          <w:tag w:val="entity:Person|FullName"/>
          <w:id w:val="5935051"/>
          <w:text/>
        </w:sdtPr>
        <w:sdtEndPr/>
        <w:sdtContent>
          <w:r w:rsidR="00F65A61" w:rsidRPr="00E062AE">
            <w:t>Ing. Mgr. Ľudmila Števicová</w:t>
          </w:r>
        </w:sdtContent>
      </w:sdt>
      <w:r w:rsidR="00693B6A" w:rsidRPr="00E062AE">
        <w:br/>
      </w:r>
      <w:r w:rsidR="00FA3E9D" w:rsidRPr="00E062AE">
        <w:t xml:space="preserve">odborný referent pre verejné obstarávanie </w:t>
      </w:r>
    </w:p>
    <w:p w14:paraId="70CDF2EE" w14:textId="77777777" w:rsidR="00050444" w:rsidRPr="00E062AE" w:rsidRDefault="00050444" w:rsidP="00693B6A">
      <w:pPr>
        <w:ind w:left="4956"/>
        <w:jc w:val="center"/>
      </w:pPr>
    </w:p>
    <w:p w14:paraId="7CC8069B" w14:textId="77777777" w:rsidR="00ED4D06" w:rsidRPr="00E062AE" w:rsidRDefault="00ED4D06" w:rsidP="00693B6A">
      <w:pPr>
        <w:ind w:left="4678"/>
        <w:jc w:val="center"/>
        <w:rPr>
          <w:color w:val="FF0000"/>
        </w:rPr>
      </w:pPr>
    </w:p>
    <w:p w14:paraId="1A6EE077" w14:textId="178E9D9E" w:rsidR="00693B6A" w:rsidRPr="00E062AE" w:rsidRDefault="00ED167A" w:rsidP="00FA51E9">
      <w:pPr>
        <w:tabs>
          <w:tab w:val="left" w:pos="2611"/>
        </w:tabs>
        <w:rPr>
          <w:color w:val="FF0000"/>
        </w:rPr>
      </w:pPr>
      <w:sdt>
        <w:sdtPr>
          <w:alias w:val="E[Company].City"/>
          <w:tag w:val="entity:Company|City"/>
          <w:id w:val="-1512833694"/>
        </w:sdtPr>
        <w:sdtEndPr/>
        <w:sdtContent>
          <w:r w:rsidR="00693B6A" w:rsidRPr="005B2C1C">
            <w:t>Nitra</w:t>
          </w:r>
        </w:sdtContent>
      </w:sdt>
      <w:r w:rsidR="00693B6A" w:rsidRPr="005B2C1C">
        <w:t xml:space="preserve"> dňa </w:t>
      </w:r>
      <w:r w:rsidR="00550212" w:rsidRPr="005B2C1C">
        <w:t>1</w:t>
      </w:r>
      <w:r w:rsidR="005B2C1C" w:rsidRPr="005B2C1C">
        <w:t>5</w:t>
      </w:r>
      <w:r w:rsidR="00550212" w:rsidRPr="005B2C1C">
        <w:t>.03.2022</w:t>
      </w:r>
      <w:r w:rsidR="00693B6A" w:rsidRPr="00E062AE">
        <w:rPr>
          <w:color w:val="FF0000"/>
        </w:rPr>
        <w:br w:type="page"/>
      </w:r>
    </w:p>
    <w:p w14:paraId="3D66B0B0" w14:textId="77777777" w:rsidR="00CF1374" w:rsidRPr="00A90911" w:rsidRDefault="00CF1374" w:rsidP="00CF1374">
      <w:pPr>
        <w:rPr>
          <w:b/>
          <w:sz w:val="24"/>
          <w:szCs w:val="24"/>
        </w:rPr>
      </w:pPr>
      <w:r w:rsidRPr="00A90911">
        <w:rPr>
          <w:b/>
          <w:sz w:val="24"/>
          <w:szCs w:val="24"/>
        </w:rPr>
        <w:lastRenderedPageBreak/>
        <w:t>OBSAH  S</w:t>
      </w:r>
      <w:r w:rsidRPr="00A90911">
        <w:rPr>
          <w:rFonts w:hint="cs"/>
          <w:b/>
          <w:sz w:val="24"/>
          <w:szCs w:val="24"/>
        </w:rPr>
        <w:t>ÚŤ</w:t>
      </w:r>
      <w:r w:rsidRPr="00A90911">
        <w:rPr>
          <w:b/>
          <w:sz w:val="24"/>
          <w:szCs w:val="24"/>
        </w:rPr>
        <w:t>A</w:t>
      </w:r>
      <w:r w:rsidRPr="00A90911">
        <w:rPr>
          <w:rFonts w:hint="cs"/>
          <w:b/>
          <w:sz w:val="24"/>
          <w:szCs w:val="24"/>
        </w:rPr>
        <w:t>Ž</w:t>
      </w:r>
      <w:r w:rsidRPr="00A90911">
        <w:rPr>
          <w:b/>
          <w:sz w:val="24"/>
          <w:szCs w:val="24"/>
        </w:rPr>
        <w:t>N</w:t>
      </w:r>
      <w:r w:rsidRPr="00A90911">
        <w:rPr>
          <w:rFonts w:hint="cs"/>
          <w:b/>
          <w:sz w:val="24"/>
          <w:szCs w:val="24"/>
        </w:rPr>
        <w:t>Ý</w:t>
      </w:r>
      <w:r w:rsidRPr="00A90911">
        <w:rPr>
          <w:b/>
          <w:sz w:val="24"/>
          <w:szCs w:val="24"/>
        </w:rPr>
        <w:t>CH  PODKLADOV</w:t>
      </w:r>
    </w:p>
    <w:sdt>
      <w:sdtPr>
        <w:rPr>
          <w:color w:val="FF0000"/>
        </w:rPr>
        <w:id w:val="1758943728"/>
        <w:docPartObj>
          <w:docPartGallery w:val="Table of Contents"/>
          <w:docPartUnique/>
        </w:docPartObj>
      </w:sdtPr>
      <w:sdtEndPr>
        <w:rPr>
          <w:b/>
          <w:bCs/>
          <w:noProof/>
        </w:rPr>
      </w:sdtEndPr>
      <w:sdtContent>
        <w:p w14:paraId="17F2DC56" w14:textId="7215FEA2" w:rsidR="00AD3FBB" w:rsidRDefault="00CF1374">
          <w:pPr>
            <w:pStyle w:val="Obsah1"/>
            <w:rPr>
              <w:rFonts w:eastAsiaTheme="minorEastAsia"/>
              <w:noProof/>
              <w:lang w:eastAsia="sk-SK"/>
            </w:rPr>
          </w:pPr>
          <w:r w:rsidRPr="00E062AE">
            <w:rPr>
              <w:color w:val="FF0000"/>
            </w:rPr>
            <w:fldChar w:fldCharType="begin"/>
          </w:r>
          <w:r w:rsidRPr="00E062AE">
            <w:rPr>
              <w:color w:val="FF0000"/>
            </w:rPr>
            <w:instrText xml:space="preserve"> TOC \o "1-3" \h \z \u </w:instrText>
          </w:r>
          <w:r w:rsidRPr="00E062AE">
            <w:rPr>
              <w:color w:val="FF0000"/>
            </w:rPr>
            <w:fldChar w:fldCharType="separate"/>
          </w:r>
          <w:hyperlink w:anchor="_Toc97800971" w:history="1">
            <w:r w:rsidR="00AD3FBB" w:rsidRPr="00047EFB">
              <w:rPr>
                <w:rStyle w:val="Hypertextovprepojenie"/>
                <w:noProof/>
              </w:rPr>
              <w:t>A.1</w:t>
            </w:r>
            <w:r w:rsidR="00AD3FBB">
              <w:rPr>
                <w:rFonts w:eastAsiaTheme="minorEastAsia"/>
                <w:noProof/>
                <w:lang w:eastAsia="sk-SK"/>
              </w:rPr>
              <w:tab/>
            </w:r>
            <w:r w:rsidR="00AD3FBB" w:rsidRPr="00047EFB">
              <w:rPr>
                <w:rStyle w:val="Hypertextovprepojenie"/>
                <w:noProof/>
              </w:rPr>
              <w:t>POKYNY PRE UCHÁDZAČOV</w:t>
            </w:r>
            <w:r w:rsidR="00AD3FBB">
              <w:rPr>
                <w:noProof/>
                <w:webHidden/>
              </w:rPr>
              <w:tab/>
            </w:r>
            <w:r w:rsidR="00AD3FBB">
              <w:rPr>
                <w:noProof/>
                <w:webHidden/>
              </w:rPr>
              <w:fldChar w:fldCharType="begin"/>
            </w:r>
            <w:r w:rsidR="00AD3FBB">
              <w:rPr>
                <w:noProof/>
                <w:webHidden/>
              </w:rPr>
              <w:instrText xml:space="preserve"> PAGEREF _Toc97800971 \h </w:instrText>
            </w:r>
            <w:r w:rsidR="00AD3FBB">
              <w:rPr>
                <w:noProof/>
                <w:webHidden/>
              </w:rPr>
            </w:r>
            <w:r w:rsidR="00AD3FBB">
              <w:rPr>
                <w:noProof/>
                <w:webHidden/>
              </w:rPr>
              <w:fldChar w:fldCharType="separate"/>
            </w:r>
            <w:r w:rsidR="00AD3FBB">
              <w:rPr>
                <w:noProof/>
                <w:webHidden/>
              </w:rPr>
              <w:t>4</w:t>
            </w:r>
            <w:r w:rsidR="00AD3FBB">
              <w:rPr>
                <w:noProof/>
                <w:webHidden/>
              </w:rPr>
              <w:fldChar w:fldCharType="end"/>
            </w:r>
          </w:hyperlink>
        </w:p>
        <w:p w14:paraId="5AFB7CDF" w14:textId="334A62E1" w:rsidR="00AD3FBB" w:rsidRDefault="00ED167A">
          <w:pPr>
            <w:pStyle w:val="Obsah2"/>
            <w:tabs>
              <w:tab w:val="right" w:leader="dot" w:pos="10456"/>
            </w:tabs>
            <w:rPr>
              <w:rFonts w:eastAsiaTheme="minorEastAsia"/>
              <w:noProof/>
              <w:lang w:eastAsia="sk-SK"/>
            </w:rPr>
          </w:pPr>
          <w:hyperlink w:anchor="_Toc97800972" w:history="1">
            <w:r w:rsidR="00AD3FBB" w:rsidRPr="00047EFB">
              <w:rPr>
                <w:rStyle w:val="Hypertextovprepojenie"/>
                <w:noProof/>
              </w:rPr>
              <w:t>Časť I.  Všeobecné informácie</w:t>
            </w:r>
            <w:r w:rsidR="00AD3FBB">
              <w:rPr>
                <w:noProof/>
                <w:webHidden/>
              </w:rPr>
              <w:tab/>
            </w:r>
            <w:r w:rsidR="00AD3FBB">
              <w:rPr>
                <w:noProof/>
                <w:webHidden/>
              </w:rPr>
              <w:fldChar w:fldCharType="begin"/>
            </w:r>
            <w:r w:rsidR="00AD3FBB">
              <w:rPr>
                <w:noProof/>
                <w:webHidden/>
              </w:rPr>
              <w:instrText xml:space="preserve"> PAGEREF _Toc97800972 \h </w:instrText>
            </w:r>
            <w:r w:rsidR="00AD3FBB">
              <w:rPr>
                <w:noProof/>
                <w:webHidden/>
              </w:rPr>
            </w:r>
            <w:r w:rsidR="00AD3FBB">
              <w:rPr>
                <w:noProof/>
                <w:webHidden/>
              </w:rPr>
              <w:fldChar w:fldCharType="separate"/>
            </w:r>
            <w:r w:rsidR="00AD3FBB">
              <w:rPr>
                <w:noProof/>
                <w:webHidden/>
              </w:rPr>
              <w:t>4</w:t>
            </w:r>
            <w:r w:rsidR="00AD3FBB">
              <w:rPr>
                <w:noProof/>
                <w:webHidden/>
              </w:rPr>
              <w:fldChar w:fldCharType="end"/>
            </w:r>
          </w:hyperlink>
        </w:p>
        <w:p w14:paraId="7CF2689A" w14:textId="7A576D4A" w:rsidR="00AD3FBB" w:rsidRDefault="00ED167A">
          <w:pPr>
            <w:pStyle w:val="Obsah2"/>
            <w:tabs>
              <w:tab w:val="left" w:pos="660"/>
              <w:tab w:val="right" w:leader="dot" w:pos="10456"/>
            </w:tabs>
            <w:rPr>
              <w:rFonts w:eastAsiaTheme="minorEastAsia"/>
              <w:noProof/>
              <w:lang w:eastAsia="sk-SK"/>
            </w:rPr>
          </w:pPr>
          <w:hyperlink w:anchor="_Toc97800973" w:history="1">
            <w:r w:rsidR="00AD3FBB" w:rsidRPr="00047EFB">
              <w:rPr>
                <w:rStyle w:val="Hypertextovprepojenie"/>
                <w:noProof/>
              </w:rPr>
              <w:t>1.</w:t>
            </w:r>
            <w:r w:rsidR="00AD3FBB">
              <w:rPr>
                <w:rFonts w:eastAsiaTheme="minorEastAsia"/>
                <w:noProof/>
                <w:lang w:eastAsia="sk-SK"/>
              </w:rPr>
              <w:tab/>
            </w:r>
            <w:r w:rsidR="00AD3FBB" w:rsidRPr="00047EFB">
              <w:rPr>
                <w:rStyle w:val="Hypertextovprepojenie"/>
                <w:noProof/>
              </w:rPr>
              <w:t>Identifikácia verejného obstarávateľa a prijímateľskej inštitúcie</w:t>
            </w:r>
            <w:r w:rsidR="00AD3FBB">
              <w:rPr>
                <w:noProof/>
                <w:webHidden/>
              </w:rPr>
              <w:tab/>
            </w:r>
            <w:r w:rsidR="00AD3FBB">
              <w:rPr>
                <w:noProof/>
                <w:webHidden/>
              </w:rPr>
              <w:fldChar w:fldCharType="begin"/>
            </w:r>
            <w:r w:rsidR="00AD3FBB">
              <w:rPr>
                <w:noProof/>
                <w:webHidden/>
              </w:rPr>
              <w:instrText xml:space="preserve"> PAGEREF _Toc97800973 \h </w:instrText>
            </w:r>
            <w:r w:rsidR="00AD3FBB">
              <w:rPr>
                <w:noProof/>
                <w:webHidden/>
              </w:rPr>
            </w:r>
            <w:r w:rsidR="00AD3FBB">
              <w:rPr>
                <w:noProof/>
                <w:webHidden/>
              </w:rPr>
              <w:fldChar w:fldCharType="separate"/>
            </w:r>
            <w:r w:rsidR="00AD3FBB">
              <w:rPr>
                <w:noProof/>
                <w:webHidden/>
              </w:rPr>
              <w:t>4</w:t>
            </w:r>
            <w:r w:rsidR="00AD3FBB">
              <w:rPr>
                <w:noProof/>
                <w:webHidden/>
              </w:rPr>
              <w:fldChar w:fldCharType="end"/>
            </w:r>
          </w:hyperlink>
        </w:p>
        <w:p w14:paraId="7AA3C3DE" w14:textId="370CF222" w:rsidR="00AD3FBB" w:rsidRDefault="00ED167A">
          <w:pPr>
            <w:pStyle w:val="Obsah2"/>
            <w:tabs>
              <w:tab w:val="left" w:pos="660"/>
              <w:tab w:val="right" w:leader="dot" w:pos="10456"/>
            </w:tabs>
            <w:rPr>
              <w:rFonts w:eastAsiaTheme="minorEastAsia"/>
              <w:noProof/>
              <w:lang w:eastAsia="sk-SK"/>
            </w:rPr>
          </w:pPr>
          <w:hyperlink w:anchor="_Toc97800974" w:history="1">
            <w:r w:rsidR="00AD3FBB" w:rsidRPr="00047EFB">
              <w:rPr>
                <w:rStyle w:val="Hypertextovprepojenie"/>
                <w:noProof/>
              </w:rPr>
              <w:t>2.</w:t>
            </w:r>
            <w:r w:rsidR="00AD3FBB">
              <w:rPr>
                <w:rFonts w:eastAsiaTheme="minorEastAsia"/>
                <w:noProof/>
                <w:lang w:eastAsia="sk-SK"/>
              </w:rPr>
              <w:tab/>
            </w:r>
            <w:r w:rsidR="00AD3FBB" w:rsidRPr="00047EFB">
              <w:rPr>
                <w:rStyle w:val="Hypertextovprepojenie"/>
                <w:noProof/>
              </w:rPr>
              <w:t>Predmet zákazky</w:t>
            </w:r>
            <w:r w:rsidR="00AD3FBB">
              <w:rPr>
                <w:noProof/>
                <w:webHidden/>
              </w:rPr>
              <w:tab/>
            </w:r>
            <w:r w:rsidR="00AD3FBB">
              <w:rPr>
                <w:noProof/>
                <w:webHidden/>
              </w:rPr>
              <w:fldChar w:fldCharType="begin"/>
            </w:r>
            <w:r w:rsidR="00AD3FBB">
              <w:rPr>
                <w:noProof/>
                <w:webHidden/>
              </w:rPr>
              <w:instrText xml:space="preserve"> PAGEREF _Toc97800974 \h </w:instrText>
            </w:r>
            <w:r w:rsidR="00AD3FBB">
              <w:rPr>
                <w:noProof/>
                <w:webHidden/>
              </w:rPr>
            </w:r>
            <w:r w:rsidR="00AD3FBB">
              <w:rPr>
                <w:noProof/>
                <w:webHidden/>
              </w:rPr>
              <w:fldChar w:fldCharType="separate"/>
            </w:r>
            <w:r w:rsidR="00AD3FBB">
              <w:rPr>
                <w:noProof/>
                <w:webHidden/>
              </w:rPr>
              <w:t>4</w:t>
            </w:r>
            <w:r w:rsidR="00AD3FBB">
              <w:rPr>
                <w:noProof/>
                <w:webHidden/>
              </w:rPr>
              <w:fldChar w:fldCharType="end"/>
            </w:r>
          </w:hyperlink>
        </w:p>
        <w:p w14:paraId="779E1973" w14:textId="08565B90" w:rsidR="00AD3FBB" w:rsidRDefault="00ED167A">
          <w:pPr>
            <w:pStyle w:val="Obsah2"/>
            <w:tabs>
              <w:tab w:val="right" w:leader="dot" w:pos="10456"/>
            </w:tabs>
            <w:rPr>
              <w:rFonts w:eastAsiaTheme="minorEastAsia"/>
              <w:noProof/>
              <w:lang w:eastAsia="sk-SK"/>
            </w:rPr>
          </w:pPr>
          <w:hyperlink w:anchor="_Toc97800975" w:history="1">
            <w:r w:rsidR="00AD3FBB" w:rsidRPr="00047EFB">
              <w:rPr>
                <w:rStyle w:val="Hypertextovprepojenie"/>
                <w:noProof/>
              </w:rPr>
              <w:t>3. Rozdelenie predmetu zákazky</w:t>
            </w:r>
            <w:r w:rsidR="00AD3FBB">
              <w:rPr>
                <w:noProof/>
                <w:webHidden/>
              </w:rPr>
              <w:tab/>
            </w:r>
            <w:r w:rsidR="00AD3FBB">
              <w:rPr>
                <w:noProof/>
                <w:webHidden/>
              </w:rPr>
              <w:fldChar w:fldCharType="begin"/>
            </w:r>
            <w:r w:rsidR="00AD3FBB">
              <w:rPr>
                <w:noProof/>
                <w:webHidden/>
              </w:rPr>
              <w:instrText xml:space="preserve"> PAGEREF _Toc97800975 \h </w:instrText>
            </w:r>
            <w:r w:rsidR="00AD3FBB">
              <w:rPr>
                <w:noProof/>
                <w:webHidden/>
              </w:rPr>
            </w:r>
            <w:r w:rsidR="00AD3FBB">
              <w:rPr>
                <w:noProof/>
                <w:webHidden/>
              </w:rPr>
              <w:fldChar w:fldCharType="separate"/>
            </w:r>
            <w:r w:rsidR="00AD3FBB">
              <w:rPr>
                <w:noProof/>
                <w:webHidden/>
              </w:rPr>
              <w:t>5</w:t>
            </w:r>
            <w:r w:rsidR="00AD3FBB">
              <w:rPr>
                <w:noProof/>
                <w:webHidden/>
              </w:rPr>
              <w:fldChar w:fldCharType="end"/>
            </w:r>
          </w:hyperlink>
        </w:p>
        <w:p w14:paraId="07435016" w14:textId="31C526D3" w:rsidR="00AD3FBB" w:rsidRDefault="00ED167A">
          <w:pPr>
            <w:pStyle w:val="Obsah2"/>
            <w:tabs>
              <w:tab w:val="left" w:pos="660"/>
              <w:tab w:val="right" w:leader="dot" w:pos="10456"/>
            </w:tabs>
            <w:rPr>
              <w:rFonts w:eastAsiaTheme="minorEastAsia"/>
              <w:noProof/>
              <w:lang w:eastAsia="sk-SK"/>
            </w:rPr>
          </w:pPr>
          <w:hyperlink w:anchor="_Toc97800976" w:history="1">
            <w:r w:rsidR="00AD3FBB" w:rsidRPr="00047EFB">
              <w:rPr>
                <w:rStyle w:val="Hypertextovprepojenie"/>
                <w:noProof/>
              </w:rPr>
              <w:t>4.</w:t>
            </w:r>
            <w:r w:rsidR="00AD3FBB">
              <w:rPr>
                <w:rFonts w:eastAsiaTheme="minorEastAsia"/>
                <w:noProof/>
                <w:lang w:eastAsia="sk-SK"/>
              </w:rPr>
              <w:tab/>
            </w:r>
            <w:r w:rsidR="00AD3FBB" w:rsidRPr="00047EFB">
              <w:rPr>
                <w:rStyle w:val="Hypertextovprepojenie"/>
                <w:noProof/>
              </w:rPr>
              <w:t>Variantné riešenie</w:t>
            </w:r>
            <w:r w:rsidR="00AD3FBB">
              <w:rPr>
                <w:noProof/>
                <w:webHidden/>
              </w:rPr>
              <w:tab/>
            </w:r>
            <w:r w:rsidR="00AD3FBB">
              <w:rPr>
                <w:noProof/>
                <w:webHidden/>
              </w:rPr>
              <w:fldChar w:fldCharType="begin"/>
            </w:r>
            <w:r w:rsidR="00AD3FBB">
              <w:rPr>
                <w:noProof/>
                <w:webHidden/>
              </w:rPr>
              <w:instrText xml:space="preserve"> PAGEREF _Toc97800976 \h </w:instrText>
            </w:r>
            <w:r w:rsidR="00AD3FBB">
              <w:rPr>
                <w:noProof/>
                <w:webHidden/>
              </w:rPr>
            </w:r>
            <w:r w:rsidR="00AD3FBB">
              <w:rPr>
                <w:noProof/>
                <w:webHidden/>
              </w:rPr>
              <w:fldChar w:fldCharType="separate"/>
            </w:r>
            <w:r w:rsidR="00AD3FBB">
              <w:rPr>
                <w:noProof/>
                <w:webHidden/>
              </w:rPr>
              <w:t>5</w:t>
            </w:r>
            <w:r w:rsidR="00AD3FBB">
              <w:rPr>
                <w:noProof/>
                <w:webHidden/>
              </w:rPr>
              <w:fldChar w:fldCharType="end"/>
            </w:r>
          </w:hyperlink>
        </w:p>
        <w:p w14:paraId="3C64007C" w14:textId="2501F1FD" w:rsidR="00AD3FBB" w:rsidRDefault="00ED167A">
          <w:pPr>
            <w:pStyle w:val="Obsah2"/>
            <w:tabs>
              <w:tab w:val="right" w:leader="dot" w:pos="10456"/>
            </w:tabs>
            <w:rPr>
              <w:rFonts w:eastAsiaTheme="minorEastAsia"/>
              <w:noProof/>
              <w:lang w:eastAsia="sk-SK"/>
            </w:rPr>
          </w:pPr>
          <w:hyperlink w:anchor="_Toc97800977" w:history="1">
            <w:r w:rsidR="00AD3FBB" w:rsidRPr="00047EFB">
              <w:rPr>
                <w:rStyle w:val="Hypertextovprepojenie"/>
                <w:noProof/>
              </w:rPr>
              <w:t>5. Miesto dodania predmetu zákazky a lehoty uskutočnenia</w:t>
            </w:r>
            <w:r w:rsidR="00AD3FBB">
              <w:rPr>
                <w:noProof/>
                <w:webHidden/>
              </w:rPr>
              <w:tab/>
            </w:r>
            <w:r w:rsidR="00AD3FBB">
              <w:rPr>
                <w:noProof/>
                <w:webHidden/>
              </w:rPr>
              <w:fldChar w:fldCharType="begin"/>
            </w:r>
            <w:r w:rsidR="00AD3FBB">
              <w:rPr>
                <w:noProof/>
                <w:webHidden/>
              </w:rPr>
              <w:instrText xml:space="preserve"> PAGEREF _Toc97800977 \h </w:instrText>
            </w:r>
            <w:r w:rsidR="00AD3FBB">
              <w:rPr>
                <w:noProof/>
                <w:webHidden/>
              </w:rPr>
            </w:r>
            <w:r w:rsidR="00AD3FBB">
              <w:rPr>
                <w:noProof/>
                <w:webHidden/>
              </w:rPr>
              <w:fldChar w:fldCharType="separate"/>
            </w:r>
            <w:r w:rsidR="00AD3FBB">
              <w:rPr>
                <w:noProof/>
                <w:webHidden/>
              </w:rPr>
              <w:t>5</w:t>
            </w:r>
            <w:r w:rsidR="00AD3FBB">
              <w:rPr>
                <w:noProof/>
                <w:webHidden/>
              </w:rPr>
              <w:fldChar w:fldCharType="end"/>
            </w:r>
          </w:hyperlink>
        </w:p>
        <w:p w14:paraId="63735A21" w14:textId="130C7E74" w:rsidR="00AD3FBB" w:rsidRDefault="00ED167A">
          <w:pPr>
            <w:pStyle w:val="Obsah2"/>
            <w:tabs>
              <w:tab w:val="left" w:pos="660"/>
              <w:tab w:val="right" w:leader="dot" w:pos="10456"/>
            </w:tabs>
            <w:rPr>
              <w:rFonts w:eastAsiaTheme="minorEastAsia"/>
              <w:noProof/>
              <w:lang w:eastAsia="sk-SK"/>
            </w:rPr>
          </w:pPr>
          <w:hyperlink w:anchor="_Toc97800978" w:history="1">
            <w:r w:rsidR="00AD3FBB" w:rsidRPr="00047EFB">
              <w:rPr>
                <w:rStyle w:val="Hypertextovprepojenie"/>
                <w:rFonts w:cstheme="minorHAnsi"/>
                <w:noProof/>
              </w:rPr>
              <w:t>6.</w:t>
            </w:r>
            <w:r w:rsidR="00AD3FBB">
              <w:rPr>
                <w:rFonts w:eastAsiaTheme="minorEastAsia"/>
                <w:noProof/>
                <w:lang w:eastAsia="sk-SK"/>
              </w:rPr>
              <w:tab/>
            </w:r>
            <w:r w:rsidR="00AD3FBB" w:rsidRPr="00047EFB">
              <w:rPr>
                <w:rStyle w:val="Hypertextovprepojenie"/>
                <w:rFonts w:cstheme="minorHAnsi"/>
                <w:noProof/>
              </w:rPr>
              <w:t>Zdroj finančných prostriedkov</w:t>
            </w:r>
            <w:r w:rsidR="00AD3FBB">
              <w:rPr>
                <w:noProof/>
                <w:webHidden/>
              </w:rPr>
              <w:tab/>
            </w:r>
            <w:r w:rsidR="00AD3FBB">
              <w:rPr>
                <w:noProof/>
                <w:webHidden/>
              </w:rPr>
              <w:fldChar w:fldCharType="begin"/>
            </w:r>
            <w:r w:rsidR="00AD3FBB">
              <w:rPr>
                <w:noProof/>
                <w:webHidden/>
              </w:rPr>
              <w:instrText xml:space="preserve"> PAGEREF _Toc97800978 \h </w:instrText>
            </w:r>
            <w:r w:rsidR="00AD3FBB">
              <w:rPr>
                <w:noProof/>
                <w:webHidden/>
              </w:rPr>
            </w:r>
            <w:r w:rsidR="00AD3FBB">
              <w:rPr>
                <w:noProof/>
                <w:webHidden/>
              </w:rPr>
              <w:fldChar w:fldCharType="separate"/>
            </w:r>
            <w:r w:rsidR="00AD3FBB">
              <w:rPr>
                <w:noProof/>
                <w:webHidden/>
              </w:rPr>
              <w:t>8</w:t>
            </w:r>
            <w:r w:rsidR="00AD3FBB">
              <w:rPr>
                <w:noProof/>
                <w:webHidden/>
              </w:rPr>
              <w:fldChar w:fldCharType="end"/>
            </w:r>
          </w:hyperlink>
        </w:p>
        <w:p w14:paraId="5B558FF5" w14:textId="3B434D97" w:rsidR="00AD3FBB" w:rsidRDefault="00ED167A">
          <w:pPr>
            <w:pStyle w:val="Obsah2"/>
            <w:tabs>
              <w:tab w:val="right" w:leader="dot" w:pos="10456"/>
            </w:tabs>
            <w:rPr>
              <w:rFonts w:eastAsiaTheme="minorEastAsia"/>
              <w:noProof/>
              <w:lang w:eastAsia="sk-SK"/>
            </w:rPr>
          </w:pPr>
          <w:hyperlink w:anchor="_Toc97800979" w:history="1">
            <w:r w:rsidR="00AD3FBB" w:rsidRPr="00047EFB">
              <w:rPr>
                <w:rStyle w:val="Hypertextovprepojenie"/>
                <w:noProof/>
              </w:rPr>
              <w:t>7 . Druh zákazky</w:t>
            </w:r>
            <w:r w:rsidR="00AD3FBB">
              <w:rPr>
                <w:noProof/>
                <w:webHidden/>
              </w:rPr>
              <w:tab/>
            </w:r>
            <w:r w:rsidR="00AD3FBB">
              <w:rPr>
                <w:noProof/>
                <w:webHidden/>
              </w:rPr>
              <w:fldChar w:fldCharType="begin"/>
            </w:r>
            <w:r w:rsidR="00AD3FBB">
              <w:rPr>
                <w:noProof/>
                <w:webHidden/>
              </w:rPr>
              <w:instrText xml:space="preserve"> PAGEREF _Toc97800979 \h </w:instrText>
            </w:r>
            <w:r w:rsidR="00AD3FBB">
              <w:rPr>
                <w:noProof/>
                <w:webHidden/>
              </w:rPr>
            </w:r>
            <w:r w:rsidR="00AD3FBB">
              <w:rPr>
                <w:noProof/>
                <w:webHidden/>
              </w:rPr>
              <w:fldChar w:fldCharType="separate"/>
            </w:r>
            <w:r w:rsidR="00AD3FBB">
              <w:rPr>
                <w:noProof/>
                <w:webHidden/>
              </w:rPr>
              <w:t>8</w:t>
            </w:r>
            <w:r w:rsidR="00AD3FBB">
              <w:rPr>
                <w:noProof/>
                <w:webHidden/>
              </w:rPr>
              <w:fldChar w:fldCharType="end"/>
            </w:r>
          </w:hyperlink>
        </w:p>
        <w:p w14:paraId="7C80A063" w14:textId="1884405E" w:rsidR="00AD3FBB" w:rsidRDefault="00ED167A">
          <w:pPr>
            <w:pStyle w:val="Obsah2"/>
            <w:tabs>
              <w:tab w:val="left" w:pos="660"/>
              <w:tab w:val="right" w:leader="dot" w:pos="10456"/>
            </w:tabs>
            <w:rPr>
              <w:rFonts w:eastAsiaTheme="minorEastAsia"/>
              <w:noProof/>
              <w:lang w:eastAsia="sk-SK"/>
            </w:rPr>
          </w:pPr>
          <w:hyperlink w:anchor="_Toc97800980" w:history="1">
            <w:r w:rsidR="00AD3FBB" w:rsidRPr="00047EFB">
              <w:rPr>
                <w:rStyle w:val="Hypertextovprepojenie"/>
                <w:noProof/>
              </w:rPr>
              <w:t>8.</w:t>
            </w:r>
            <w:r w:rsidR="00AD3FBB">
              <w:rPr>
                <w:rFonts w:eastAsiaTheme="minorEastAsia"/>
                <w:noProof/>
                <w:lang w:eastAsia="sk-SK"/>
              </w:rPr>
              <w:tab/>
            </w:r>
            <w:r w:rsidR="00AD3FBB" w:rsidRPr="00047EFB">
              <w:rPr>
                <w:rStyle w:val="Hypertextovprepojenie"/>
                <w:noProof/>
              </w:rPr>
              <w:t>Lehota viazanosti ponuky</w:t>
            </w:r>
            <w:r w:rsidR="00AD3FBB">
              <w:rPr>
                <w:noProof/>
                <w:webHidden/>
              </w:rPr>
              <w:tab/>
            </w:r>
            <w:r w:rsidR="00AD3FBB">
              <w:rPr>
                <w:noProof/>
                <w:webHidden/>
              </w:rPr>
              <w:fldChar w:fldCharType="begin"/>
            </w:r>
            <w:r w:rsidR="00AD3FBB">
              <w:rPr>
                <w:noProof/>
                <w:webHidden/>
              </w:rPr>
              <w:instrText xml:space="preserve"> PAGEREF _Toc97800980 \h </w:instrText>
            </w:r>
            <w:r w:rsidR="00AD3FBB">
              <w:rPr>
                <w:noProof/>
                <w:webHidden/>
              </w:rPr>
            </w:r>
            <w:r w:rsidR="00AD3FBB">
              <w:rPr>
                <w:noProof/>
                <w:webHidden/>
              </w:rPr>
              <w:fldChar w:fldCharType="separate"/>
            </w:r>
            <w:r w:rsidR="00AD3FBB">
              <w:rPr>
                <w:noProof/>
                <w:webHidden/>
              </w:rPr>
              <w:t>8</w:t>
            </w:r>
            <w:r w:rsidR="00AD3FBB">
              <w:rPr>
                <w:noProof/>
                <w:webHidden/>
              </w:rPr>
              <w:fldChar w:fldCharType="end"/>
            </w:r>
          </w:hyperlink>
        </w:p>
        <w:p w14:paraId="6D95F5DD" w14:textId="265DF500" w:rsidR="00AD3FBB" w:rsidRDefault="00ED167A">
          <w:pPr>
            <w:pStyle w:val="Obsah1"/>
            <w:rPr>
              <w:rFonts w:eastAsiaTheme="minorEastAsia"/>
              <w:noProof/>
              <w:lang w:eastAsia="sk-SK"/>
            </w:rPr>
          </w:pPr>
          <w:hyperlink w:anchor="_Toc97800981" w:history="1">
            <w:r w:rsidR="00AD3FBB" w:rsidRPr="00047EFB">
              <w:rPr>
                <w:rStyle w:val="Hypertextovprepojenie"/>
                <w:noProof/>
              </w:rPr>
              <w:t>Časť II.  Dorozumievanie medzi verejným obstarávateľom a záujemcami/uchádzačmi</w:t>
            </w:r>
            <w:r w:rsidR="00AD3FBB">
              <w:rPr>
                <w:noProof/>
                <w:webHidden/>
              </w:rPr>
              <w:tab/>
            </w:r>
            <w:r w:rsidR="00AD3FBB">
              <w:rPr>
                <w:noProof/>
                <w:webHidden/>
              </w:rPr>
              <w:fldChar w:fldCharType="begin"/>
            </w:r>
            <w:r w:rsidR="00AD3FBB">
              <w:rPr>
                <w:noProof/>
                <w:webHidden/>
              </w:rPr>
              <w:instrText xml:space="preserve"> PAGEREF _Toc97800981 \h </w:instrText>
            </w:r>
            <w:r w:rsidR="00AD3FBB">
              <w:rPr>
                <w:noProof/>
                <w:webHidden/>
              </w:rPr>
            </w:r>
            <w:r w:rsidR="00AD3FBB">
              <w:rPr>
                <w:noProof/>
                <w:webHidden/>
              </w:rPr>
              <w:fldChar w:fldCharType="separate"/>
            </w:r>
            <w:r w:rsidR="00AD3FBB">
              <w:rPr>
                <w:noProof/>
                <w:webHidden/>
              </w:rPr>
              <w:t>8</w:t>
            </w:r>
            <w:r w:rsidR="00AD3FBB">
              <w:rPr>
                <w:noProof/>
                <w:webHidden/>
              </w:rPr>
              <w:fldChar w:fldCharType="end"/>
            </w:r>
          </w:hyperlink>
        </w:p>
        <w:p w14:paraId="2D0621E3" w14:textId="0C01B641" w:rsidR="00AD3FBB" w:rsidRDefault="00ED167A">
          <w:pPr>
            <w:pStyle w:val="Obsah2"/>
            <w:tabs>
              <w:tab w:val="left" w:pos="660"/>
              <w:tab w:val="right" w:leader="dot" w:pos="10456"/>
            </w:tabs>
            <w:rPr>
              <w:rFonts w:eastAsiaTheme="minorEastAsia"/>
              <w:noProof/>
              <w:lang w:eastAsia="sk-SK"/>
            </w:rPr>
          </w:pPr>
          <w:hyperlink w:anchor="_Toc97800982" w:history="1">
            <w:r w:rsidR="00AD3FBB" w:rsidRPr="00047EFB">
              <w:rPr>
                <w:rStyle w:val="Hypertextovprepojenie"/>
                <w:noProof/>
              </w:rPr>
              <w:t>9.</w:t>
            </w:r>
            <w:r w:rsidR="00AD3FBB">
              <w:rPr>
                <w:rFonts w:eastAsiaTheme="minorEastAsia"/>
                <w:noProof/>
                <w:lang w:eastAsia="sk-SK"/>
              </w:rPr>
              <w:tab/>
            </w:r>
            <w:r w:rsidR="00AD3FBB" w:rsidRPr="00047EFB">
              <w:rPr>
                <w:rStyle w:val="Hypertextovprepojenie"/>
                <w:noProof/>
              </w:rPr>
              <w:t>Dorozumievanie medzi verejným obstarávateľom a záujemcami/uchádzačmi</w:t>
            </w:r>
            <w:r w:rsidR="00AD3FBB">
              <w:rPr>
                <w:noProof/>
                <w:webHidden/>
              </w:rPr>
              <w:tab/>
            </w:r>
            <w:r w:rsidR="00AD3FBB">
              <w:rPr>
                <w:noProof/>
                <w:webHidden/>
              </w:rPr>
              <w:fldChar w:fldCharType="begin"/>
            </w:r>
            <w:r w:rsidR="00AD3FBB">
              <w:rPr>
                <w:noProof/>
                <w:webHidden/>
              </w:rPr>
              <w:instrText xml:space="preserve"> PAGEREF _Toc97800982 \h </w:instrText>
            </w:r>
            <w:r w:rsidR="00AD3FBB">
              <w:rPr>
                <w:noProof/>
                <w:webHidden/>
              </w:rPr>
            </w:r>
            <w:r w:rsidR="00AD3FBB">
              <w:rPr>
                <w:noProof/>
                <w:webHidden/>
              </w:rPr>
              <w:fldChar w:fldCharType="separate"/>
            </w:r>
            <w:r w:rsidR="00AD3FBB">
              <w:rPr>
                <w:noProof/>
                <w:webHidden/>
              </w:rPr>
              <w:t>8</w:t>
            </w:r>
            <w:r w:rsidR="00AD3FBB">
              <w:rPr>
                <w:noProof/>
                <w:webHidden/>
              </w:rPr>
              <w:fldChar w:fldCharType="end"/>
            </w:r>
          </w:hyperlink>
        </w:p>
        <w:p w14:paraId="5F4ECC04" w14:textId="4A762C23" w:rsidR="00AD3FBB" w:rsidRDefault="00ED167A">
          <w:pPr>
            <w:pStyle w:val="Obsah2"/>
            <w:tabs>
              <w:tab w:val="right" w:leader="dot" w:pos="10456"/>
            </w:tabs>
            <w:rPr>
              <w:rFonts w:eastAsiaTheme="minorEastAsia"/>
              <w:noProof/>
              <w:lang w:eastAsia="sk-SK"/>
            </w:rPr>
          </w:pPr>
          <w:hyperlink w:anchor="_Toc97800983" w:history="1">
            <w:r w:rsidR="00AD3FBB" w:rsidRPr="00047EFB">
              <w:rPr>
                <w:rStyle w:val="Hypertextovprepojenie"/>
                <w:noProof/>
              </w:rPr>
              <w:t>10  Vysvetľovanie a doplnenie súťažných podkladov</w:t>
            </w:r>
            <w:r w:rsidR="00AD3FBB">
              <w:rPr>
                <w:noProof/>
                <w:webHidden/>
              </w:rPr>
              <w:tab/>
            </w:r>
            <w:r w:rsidR="00AD3FBB">
              <w:rPr>
                <w:noProof/>
                <w:webHidden/>
              </w:rPr>
              <w:fldChar w:fldCharType="begin"/>
            </w:r>
            <w:r w:rsidR="00AD3FBB">
              <w:rPr>
                <w:noProof/>
                <w:webHidden/>
              </w:rPr>
              <w:instrText xml:space="preserve"> PAGEREF _Toc97800983 \h </w:instrText>
            </w:r>
            <w:r w:rsidR="00AD3FBB">
              <w:rPr>
                <w:noProof/>
                <w:webHidden/>
              </w:rPr>
            </w:r>
            <w:r w:rsidR="00AD3FBB">
              <w:rPr>
                <w:noProof/>
                <w:webHidden/>
              </w:rPr>
              <w:fldChar w:fldCharType="separate"/>
            </w:r>
            <w:r w:rsidR="00AD3FBB">
              <w:rPr>
                <w:noProof/>
                <w:webHidden/>
              </w:rPr>
              <w:t>11</w:t>
            </w:r>
            <w:r w:rsidR="00AD3FBB">
              <w:rPr>
                <w:noProof/>
                <w:webHidden/>
              </w:rPr>
              <w:fldChar w:fldCharType="end"/>
            </w:r>
          </w:hyperlink>
        </w:p>
        <w:p w14:paraId="6CF5AB63" w14:textId="4A7238A1" w:rsidR="00AD3FBB" w:rsidRDefault="00ED167A">
          <w:pPr>
            <w:pStyle w:val="Obsah2"/>
            <w:tabs>
              <w:tab w:val="left" w:pos="880"/>
              <w:tab w:val="right" w:leader="dot" w:pos="10456"/>
            </w:tabs>
            <w:rPr>
              <w:rFonts w:eastAsiaTheme="minorEastAsia"/>
              <w:noProof/>
              <w:lang w:eastAsia="sk-SK"/>
            </w:rPr>
          </w:pPr>
          <w:hyperlink w:anchor="_Toc97800984" w:history="1">
            <w:r w:rsidR="00AD3FBB" w:rsidRPr="00047EFB">
              <w:rPr>
                <w:rStyle w:val="Hypertextovprepojenie"/>
                <w:noProof/>
              </w:rPr>
              <w:t>11.</w:t>
            </w:r>
            <w:r w:rsidR="00AD3FBB">
              <w:rPr>
                <w:rFonts w:eastAsiaTheme="minorEastAsia"/>
                <w:noProof/>
                <w:lang w:eastAsia="sk-SK"/>
              </w:rPr>
              <w:tab/>
            </w:r>
            <w:r w:rsidR="00AD3FBB" w:rsidRPr="00047EFB">
              <w:rPr>
                <w:rStyle w:val="Hypertextovprepojenie"/>
                <w:noProof/>
              </w:rPr>
              <w:t>Obhliadka miesta dodania predmetu zákazky</w:t>
            </w:r>
            <w:r w:rsidR="00AD3FBB">
              <w:rPr>
                <w:noProof/>
                <w:webHidden/>
              </w:rPr>
              <w:tab/>
            </w:r>
            <w:r w:rsidR="00AD3FBB">
              <w:rPr>
                <w:noProof/>
                <w:webHidden/>
              </w:rPr>
              <w:fldChar w:fldCharType="begin"/>
            </w:r>
            <w:r w:rsidR="00AD3FBB">
              <w:rPr>
                <w:noProof/>
                <w:webHidden/>
              </w:rPr>
              <w:instrText xml:space="preserve"> PAGEREF _Toc97800984 \h </w:instrText>
            </w:r>
            <w:r w:rsidR="00AD3FBB">
              <w:rPr>
                <w:noProof/>
                <w:webHidden/>
              </w:rPr>
            </w:r>
            <w:r w:rsidR="00AD3FBB">
              <w:rPr>
                <w:noProof/>
                <w:webHidden/>
              </w:rPr>
              <w:fldChar w:fldCharType="separate"/>
            </w:r>
            <w:r w:rsidR="00AD3FBB">
              <w:rPr>
                <w:noProof/>
                <w:webHidden/>
              </w:rPr>
              <w:t>12</w:t>
            </w:r>
            <w:r w:rsidR="00AD3FBB">
              <w:rPr>
                <w:noProof/>
                <w:webHidden/>
              </w:rPr>
              <w:fldChar w:fldCharType="end"/>
            </w:r>
          </w:hyperlink>
        </w:p>
        <w:p w14:paraId="27BCF16C" w14:textId="115EB984" w:rsidR="00AD3FBB" w:rsidRDefault="00ED167A">
          <w:pPr>
            <w:pStyle w:val="Obsah1"/>
            <w:rPr>
              <w:rFonts w:eastAsiaTheme="minorEastAsia"/>
              <w:noProof/>
              <w:lang w:eastAsia="sk-SK"/>
            </w:rPr>
          </w:pPr>
          <w:hyperlink w:anchor="_Toc97800985" w:history="1">
            <w:r w:rsidR="00AD3FBB" w:rsidRPr="00047EFB">
              <w:rPr>
                <w:rStyle w:val="Hypertextovprepojenie"/>
                <w:noProof/>
              </w:rPr>
              <w:t>Časť III. Príprava ponuky</w:t>
            </w:r>
            <w:r w:rsidR="00AD3FBB">
              <w:rPr>
                <w:noProof/>
                <w:webHidden/>
              </w:rPr>
              <w:tab/>
            </w:r>
            <w:r w:rsidR="00AD3FBB">
              <w:rPr>
                <w:noProof/>
                <w:webHidden/>
              </w:rPr>
              <w:fldChar w:fldCharType="begin"/>
            </w:r>
            <w:r w:rsidR="00AD3FBB">
              <w:rPr>
                <w:noProof/>
                <w:webHidden/>
              </w:rPr>
              <w:instrText xml:space="preserve"> PAGEREF _Toc97800985 \h </w:instrText>
            </w:r>
            <w:r w:rsidR="00AD3FBB">
              <w:rPr>
                <w:noProof/>
                <w:webHidden/>
              </w:rPr>
            </w:r>
            <w:r w:rsidR="00AD3FBB">
              <w:rPr>
                <w:noProof/>
                <w:webHidden/>
              </w:rPr>
              <w:fldChar w:fldCharType="separate"/>
            </w:r>
            <w:r w:rsidR="00AD3FBB">
              <w:rPr>
                <w:noProof/>
                <w:webHidden/>
              </w:rPr>
              <w:t>12</w:t>
            </w:r>
            <w:r w:rsidR="00AD3FBB">
              <w:rPr>
                <w:noProof/>
                <w:webHidden/>
              </w:rPr>
              <w:fldChar w:fldCharType="end"/>
            </w:r>
          </w:hyperlink>
        </w:p>
        <w:p w14:paraId="16868AD6" w14:textId="4A9A512C" w:rsidR="00AD3FBB" w:rsidRDefault="00ED167A">
          <w:pPr>
            <w:pStyle w:val="Obsah2"/>
            <w:tabs>
              <w:tab w:val="left" w:pos="880"/>
              <w:tab w:val="right" w:leader="dot" w:pos="10456"/>
            </w:tabs>
            <w:rPr>
              <w:rFonts w:eastAsiaTheme="minorEastAsia"/>
              <w:noProof/>
              <w:lang w:eastAsia="sk-SK"/>
            </w:rPr>
          </w:pPr>
          <w:hyperlink w:anchor="_Toc97800986" w:history="1">
            <w:r w:rsidR="00AD3FBB" w:rsidRPr="00047EFB">
              <w:rPr>
                <w:rStyle w:val="Hypertextovprepojenie"/>
                <w:noProof/>
              </w:rPr>
              <w:t>12.</w:t>
            </w:r>
            <w:r w:rsidR="00AD3FBB">
              <w:rPr>
                <w:rFonts w:eastAsiaTheme="minorEastAsia"/>
                <w:noProof/>
                <w:lang w:eastAsia="sk-SK"/>
              </w:rPr>
              <w:tab/>
            </w:r>
            <w:r w:rsidR="00AD3FBB" w:rsidRPr="00047EFB">
              <w:rPr>
                <w:rStyle w:val="Hypertextovprepojenie"/>
                <w:noProof/>
              </w:rPr>
              <w:t>Jazyk ponuky</w:t>
            </w:r>
            <w:r w:rsidR="00AD3FBB">
              <w:rPr>
                <w:noProof/>
                <w:webHidden/>
              </w:rPr>
              <w:tab/>
            </w:r>
            <w:r w:rsidR="00AD3FBB">
              <w:rPr>
                <w:noProof/>
                <w:webHidden/>
              </w:rPr>
              <w:fldChar w:fldCharType="begin"/>
            </w:r>
            <w:r w:rsidR="00AD3FBB">
              <w:rPr>
                <w:noProof/>
                <w:webHidden/>
              </w:rPr>
              <w:instrText xml:space="preserve"> PAGEREF _Toc97800986 \h </w:instrText>
            </w:r>
            <w:r w:rsidR="00AD3FBB">
              <w:rPr>
                <w:noProof/>
                <w:webHidden/>
              </w:rPr>
            </w:r>
            <w:r w:rsidR="00AD3FBB">
              <w:rPr>
                <w:noProof/>
                <w:webHidden/>
              </w:rPr>
              <w:fldChar w:fldCharType="separate"/>
            </w:r>
            <w:r w:rsidR="00AD3FBB">
              <w:rPr>
                <w:noProof/>
                <w:webHidden/>
              </w:rPr>
              <w:t>12</w:t>
            </w:r>
            <w:r w:rsidR="00AD3FBB">
              <w:rPr>
                <w:noProof/>
                <w:webHidden/>
              </w:rPr>
              <w:fldChar w:fldCharType="end"/>
            </w:r>
          </w:hyperlink>
        </w:p>
        <w:p w14:paraId="4288FBF9" w14:textId="7C6C6790" w:rsidR="00AD3FBB" w:rsidRDefault="00ED167A">
          <w:pPr>
            <w:pStyle w:val="Obsah2"/>
            <w:tabs>
              <w:tab w:val="left" w:pos="880"/>
              <w:tab w:val="right" w:leader="dot" w:pos="10456"/>
            </w:tabs>
            <w:rPr>
              <w:rFonts w:eastAsiaTheme="minorEastAsia"/>
              <w:noProof/>
              <w:lang w:eastAsia="sk-SK"/>
            </w:rPr>
          </w:pPr>
          <w:hyperlink w:anchor="_Toc97800987" w:history="1">
            <w:r w:rsidR="00AD3FBB" w:rsidRPr="00047EFB">
              <w:rPr>
                <w:rStyle w:val="Hypertextovprepojenie"/>
                <w:noProof/>
              </w:rPr>
              <w:t>13.</w:t>
            </w:r>
            <w:r w:rsidR="00AD3FBB">
              <w:rPr>
                <w:rFonts w:eastAsiaTheme="minorEastAsia"/>
                <w:noProof/>
                <w:lang w:eastAsia="sk-SK"/>
              </w:rPr>
              <w:tab/>
            </w:r>
            <w:r w:rsidR="00AD3FBB" w:rsidRPr="00047EFB">
              <w:rPr>
                <w:rStyle w:val="Hypertextovprepojenie"/>
                <w:noProof/>
              </w:rPr>
              <w:t>Mena a ceny uvádzané v ponuke, mena finančného plnenia</w:t>
            </w:r>
            <w:r w:rsidR="00AD3FBB">
              <w:rPr>
                <w:noProof/>
                <w:webHidden/>
              </w:rPr>
              <w:tab/>
            </w:r>
            <w:r w:rsidR="00AD3FBB">
              <w:rPr>
                <w:noProof/>
                <w:webHidden/>
              </w:rPr>
              <w:fldChar w:fldCharType="begin"/>
            </w:r>
            <w:r w:rsidR="00AD3FBB">
              <w:rPr>
                <w:noProof/>
                <w:webHidden/>
              </w:rPr>
              <w:instrText xml:space="preserve"> PAGEREF _Toc97800987 \h </w:instrText>
            </w:r>
            <w:r w:rsidR="00AD3FBB">
              <w:rPr>
                <w:noProof/>
                <w:webHidden/>
              </w:rPr>
            </w:r>
            <w:r w:rsidR="00AD3FBB">
              <w:rPr>
                <w:noProof/>
                <w:webHidden/>
              </w:rPr>
              <w:fldChar w:fldCharType="separate"/>
            </w:r>
            <w:r w:rsidR="00AD3FBB">
              <w:rPr>
                <w:noProof/>
                <w:webHidden/>
              </w:rPr>
              <w:t>12</w:t>
            </w:r>
            <w:r w:rsidR="00AD3FBB">
              <w:rPr>
                <w:noProof/>
                <w:webHidden/>
              </w:rPr>
              <w:fldChar w:fldCharType="end"/>
            </w:r>
          </w:hyperlink>
        </w:p>
        <w:p w14:paraId="1C375D32" w14:textId="08B06016" w:rsidR="00AD3FBB" w:rsidRDefault="00ED167A">
          <w:pPr>
            <w:pStyle w:val="Obsah2"/>
            <w:tabs>
              <w:tab w:val="right" w:leader="dot" w:pos="10456"/>
            </w:tabs>
            <w:rPr>
              <w:rFonts w:eastAsiaTheme="minorEastAsia"/>
              <w:noProof/>
              <w:lang w:eastAsia="sk-SK"/>
            </w:rPr>
          </w:pPr>
          <w:hyperlink w:anchor="_Toc97800988" w:history="1">
            <w:r w:rsidR="00AD3FBB" w:rsidRPr="00047EFB">
              <w:rPr>
                <w:rStyle w:val="Hypertextovprepojenie"/>
                <w:noProof/>
              </w:rPr>
              <w:t>14.  Zábezpeka ponuky</w:t>
            </w:r>
            <w:r w:rsidR="00AD3FBB">
              <w:rPr>
                <w:noProof/>
                <w:webHidden/>
              </w:rPr>
              <w:tab/>
            </w:r>
            <w:r w:rsidR="00AD3FBB">
              <w:rPr>
                <w:noProof/>
                <w:webHidden/>
              </w:rPr>
              <w:fldChar w:fldCharType="begin"/>
            </w:r>
            <w:r w:rsidR="00AD3FBB">
              <w:rPr>
                <w:noProof/>
                <w:webHidden/>
              </w:rPr>
              <w:instrText xml:space="preserve"> PAGEREF _Toc97800988 \h </w:instrText>
            </w:r>
            <w:r w:rsidR="00AD3FBB">
              <w:rPr>
                <w:noProof/>
                <w:webHidden/>
              </w:rPr>
            </w:r>
            <w:r w:rsidR="00AD3FBB">
              <w:rPr>
                <w:noProof/>
                <w:webHidden/>
              </w:rPr>
              <w:fldChar w:fldCharType="separate"/>
            </w:r>
            <w:r w:rsidR="00AD3FBB">
              <w:rPr>
                <w:noProof/>
                <w:webHidden/>
              </w:rPr>
              <w:t>13</w:t>
            </w:r>
            <w:r w:rsidR="00AD3FBB">
              <w:rPr>
                <w:noProof/>
                <w:webHidden/>
              </w:rPr>
              <w:fldChar w:fldCharType="end"/>
            </w:r>
          </w:hyperlink>
        </w:p>
        <w:p w14:paraId="12FF038F" w14:textId="67F86553" w:rsidR="00AD3FBB" w:rsidRDefault="00ED167A">
          <w:pPr>
            <w:pStyle w:val="Obsah1"/>
            <w:rPr>
              <w:rFonts w:eastAsiaTheme="minorEastAsia"/>
              <w:noProof/>
              <w:lang w:eastAsia="sk-SK"/>
            </w:rPr>
          </w:pPr>
          <w:hyperlink w:anchor="_Toc97800989" w:history="1">
            <w:r w:rsidR="00AD3FBB" w:rsidRPr="00047EFB">
              <w:rPr>
                <w:rStyle w:val="Hypertextovprepojenie"/>
                <w:noProof/>
              </w:rPr>
              <w:t>Časť IV. Vyhotovenie a obsah ponuky</w:t>
            </w:r>
            <w:r w:rsidR="00AD3FBB">
              <w:rPr>
                <w:noProof/>
                <w:webHidden/>
              </w:rPr>
              <w:tab/>
            </w:r>
            <w:r w:rsidR="00AD3FBB">
              <w:rPr>
                <w:noProof/>
                <w:webHidden/>
              </w:rPr>
              <w:fldChar w:fldCharType="begin"/>
            </w:r>
            <w:r w:rsidR="00AD3FBB">
              <w:rPr>
                <w:noProof/>
                <w:webHidden/>
              </w:rPr>
              <w:instrText xml:space="preserve"> PAGEREF _Toc97800989 \h </w:instrText>
            </w:r>
            <w:r w:rsidR="00AD3FBB">
              <w:rPr>
                <w:noProof/>
                <w:webHidden/>
              </w:rPr>
            </w:r>
            <w:r w:rsidR="00AD3FBB">
              <w:rPr>
                <w:noProof/>
                <w:webHidden/>
              </w:rPr>
              <w:fldChar w:fldCharType="separate"/>
            </w:r>
            <w:r w:rsidR="00AD3FBB">
              <w:rPr>
                <w:noProof/>
                <w:webHidden/>
              </w:rPr>
              <w:t>15</w:t>
            </w:r>
            <w:r w:rsidR="00AD3FBB">
              <w:rPr>
                <w:noProof/>
                <w:webHidden/>
              </w:rPr>
              <w:fldChar w:fldCharType="end"/>
            </w:r>
          </w:hyperlink>
        </w:p>
        <w:p w14:paraId="5C3847DC" w14:textId="42744B24" w:rsidR="00AD3FBB" w:rsidRDefault="00ED167A">
          <w:pPr>
            <w:pStyle w:val="Obsah2"/>
            <w:tabs>
              <w:tab w:val="right" w:leader="dot" w:pos="10456"/>
            </w:tabs>
            <w:rPr>
              <w:rFonts w:eastAsiaTheme="minorEastAsia"/>
              <w:noProof/>
              <w:lang w:eastAsia="sk-SK"/>
            </w:rPr>
          </w:pPr>
          <w:hyperlink w:anchor="_Toc97800990" w:history="1">
            <w:r w:rsidR="00AD3FBB" w:rsidRPr="00047EFB">
              <w:rPr>
                <w:rStyle w:val="Hypertextovprepojenie"/>
                <w:noProof/>
              </w:rPr>
              <w:t>15. Vyhotovenie a obsah ponuky</w:t>
            </w:r>
            <w:r w:rsidR="00AD3FBB">
              <w:rPr>
                <w:noProof/>
                <w:webHidden/>
              </w:rPr>
              <w:tab/>
            </w:r>
            <w:r w:rsidR="00AD3FBB">
              <w:rPr>
                <w:noProof/>
                <w:webHidden/>
              </w:rPr>
              <w:fldChar w:fldCharType="begin"/>
            </w:r>
            <w:r w:rsidR="00AD3FBB">
              <w:rPr>
                <w:noProof/>
                <w:webHidden/>
              </w:rPr>
              <w:instrText xml:space="preserve"> PAGEREF _Toc97800990 \h </w:instrText>
            </w:r>
            <w:r w:rsidR="00AD3FBB">
              <w:rPr>
                <w:noProof/>
                <w:webHidden/>
              </w:rPr>
            </w:r>
            <w:r w:rsidR="00AD3FBB">
              <w:rPr>
                <w:noProof/>
                <w:webHidden/>
              </w:rPr>
              <w:fldChar w:fldCharType="separate"/>
            </w:r>
            <w:r w:rsidR="00AD3FBB">
              <w:rPr>
                <w:noProof/>
                <w:webHidden/>
              </w:rPr>
              <w:t>15</w:t>
            </w:r>
            <w:r w:rsidR="00AD3FBB">
              <w:rPr>
                <w:noProof/>
                <w:webHidden/>
              </w:rPr>
              <w:fldChar w:fldCharType="end"/>
            </w:r>
          </w:hyperlink>
        </w:p>
        <w:p w14:paraId="7629A4A0" w14:textId="26E1DB10" w:rsidR="00AD3FBB" w:rsidRDefault="00ED167A">
          <w:pPr>
            <w:pStyle w:val="Obsah1"/>
            <w:rPr>
              <w:rFonts w:eastAsiaTheme="minorEastAsia"/>
              <w:noProof/>
              <w:lang w:eastAsia="sk-SK"/>
            </w:rPr>
          </w:pPr>
          <w:hyperlink w:anchor="_Toc97800991" w:history="1">
            <w:r w:rsidR="00AD3FBB" w:rsidRPr="00047EFB">
              <w:rPr>
                <w:rStyle w:val="Hypertextovprepojenie"/>
                <w:noProof/>
              </w:rPr>
              <w:t>Časť V. Predkladanie ponuky</w:t>
            </w:r>
            <w:r w:rsidR="00AD3FBB">
              <w:rPr>
                <w:noProof/>
                <w:webHidden/>
              </w:rPr>
              <w:tab/>
            </w:r>
            <w:r w:rsidR="00AD3FBB">
              <w:rPr>
                <w:noProof/>
                <w:webHidden/>
              </w:rPr>
              <w:fldChar w:fldCharType="begin"/>
            </w:r>
            <w:r w:rsidR="00AD3FBB">
              <w:rPr>
                <w:noProof/>
                <w:webHidden/>
              </w:rPr>
              <w:instrText xml:space="preserve"> PAGEREF _Toc97800991 \h </w:instrText>
            </w:r>
            <w:r w:rsidR="00AD3FBB">
              <w:rPr>
                <w:noProof/>
                <w:webHidden/>
              </w:rPr>
            </w:r>
            <w:r w:rsidR="00AD3FBB">
              <w:rPr>
                <w:noProof/>
                <w:webHidden/>
              </w:rPr>
              <w:fldChar w:fldCharType="separate"/>
            </w:r>
            <w:r w:rsidR="00AD3FBB">
              <w:rPr>
                <w:noProof/>
                <w:webHidden/>
              </w:rPr>
              <w:t>16</w:t>
            </w:r>
            <w:r w:rsidR="00AD3FBB">
              <w:rPr>
                <w:noProof/>
                <w:webHidden/>
              </w:rPr>
              <w:fldChar w:fldCharType="end"/>
            </w:r>
          </w:hyperlink>
        </w:p>
        <w:p w14:paraId="369D88EF" w14:textId="5F1A35CA" w:rsidR="00AD3FBB" w:rsidRDefault="00ED167A">
          <w:pPr>
            <w:pStyle w:val="Obsah2"/>
            <w:tabs>
              <w:tab w:val="right" w:leader="dot" w:pos="10456"/>
            </w:tabs>
            <w:rPr>
              <w:rFonts w:eastAsiaTheme="minorEastAsia"/>
              <w:noProof/>
              <w:lang w:eastAsia="sk-SK"/>
            </w:rPr>
          </w:pPr>
          <w:hyperlink w:anchor="_Toc97800992" w:history="1">
            <w:r w:rsidR="00AD3FBB" w:rsidRPr="00047EFB">
              <w:rPr>
                <w:rStyle w:val="Hypertextovprepojenie"/>
                <w:noProof/>
              </w:rPr>
              <w:t>16.  Náklady na ponuku</w:t>
            </w:r>
            <w:r w:rsidR="00AD3FBB">
              <w:rPr>
                <w:noProof/>
                <w:webHidden/>
              </w:rPr>
              <w:tab/>
            </w:r>
            <w:r w:rsidR="00AD3FBB">
              <w:rPr>
                <w:noProof/>
                <w:webHidden/>
              </w:rPr>
              <w:fldChar w:fldCharType="begin"/>
            </w:r>
            <w:r w:rsidR="00AD3FBB">
              <w:rPr>
                <w:noProof/>
                <w:webHidden/>
              </w:rPr>
              <w:instrText xml:space="preserve"> PAGEREF _Toc97800992 \h </w:instrText>
            </w:r>
            <w:r w:rsidR="00AD3FBB">
              <w:rPr>
                <w:noProof/>
                <w:webHidden/>
              </w:rPr>
            </w:r>
            <w:r w:rsidR="00AD3FBB">
              <w:rPr>
                <w:noProof/>
                <w:webHidden/>
              </w:rPr>
              <w:fldChar w:fldCharType="separate"/>
            </w:r>
            <w:r w:rsidR="00AD3FBB">
              <w:rPr>
                <w:noProof/>
                <w:webHidden/>
              </w:rPr>
              <w:t>16</w:t>
            </w:r>
            <w:r w:rsidR="00AD3FBB">
              <w:rPr>
                <w:noProof/>
                <w:webHidden/>
              </w:rPr>
              <w:fldChar w:fldCharType="end"/>
            </w:r>
          </w:hyperlink>
        </w:p>
        <w:p w14:paraId="549B0793" w14:textId="2537F224" w:rsidR="00AD3FBB" w:rsidRDefault="00ED167A">
          <w:pPr>
            <w:pStyle w:val="Obsah2"/>
            <w:tabs>
              <w:tab w:val="left" w:pos="880"/>
              <w:tab w:val="right" w:leader="dot" w:pos="10456"/>
            </w:tabs>
            <w:rPr>
              <w:rFonts w:eastAsiaTheme="minorEastAsia"/>
              <w:noProof/>
              <w:lang w:eastAsia="sk-SK"/>
            </w:rPr>
          </w:pPr>
          <w:hyperlink w:anchor="_Toc97800993" w:history="1">
            <w:r w:rsidR="00AD3FBB" w:rsidRPr="00047EFB">
              <w:rPr>
                <w:rStyle w:val="Hypertextovprepojenie"/>
                <w:noProof/>
              </w:rPr>
              <w:t>17.</w:t>
            </w:r>
            <w:r w:rsidR="00AD3FBB">
              <w:rPr>
                <w:rFonts w:eastAsiaTheme="minorEastAsia"/>
                <w:noProof/>
                <w:lang w:eastAsia="sk-SK"/>
              </w:rPr>
              <w:tab/>
            </w:r>
            <w:r w:rsidR="00AD3FBB" w:rsidRPr="00047EFB">
              <w:rPr>
                <w:rStyle w:val="Hypertextovprepojenie"/>
                <w:noProof/>
              </w:rPr>
              <w:t>Záujemca oprávnený predložiť ponuku</w:t>
            </w:r>
            <w:r w:rsidR="00AD3FBB">
              <w:rPr>
                <w:noProof/>
                <w:webHidden/>
              </w:rPr>
              <w:tab/>
            </w:r>
            <w:r w:rsidR="00AD3FBB">
              <w:rPr>
                <w:noProof/>
                <w:webHidden/>
              </w:rPr>
              <w:fldChar w:fldCharType="begin"/>
            </w:r>
            <w:r w:rsidR="00AD3FBB">
              <w:rPr>
                <w:noProof/>
                <w:webHidden/>
              </w:rPr>
              <w:instrText xml:space="preserve"> PAGEREF _Toc97800993 \h </w:instrText>
            </w:r>
            <w:r w:rsidR="00AD3FBB">
              <w:rPr>
                <w:noProof/>
                <w:webHidden/>
              </w:rPr>
            </w:r>
            <w:r w:rsidR="00AD3FBB">
              <w:rPr>
                <w:noProof/>
                <w:webHidden/>
              </w:rPr>
              <w:fldChar w:fldCharType="separate"/>
            </w:r>
            <w:r w:rsidR="00AD3FBB">
              <w:rPr>
                <w:noProof/>
                <w:webHidden/>
              </w:rPr>
              <w:t>16</w:t>
            </w:r>
            <w:r w:rsidR="00AD3FBB">
              <w:rPr>
                <w:noProof/>
                <w:webHidden/>
              </w:rPr>
              <w:fldChar w:fldCharType="end"/>
            </w:r>
          </w:hyperlink>
        </w:p>
        <w:p w14:paraId="5A7E6892" w14:textId="5F18A071" w:rsidR="00AD3FBB" w:rsidRDefault="00ED167A">
          <w:pPr>
            <w:pStyle w:val="Obsah2"/>
            <w:tabs>
              <w:tab w:val="left" w:pos="880"/>
              <w:tab w:val="right" w:leader="dot" w:pos="10456"/>
            </w:tabs>
            <w:rPr>
              <w:rFonts w:eastAsiaTheme="minorEastAsia"/>
              <w:noProof/>
              <w:lang w:eastAsia="sk-SK"/>
            </w:rPr>
          </w:pPr>
          <w:hyperlink w:anchor="_Toc97800994" w:history="1">
            <w:r w:rsidR="00AD3FBB" w:rsidRPr="00047EFB">
              <w:rPr>
                <w:rStyle w:val="Hypertextovprepojenie"/>
                <w:noProof/>
              </w:rPr>
              <w:t>18.</w:t>
            </w:r>
            <w:r w:rsidR="00AD3FBB">
              <w:rPr>
                <w:rFonts w:eastAsiaTheme="minorEastAsia"/>
                <w:noProof/>
                <w:lang w:eastAsia="sk-SK"/>
              </w:rPr>
              <w:tab/>
            </w:r>
            <w:r w:rsidR="00AD3FBB" w:rsidRPr="00047EFB">
              <w:rPr>
                <w:rStyle w:val="Hypertextovprepojenie"/>
                <w:noProof/>
              </w:rPr>
              <w:t>Predloženie ponuky, lehota na predloženie ponuky</w:t>
            </w:r>
            <w:r w:rsidR="00AD3FBB">
              <w:rPr>
                <w:noProof/>
                <w:webHidden/>
              </w:rPr>
              <w:tab/>
            </w:r>
            <w:r w:rsidR="00AD3FBB">
              <w:rPr>
                <w:noProof/>
                <w:webHidden/>
              </w:rPr>
              <w:fldChar w:fldCharType="begin"/>
            </w:r>
            <w:r w:rsidR="00AD3FBB">
              <w:rPr>
                <w:noProof/>
                <w:webHidden/>
              </w:rPr>
              <w:instrText xml:space="preserve"> PAGEREF _Toc97800994 \h </w:instrText>
            </w:r>
            <w:r w:rsidR="00AD3FBB">
              <w:rPr>
                <w:noProof/>
                <w:webHidden/>
              </w:rPr>
            </w:r>
            <w:r w:rsidR="00AD3FBB">
              <w:rPr>
                <w:noProof/>
                <w:webHidden/>
              </w:rPr>
              <w:fldChar w:fldCharType="separate"/>
            </w:r>
            <w:r w:rsidR="00AD3FBB">
              <w:rPr>
                <w:noProof/>
                <w:webHidden/>
              </w:rPr>
              <w:t>17</w:t>
            </w:r>
            <w:r w:rsidR="00AD3FBB">
              <w:rPr>
                <w:noProof/>
                <w:webHidden/>
              </w:rPr>
              <w:fldChar w:fldCharType="end"/>
            </w:r>
          </w:hyperlink>
        </w:p>
        <w:p w14:paraId="3E7E7E88" w14:textId="0D6921DD" w:rsidR="00AD3FBB" w:rsidRDefault="00ED167A">
          <w:pPr>
            <w:pStyle w:val="Obsah2"/>
            <w:tabs>
              <w:tab w:val="left" w:pos="880"/>
              <w:tab w:val="right" w:leader="dot" w:pos="10456"/>
            </w:tabs>
            <w:rPr>
              <w:rFonts w:eastAsiaTheme="minorEastAsia"/>
              <w:noProof/>
              <w:lang w:eastAsia="sk-SK"/>
            </w:rPr>
          </w:pPr>
          <w:hyperlink w:anchor="_Toc97800995" w:history="1">
            <w:r w:rsidR="00AD3FBB" w:rsidRPr="00047EFB">
              <w:rPr>
                <w:rStyle w:val="Hypertextovprepojenie"/>
                <w:noProof/>
              </w:rPr>
              <w:t>19.</w:t>
            </w:r>
            <w:r w:rsidR="00AD3FBB">
              <w:rPr>
                <w:rFonts w:eastAsiaTheme="minorEastAsia"/>
                <w:noProof/>
                <w:lang w:eastAsia="sk-SK"/>
              </w:rPr>
              <w:tab/>
            </w:r>
            <w:r w:rsidR="00AD3FBB" w:rsidRPr="00047EFB">
              <w:rPr>
                <w:rStyle w:val="Hypertextovprepojenie"/>
                <w:noProof/>
              </w:rPr>
              <w:t>Doplnenie, zmena a odvolanie ponuky</w:t>
            </w:r>
            <w:r w:rsidR="00AD3FBB">
              <w:rPr>
                <w:noProof/>
                <w:webHidden/>
              </w:rPr>
              <w:tab/>
            </w:r>
            <w:r w:rsidR="00AD3FBB">
              <w:rPr>
                <w:noProof/>
                <w:webHidden/>
              </w:rPr>
              <w:fldChar w:fldCharType="begin"/>
            </w:r>
            <w:r w:rsidR="00AD3FBB">
              <w:rPr>
                <w:noProof/>
                <w:webHidden/>
              </w:rPr>
              <w:instrText xml:space="preserve"> PAGEREF _Toc97800995 \h </w:instrText>
            </w:r>
            <w:r w:rsidR="00AD3FBB">
              <w:rPr>
                <w:noProof/>
                <w:webHidden/>
              </w:rPr>
            </w:r>
            <w:r w:rsidR="00AD3FBB">
              <w:rPr>
                <w:noProof/>
                <w:webHidden/>
              </w:rPr>
              <w:fldChar w:fldCharType="separate"/>
            </w:r>
            <w:r w:rsidR="00AD3FBB">
              <w:rPr>
                <w:noProof/>
                <w:webHidden/>
              </w:rPr>
              <w:t>18</w:t>
            </w:r>
            <w:r w:rsidR="00AD3FBB">
              <w:rPr>
                <w:noProof/>
                <w:webHidden/>
              </w:rPr>
              <w:fldChar w:fldCharType="end"/>
            </w:r>
          </w:hyperlink>
        </w:p>
        <w:p w14:paraId="15C90AEA" w14:textId="55043AE8" w:rsidR="00AD3FBB" w:rsidRDefault="00ED167A">
          <w:pPr>
            <w:pStyle w:val="Obsah1"/>
            <w:rPr>
              <w:rFonts w:eastAsiaTheme="minorEastAsia"/>
              <w:noProof/>
              <w:lang w:eastAsia="sk-SK"/>
            </w:rPr>
          </w:pPr>
          <w:hyperlink w:anchor="_Toc97800996" w:history="1">
            <w:r w:rsidR="00AD3FBB" w:rsidRPr="00047EFB">
              <w:rPr>
                <w:rStyle w:val="Hypertextovprepojenie"/>
                <w:noProof/>
              </w:rPr>
              <w:t>Časť VI. Otváranie a vyhodnocovanie ponúk</w:t>
            </w:r>
            <w:r w:rsidR="00AD3FBB">
              <w:rPr>
                <w:noProof/>
                <w:webHidden/>
              </w:rPr>
              <w:tab/>
            </w:r>
            <w:r w:rsidR="00AD3FBB">
              <w:rPr>
                <w:noProof/>
                <w:webHidden/>
              </w:rPr>
              <w:fldChar w:fldCharType="begin"/>
            </w:r>
            <w:r w:rsidR="00AD3FBB">
              <w:rPr>
                <w:noProof/>
                <w:webHidden/>
              </w:rPr>
              <w:instrText xml:space="preserve"> PAGEREF _Toc97800996 \h </w:instrText>
            </w:r>
            <w:r w:rsidR="00AD3FBB">
              <w:rPr>
                <w:noProof/>
                <w:webHidden/>
              </w:rPr>
            </w:r>
            <w:r w:rsidR="00AD3FBB">
              <w:rPr>
                <w:noProof/>
                <w:webHidden/>
              </w:rPr>
              <w:fldChar w:fldCharType="separate"/>
            </w:r>
            <w:r w:rsidR="00AD3FBB">
              <w:rPr>
                <w:noProof/>
                <w:webHidden/>
              </w:rPr>
              <w:t>19</w:t>
            </w:r>
            <w:r w:rsidR="00AD3FBB">
              <w:rPr>
                <w:noProof/>
                <w:webHidden/>
              </w:rPr>
              <w:fldChar w:fldCharType="end"/>
            </w:r>
          </w:hyperlink>
        </w:p>
        <w:p w14:paraId="5CB46EE0" w14:textId="42DDE206" w:rsidR="00AD3FBB" w:rsidRDefault="00ED167A">
          <w:pPr>
            <w:pStyle w:val="Obsah2"/>
            <w:tabs>
              <w:tab w:val="left" w:pos="880"/>
              <w:tab w:val="right" w:leader="dot" w:pos="10456"/>
            </w:tabs>
            <w:rPr>
              <w:rFonts w:eastAsiaTheme="minorEastAsia"/>
              <w:noProof/>
              <w:lang w:eastAsia="sk-SK"/>
            </w:rPr>
          </w:pPr>
          <w:hyperlink w:anchor="_Toc97800997" w:history="1">
            <w:r w:rsidR="00AD3FBB" w:rsidRPr="00047EFB">
              <w:rPr>
                <w:rStyle w:val="Hypertextovprepojenie"/>
                <w:noProof/>
              </w:rPr>
              <w:t>20.</w:t>
            </w:r>
            <w:r w:rsidR="00AD3FBB">
              <w:rPr>
                <w:rFonts w:eastAsiaTheme="minorEastAsia"/>
                <w:noProof/>
                <w:lang w:eastAsia="sk-SK"/>
              </w:rPr>
              <w:tab/>
            </w:r>
            <w:r w:rsidR="00AD3FBB" w:rsidRPr="00047EFB">
              <w:rPr>
                <w:rStyle w:val="Hypertextovprepojenie"/>
                <w:noProof/>
              </w:rPr>
              <w:t>Otváranie ponúk</w:t>
            </w:r>
            <w:r w:rsidR="00AD3FBB">
              <w:rPr>
                <w:noProof/>
                <w:webHidden/>
              </w:rPr>
              <w:tab/>
            </w:r>
            <w:r w:rsidR="00AD3FBB">
              <w:rPr>
                <w:noProof/>
                <w:webHidden/>
              </w:rPr>
              <w:fldChar w:fldCharType="begin"/>
            </w:r>
            <w:r w:rsidR="00AD3FBB">
              <w:rPr>
                <w:noProof/>
                <w:webHidden/>
              </w:rPr>
              <w:instrText xml:space="preserve"> PAGEREF _Toc97800997 \h </w:instrText>
            </w:r>
            <w:r w:rsidR="00AD3FBB">
              <w:rPr>
                <w:noProof/>
                <w:webHidden/>
              </w:rPr>
            </w:r>
            <w:r w:rsidR="00AD3FBB">
              <w:rPr>
                <w:noProof/>
                <w:webHidden/>
              </w:rPr>
              <w:fldChar w:fldCharType="separate"/>
            </w:r>
            <w:r w:rsidR="00AD3FBB">
              <w:rPr>
                <w:noProof/>
                <w:webHidden/>
              </w:rPr>
              <w:t>19</w:t>
            </w:r>
            <w:r w:rsidR="00AD3FBB">
              <w:rPr>
                <w:noProof/>
                <w:webHidden/>
              </w:rPr>
              <w:fldChar w:fldCharType="end"/>
            </w:r>
          </w:hyperlink>
        </w:p>
        <w:p w14:paraId="110E663D" w14:textId="3AD0D110" w:rsidR="00AD3FBB" w:rsidRDefault="00ED167A">
          <w:pPr>
            <w:pStyle w:val="Obsah2"/>
            <w:tabs>
              <w:tab w:val="left" w:pos="880"/>
              <w:tab w:val="right" w:leader="dot" w:pos="10456"/>
            </w:tabs>
            <w:rPr>
              <w:rFonts w:eastAsiaTheme="minorEastAsia"/>
              <w:noProof/>
              <w:lang w:eastAsia="sk-SK"/>
            </w:rPr>
          </w:pPr>
          <w:hyperlink w:anchor="_Toc97800998" w:history="1">
            <w:r w:rsidR="00AD3FBB" w:rsidRPr="00047EFB">
              <w:rPr>
                <w:rStyle w:val="Hypertextovprepojenie"/>
                <w:noProof/>
              </w:rPr>
              <w:t>21.</w:t>
            </w:r>
            <w:r w:rsidR="00AD3FBB">
              <w:rPr>
                <w:rFonts w:eastAsiaTheme="minorEastAsia"/>
                <w:noProof/>
                <w:lang w:eastAsia="sk-SK"/>
              </w:rPr>
              <w:tab/>
            </w:r>
            <w:r w:rsidR="00AD3FBB" w:rsidRPr="00047EFB">
              <w:rPr>
                <w:rStyle w:val="Hypertextovprepojenie"/>
                <w:noProof/>
              </w:rPr>
              <w:t>Vysvetľovanie ponúk</w:t>
            </w:r>
            <w:r w:rsidR="00AD3FBB">
              <w:rPr>
                <w:noProof/>
                <w:webHidden/>
              </w:rPr>
              <w:tab/>
            </w:r>
            <w:r w:rsidR="00AD3FBB">
              <w:rPr>
                <w:noProof/>
                <w:webHidden/>
              </w:rPr>
              <w:fldChar w:fldCharType="begin"/>
            </w:r>
            <w:r w:rsidR="00AD3FBB">
              <w:rPr>
                <w:noProof/>
                <w:webHidden/>
              </w:rPr>
              <w:instrText xml:space="preserve"> PAGEREF _Toc97800998 \h </w:instrText>
            </w:r>
            <w:r w:rsidR="00AD3FBB">
              <w:rPr>
                <w:noProof/>
                <w:webHidden/>
              </w:rPr>
            </w:r>
            <w:r w:rsidR="00AD3FBB">
              <w:rPr>
                <w:noProof/>
                <w:webHidden/>
              </w:rPr>
              <w:fldChar w:fldCharType="separate"/>
            </w:r>
            <w:r w:rsidR="00AD3FBB">
              <w:rPr>
                <w:noProof/>
                <w:webHidden/>
              </w:rPr>
              <w:t>19</w:t>
            </w:r>
            <w:r w:rsidR="00AD3FBB">
              <w:rPr>
                <w:noProof/>
                <w:webHidden/>
              </w:rPr>
              <w:fldChar w:fldCharType="end"/>
            </w:r>
          </w:hyperlink>
        </w:p>
        <w:p w14:paraId="7074E3FC" w14:textId="70F2DB58" w:rsidR="00AD3FBB" w:rsidRDefault="00ED167A">
          <w:pPr>
            <w:pStyle w:val="Obsah2"/>
            <w:tabs>
              <w:tab w:val="right" w:leader="dot" w:pos="10456"/>
            </w:tabs>
            <w:rPr>
              <w:rFonts w:eastAsiaTheme="minorEastAsia"/>
              <w:noProof/>
              <w:lang w:eastAsia="sk-SK"/>
            </w:rPr>
          </w:pPr>
          <w:hyperlink w:anchor="_Toc97800999" w:history="1">
            <w:r w:rsidR="00AD3FBB" w:rsidRPr="00047EFB">
              <w:rPr>
                <w:rStyle w:val="Hypertextovprepojenie"/>
                <w:noProof/>
              </w:rPr>
              <w:t>22. Vylúčenie ponúk</w:t>
            </w:r>
            <w:r w:rsidR="00AD3FBB">
              <w:rPr>
                <w:noProof/>
                <w:webHidden/>
              </w:rPr>
              <w:tab/>
            </w:r>
            <w:r w:rsidR="00AD3FBB">
              <w:rPr>
                <w:noProof/>
                <w:webHidden/>
              </w:rPr>
              <w:fldChar w:fldCharType="begin"/>
            </w:r>
            <w:r w:rsidR="00AD3FBB">
              <w:rPr>
                <w:noProof/>
                <w:webHidden/>
              </w:rPr>
              <w:instrText xml:space="preserve"> PAGEREF _Toc97800999 \h </w:instrText>
            </w:r>
            <w:r w:rsidR="00AD3FBB">
              <w:rPr>
                <w:noProof/>
                <w:webHidden/>
              </w:rPr>
            </w:r>
            <w:r w:rsidR="00AD3FBB">
              <w:rPr>
                <w:noProof/>
                <w:webHidden/>
              </w:rPr>
              <w:fldChar w:fldCharType="separate"/>
            </w:r>
            <w:r w:rsidR="00AD3FBB">
              <w:rPr>
                <w:noProof/>
                <w:webHidden/>
              </w:rPr>
              <w:t>20</w:t>
            </w:r>
            <w:r w:rsidR="00AD3FBB">
              <w:rPr>
                <w:noProof/>
                <w:webHidden/>
              </w:rPr>
              <w:fldChar w:fldCharType="end"/>
            </w:r>
          </w:hyperlink>
        </w:p>
        <w:p w14:paraId="4F5B32BB" w14:textId="1FC5BAD5" w:rsidR="00AD3FBB" w:rsidRDefault="00ED167A">
          <w:pPr>
            <w:pStyle w:val="Obsah2"/>
            <w:tabs>
              <w:tab w:val="left" w:pos="880"/>
              <w:tab w:val="right" w:leader="dot" w:pos="10456"/>
            </w:tabs>
            <w:rPr>
              <w:rFonts w:eastAsiaTheme="minorEastAsia"/>
              <w:noProof/>
              <w:lang w:eastAsia="sk-SK"/>
            </w:rPr>
          </w:pPr>
          <w:hyperlink w:anchor="_Toc97801000" w:history="1">
            <w:r w:rsidR="00AD3FBB" w:rsidRPr="00047EFB">
              <w:rPr>
                <w:rStyle w:val="Hypertextovprepojenie"/>
                <w:noProof/>
              </w:rPr>
              <w:t>23</w:t>
            </w:r>
            <w:r w:rsidR="00AD3FBB">
              <w:rPr>
                <w:rFonts w:eastAsiaTheme="minorEastAsia"/>
                <w:noProof/>
                <w:lang w:eastAsia="sk-SK"/>
              </w:rPr>
              <w:tab/>
            </w:r>
            <w:r w:rsidR="00AD3FBB" w:rsidRPr="00047EFB">
              <w:rPr>
                <w:rStyle w:val="Hypertextovprepojenie"/>
                <w:noProof/>
              </w:rPr>
              <w:t>Vyhodnocovanie ponúk</w:t>
            </w:r>
            <w:r w:rsidR="00AD3FBB">
              <w:rPr>
                <w:noProof/>
                <w:webHidden/>
              </w:rPr>
              <w:tab/>
            </w:r>
            <w:r w:rsidR="00AD3FBB">
              <w:rPr>
                <w:noProof/>
                <w:webHidden/>
              </w:rPr>
              <w:fldChar w:fldCharType="begin"/>
            </w:r>
            <w:r w:rsidR="00AD3FBB">
              <w:rPr>
                <w:noProof/>
                <w:webHidden/>
              </w:rPr>
              <w:instrText xml:space="preserve"> PAGEREF _Toc97801000 \h </w:instrText>
            </w:r>
            <w:r w:rsidR="00AD3FBB">
              <w:rPr>
                <w:noProof/>
                <w:webHidden/>
              </w:rPr>
            </w:r>
            <w:r w:rsidR="00AD3FBB">
              <w:rPr>
                <w:noProof/>
                <w:webHidden/>
              </w:rPr>
              <w:fldChar w:fldCharType="separate"/>
            </w:r>
            <w:r w:rsidR="00AD3FBB">
              <w:rPr>
                <w:noProof/>
                <w:webHidden/>
              </w:rPr>
              <w:t>20</w:t>
            </w:r>
            <w:r w:rsidR="00AD3FBB">
              <w:rPr>
                <w:noProof/>
                <w:webHidden/>
              </w:rPr>
              <w:fldChar w:fldCharType="end"/>
            </w:r>
          </w:hyperlink>
        </w:p>
        <w:p w14:paraId="78B61742" w14:textId="0F87BC60" w:rsidR="00AD3FBB" w:rsidRDefault="00ED167A">
          <w:pPr>
            <w:pStyle w:val="Obsah1"/>
            <w:rPr>
              <w:rFonts w:eastAsiaTheme="minorEastAsia"/>
              <w:noProof/>
              <w:lang w:eastAsia="sk-SK"/>
            </w:rPr>
          </w:pPr>
          <w:hyperlink w:anchor="_Toc97801001" w:history="1">
            <w:r w:rsidR="00AD3FBB" w:rsidRPr="00047EFB">
              <w:rPr>
                <w:rStyle w:val="Hypertextovprepojenie"/>
                <w:noProof/>
              </w:rPr>
              <w:t>Časť VII. Dôvernosť a etika vo verejnom obstarávaní</w:t>
            </w:r>
            <w:r w:rsidR="00AD3FBB">
              <w:rPr>
                <w:noProof/>
                <w:webHidden/>
              </w:rPr>
              <w:tab/>
            </w:r>
            <w:r w:rsidR="00AD3FBB">
              <w:rPr>
                <w:noProof/>
                <w:webHidden/>
              </w:rPr>
              <w:fldChar w:fldCharType="begin"/>
            </w:r>
            <w:r w:rsidR="00AD3FBB">
              <w:rPr>
                <w:noProof/>
                <w:webHidden/>
              </w:rPr>
              <w:instrText xml:space="preserve"> PAGEREF _Toc97801001 \h </w:instrText>
            </w:r>
            <w:r w:rsidR="00AD3FBB">
              <w:rPr>
                <w:noProof/>
                <w:webHidden/>
              </w:rPr>
            </w:r>
            <w:r w:rsidR="00AD3FBB">
              <w:rPr>
                <w:noProof/>
                <w:webHidden/>
              </w:rPr>
              <w:fldChar w:fldCharType="separate"/>
            </w:r>
            <w:r w:rsidR="00AD3FBB">
              <w:rPr>
                <w:noProof/>
                <w:webHidden/>
              </w:rPr>
              <w:t>22</w:t>
            </w:r>
            <w:r w:rsidR="00AD3FBB">
              <w:rPr>
                <w:noProof/>
                <w:webHidden/>
              </w:rPr>
              <w:fldChar w:fldCharType="end"/>
            </w:r>
          </w:hyperlink>
        </w:p>
        <w:p w14:paraId="7CA72B52" w14:textId="7BEA8F04" w:rsidR="00AD3FBB" w:rsidRDefault="00ED167A">
          <w:pPr>
            <w:pStyle w:val="Obsah2"/>
            <w:tabs>
              <w:tab w:val="right" w:leader="dot" w:pos="10456"/>
            </w:tabs>
            <w:rPr>
              <w:rFonts w:eastAsiaTheme="minorEastAsia"/>
              <w:noProof/>
              <w:lang w:eastAsia="sk-SK"/>
            </w:rPr>
          </w:pPr>
          <w:hyperlink w:anchor="_Toc97801002" w:history="1">
            <w:r w:rsidR="00AD3FBB" w:rsidRPr="00047EFB">
              <w:rPr>
                <w:rStyle w:val="Hypertextovprepojenie"/>
                <w:noProof/>
              </w:rPr>
              <w:t>24. Dôvernosť procesu verejného obstarávania</w:t>
            </w:r>
            <w:r w:rsidR="00AD3FBB">
              <w:rPr>
                <w:noProof/>
                <w:webHidden/>
              </w:rPr>
              <w:tab/>
            </w:r>
            <w:r w:rsidR="00AD3FBB">
              <w:rPr>
                <w:noProof/>
                <w:webHidden/>
              </w:rPr>
              <w:fldChar w:fldCharType="begin"/>
            </w:r>
            <w:r w:rsidR="00AD3FBB">
              <w:rPr>
                <w:noProof/>
                <w:webHidden/>
              </w:rPr>
              <w:instrText xml:space="preserve"> PAGEREF _Toc97801002 \h </w:instrText>
            </w:r>
            <w:r w:rsidR="00AD3FBB">
              <w:rPr>
                <w:noProof/>
                <w:webHidden/>
              </w:rPr>
            </w:r>
            <w:r w:rsidR="00AD3FBB">
              <w:rPr>
                <w:noProof/>
                <w:webHidden/>
              </w:rPr>
              <w:fldChar w:fldCharType="separate"/>
            </w:r>
            <w:r w:rsidR="00AD3FBB">
              <w:rPr>
                <w:noProof/>
                <w:webHidden/>
              </w:rPr>
              <w:t>22</w:t>
            </w:r>
            <w:r w:rsidR="00AD3FBB">
              <w:rPr>
                <w:noProof/>
                <w:webHidden/>
              </w:rPr>
              <w:fldChar w:fldCharType="end"/>
            </w:r>
          </w:hyperlink>
        </w:p>
        <w:p w14:paraId="3435DBCE" w14:textId="32761D99" w:rsidR="00AD3FBB" w:rsidRDefault="00ED167A">
          <w:pPr>
            <w:pStyle w:val="Obsah2"/>
            <w:tabs>
              <w:tab w:val="right" w:leader="dot" w:pos="10456"/>
            </w:tabs>
            <w:rPr>
              <w:rFonts w:eastAsiaTheme="minorEastAsia"/>
              <w:noProof/>
              <w:lang w:eastAsia="sk-SK"/>
            </w:rPr>
          </w:pPr>
          <w:hyperlink w:anchor="_Toc97801003" w:history="1">
            <w:r w:rsidR="00AD3FBB" w:rsidRPr="00047EFB">
              <w:rPr>
                <w:rStyle w:val="Hypertextovprepojenie"/>
                <w:noProof/>
              </w:rPr>
              <w:t>25  Revízne postupy</w:t>
            </w:r>
            <w:r w:rsidR="00AD3FBB">
              <w:rPr>
                <w:noProof/>
                <w:webHidden/>
              </w:rPr>
              <w:tab/>
            </w:r>
            <w:r w:rsidR="00AD3FBB">
              <w:rPr>
                <w:noProof/>
                <w:webHidden/>
              </w:rPr>
              <w:fldChar w:fldCharType="begin"/>
            </w:r>
            <w:r w:rsidR="00AD3FBB">
              <w:rPr>
                <w:noProof/>
                <w:webHidden/>
              </w:rPr>
              <w:instrText xml:space="preserve"> PAGEREF _Toc97801003 \h </w:instrText>
            </w:r>
            <w:r w:rsidR="00AD3FBB">
              <w:rPr>
                <w:noProof/>
                <w:webHidden/>
              </w:rPr>
            </w:r>
            <w:r w:rsidR="00AD3FBB">
              <w:rPr>
                <w:noProof/>
                <w:webHidden/>
              </w:rPr>
              <w:fldChar w:fldCharType="separate"/>
            </w:r>
            <w:r w:rsidR="00AD3FBB">
              <w:rPr>
                <w:noProof/>
                <w:webHidden/>
              </w:rPr>
              <w:t>22</w:t>
            </w:r>
            <w:r w:rsidR="00AD3FBB">
              <w:rPr>
                <w:noProof/>
                <w:webHidden/>
              </w:rPr>
              <w:fldChar w:fldCharType="end"/>
            </w:r>
          </w:hyperlink>
        </w:p>
        <w:p w14:paraId="113E40C9" w14:textId="04678B30" w:rsidR="00AD3FBB" w:rsidRDefault="00ED167A">
          <w:pPr>
            <w:pStyle w:val="Obsah1"/>
            <w:rPr>
              <w:rFonts w:eastAsiaTheme="minorEastAsia"/>
              <w:noProof/>
              <w:lang w:eastAsia="sk-SK"/>
            </w:rPr>
          </w:pPr>
          <w:hyperlink w:anchor="_Toc97801004" w:history="1">
            <w:r w:rsidR="00AD3FBB" w:rsidRPr="00047EFB">
              <w:rPr>
                <w:rStyle w:val="Hypertextovprepojenie"/>
                <w:noProof/>
              </w:rPr>
              <w:t>Časť VIII. Prijatie ponuky</w:t>
            </w:r>
            <w:r w:rsidR="00AD3FBB">
              <w:rPr>
                <w:noProof/>
                <w:webHidden/>
              </w:rPr>
              <w:tab/>
            </w:r>
            <w:r w:rsidR="00AD3FBB">
              <w:rPr>
                <w:noProof/>
                <w:webHidden/>
              </w:rPr>
              <w:fldChar w:fldCharType="begin"/>
            </w:r>
            <w:r w:rsidR="00AD3FBB">
              <w:rPr>
                <w:noProof/>
                <w:webHidden/>
              </w:rPr>
              <w:instrText xml:space="preserve"> PAGEREF _Toc97801004 \h </w:instrText>
            </w:r>
            <w:r w:rsidR="00AD3FBB">
              <w:rPr>
                <w:noProof/>
                <w:webHidden/>
              </w:rPr>
            </w:r>
            <w:r w:rsidR="00AD3FBB">
              <w:rPr>
                <w:noProof/>
                <w:webHidden/>
              </w:rPr>
              <w:fldChar w:fldCharType="separate"/>
            </w:r>
            <w:r w:rsidR="00AD3FBB">
              <w:rPr>
                <w:noProof/>
                <w:webHidden/>
              </w:rPr>
              <w:t>23</w:t>
            </w:r>
            <w:r w:rsidR="00AD3FBB">
              <w:rPr>
                <w:noProof/>
                <w:webHidden/>
              </w:rPr>
              <w:fldChar w:fldCharType="end"/>
            </w:r>
          </w:hyperlink>
        </w:p>
        <w:p w14:paraId="1C48156C" w14:textId="620DBCF3" w:rsidR="00AD3FBB" w:rsidRDefault="00ED167A">
          <w:pPr>
            <w:pStyle w:val="Obsah2"/>
            <w:tabs>
              <w:tab w:val="right" w:leader="dot" w:pos="10456"/>
            </w:tabs>
            <w:rPr>
              <w:rFonts w:eastAsiaTheme="minorEastAsia"/>
              <w:noProof/>
              <w:lang w:eastAsia="sk-SK"/>
            </w:rPr>
          </w:pPr>
          <w:hyperlink w:anchor="_Toc97801005" w:history="1">
            <w:r w:rsidR="00AD3FBB" w:rsidRPr="00047EFB">
              <w:rPr>
                <w:rStyle w:val="Hypertextovprepojenie"/>
                <w:noProof/>
              </w:rPr>
              <w:t>26 Informácia o výsledku vyhodnotenia ponúk</w:t>
            </w:r>
            <w:r w:rsidR="00AD3FBB">
              <w:rPr>
                <w:noProof/>
                <w:webHidden/>
              </w:rPr>
              <w:tab/>
            </w:r>
            <w:r w:rsidR="00AD3FBB">
              <w:rPr>
                <w:noProof/>
                <w:webHidden/>
              </w:rPr>
              <w:fldChar w:fldCharType="begin"/>
            </w:r>
            <w:r w:rsidR="00AD3FBB">
              <w:rPr>
                <w:noProof/>
                <w:webHidden/>
              </w:rPr>
              <w:instrText xml:space="preserve"> PAGEREF _Toc97801005 \h </w:instrText>
            </w:r>
            <w:r w:rsidR="00AD3FBB">
              <w:rPr>
                <w:noProof/>
                <w:webHidden/>
              </w:rPr>
            </w:r>
            <w:r w:rsidR="00AD3FBB">
              <w:rPr>
                <w:noProof/>
                <w:webHidden/>
              </w:rPr>
              <w:fldChar w:fldCharType="separate"/>
            </w:r>
            <w:r w:rsidR="00AD3FBB">
              <w:rPr>
                <w:noProof/>
                <w:webHidden/>
              </w:rPr>
              <w:t>23</w:t>
            </w:r>
            <w:r w:rsidR="00AD3FBB">
              <w:rPr>
                <w:noProof/>
                <w:webHidden/>
              </w:rPr>
              <w:fldChar w:fldCharType="end"/>
            </w:r>
          </w:hyperlink>
        </w:p>
        <w:p w14:paraId="146A7EC5" w14:textId="327DA7F9" w:rsidR="00AD3FBB" w:rsidRDefault="00ED167A">
          <w:pPr>
            <w:pStyle w:val="Obsah2"/>
            <w:tabs>
              <w:tab w:val="right" w:leader="dot" w:pos="10456"/>
            </w:tabs>
            <w:rPr>
              <w:rFonts w:eastAsiaTheme="minorEastAsia"/>
              <w:noProof/>
              <w:lang w:eastAsia="sk-SK"/>
            </w:rPr>
          </w:pPr>
          <w:hyperlink w:anchor="_Toc97801006" w:history="1">
            <w:r w:rsidR="00AD3FBB" w:rsidRPr="00047EFB">
              <w:rPr>
                <w:rStyle w:val="Hypertextovprepojenie"/>
                <w:noProof/>
              </w:rPr>
              <w:t>27 Uzavretie zmluvy a súčinnosť</w:t>
            </w:r>
            <w:r w:rsidR="00AD3FBB">
              <w:rPr>
                <w:noProof/>
                <w:webHidden/>
              </w:rPr>
              <w:tab/>
            </w:r>
            <w:r w:rsidR="00AD3FBB">
              <w:rPr>
                <w:noProof/>
                <w:webHidden/>
              </w:rPr>
              <w:fldChar w:fldCharType="begin"/>
            </w:r>
            <w:r w:rsidR="00AD3FBB">
              <w:rPr>
                <w:noProof/>
                <w:webHidden/>
              </w:rPr>
              <w:instrText xml:space="preserve"> PAGEREF _Toc97801006 \h </w:instrText>
            </w:r>
            <w:r w:rsidR="00AD3FBB">
              <w:rPr>
                <w:noProof/>
                <w:webHidden/>
              </w:rPr>
            </w:r>
            <w:r w:rsidR="00AD3FBB">
              <w:rPr>
                <w:noProof/>
                <w:webHidden/>
              </w:rPr>
              <w:fldChar w:fldCharType="separate"/>
            </w:r>
            <w:r w:rsidR="00AD3FBB">
              <w:rPr>
                <w:noProof/>
                <w:webHidden/>
              </w:rPr>
              <w:t>23</w:t>
            </w:r>
            <w:r w:rsidR="00AD3FBB">
              <w:rPr>
                <w:noProof/>
                <w:webHidden/>
              </w:rPr>
              <w:fldChar w:fldCharType="end"/>
            </w:r>
          </w:hyperlink>
        </w:p>
        <w:p w14:paraId="548DF753" w14:textId="3C1A87A6" w:rsidR="00AD3FBB" w:rsidRDefault="00ED167A">
          <w:pPr>
            <w:pStyle w:val="Obsah2"/>
            <w:tabs>
              <w:tab w:val="right" w:leader="dot" w:pos="10456"/>
            </w:tabs>
            <w:rPr>
              <w:rFonts w:eastAsiaTheme="minorEastAsia"/>
              <w:noProof/>
              <w:lang w:eastAsia="sk-SK"/>
            </w:rPr>
          </w:pPr>
          <w:hyperlink w:anchor="_Toc97801007" w:history="1">
            <w:r w:rsidR="00AD3FBB" w:rsidRPr="00047EFB">
              <w:rPr>
                <w:rStyle w:val="Hypertextovprepojenie"/>
                <w:noProof/>
              </w:rPr>
              <w:t>28. Súhlas so spracovaním osobných údajov</w:t>
            </w:r>
            <w:r w:rsidR="00AD3FBB">
              <w:rPr>
                <w:noProof/>
                <w:webHidden/>
              </w:rPr>
              <w:tab/>
            </w:r>
            <w:r w:rsidR="00AD3FBB">
              <w:rPr>
                <w:noProof/>
                <w:webHidden/>
              </w:rPr>
              <w:fldChar w:fldCharType="begin"/>
            </w:r>
            <w:r w:rsidR="00AD3FBB">
              <w:rPr>
                <w:noProof/>
                <w:webHidden/>
              </w:rPr>
              <w:instrText xml:space="preserve"> PAGEREF _Toc97801007 \h </w:instrText>
            </w:r>
            <w:r w:rsidR="00AD3FBB">
              <w:rPr>
                <w:noProof/>
                <w:webHidden/>
              </w:rPr>
            </w:r>
            <w:r w:rsidR="00AD3FBB">
              <w:rPr>
                <w:noProof/>
                <w:webHidden/>
              </w:rPr>
              <w:fldChar w:fldCharType="separate"/>
            </w:r>
            <w:r w:rsidR="00AD3FBB">
              <w:rPr>
                <w:noProof/>
                <w:webHidden/>
              </w:rPr>
              <w:t>25</w:t>
            </w:r>
            <w:r w:rsidR="00AD3FBB">
              <w:rPr>
                <w:noProof/>
                <w:webHidden/>
              </w:rPr>
              <w:fldChar w:fldCharType="end"/>
            </w:r>
          </w:hyperlink>
        </w:p>
        <w:p w14:paraId="655607FD" w14:textId="2AC533E0" w:rsidR="00AD3FBB" w:rsidRDefault="00ED167A">
          <w:pPr>
            <w:pStyle w:val="Obsah2"/>
            <w:tabs>
              <w:tab w:val="right" w:leader="dot" w:pos="10456"/>
            </w:tabs>
            <w:rPr>
              <w:rFonts w:eastAsiaTheme="minorEastAsia"/>
              <w:noProof/>
              <w:lang w:eastAsia="sk-SK"/>
            </w:rPr>
          </w:pPr>
          <w:hyperlink w:anchor="_Toc97801008" w:history="1">
            <w:r w:rsidR="00AD3FBB" w:rsidRPr="00047EFB">
              <w:rPr>
                <w:rStyle w:val="Hypertextovprepojenie"/>
                <w:noProof/>
              </w:rPr>
              <w:t>Časť IX.  Ďalšie informácie</w:t>
            </w:r>
            <w:r w:rsidR="00AD3FBB">
              <w:rPr>
                <w:noProof/>
                <w:webHidden/>
              </w:rPr>
              <w:tab/>
            </w:r>
            <w:r w:rsidR="00AD3FBB">
              <w:rPr>
                <w:noProof/>
                <w:webHidden/>
              </w:rPr>
              <w:fldChar w:fldCharType="begin"/>
            </w:r>
            <w:r w:rsidR="00AD3FBB">
              <w:rPr>
                <w:noProof/>
                <w:webHidden/>
              </w:rPr>
              <w:instrText xml:space="preserve"> PAGEREF _Toc97801008 \h </w:instrText>
            </w:r>
            <w:r w:rsidR="00AD3FBB">
              <w:rPr>
                <w:noProof/>
                <w:webHidden/>
              </w:rPr>
            </w:r>
            <w:r w:rsidR="00AD3FBB">
              <w:rPr>
                <w:noProof/>
                <w:webHidden/>
              </w:rPr>
              <w:fldChar w:fldCharType="separate"/>
            </w:r>
            <w:r w:rsidR="00AD3FBB">
              <w:rPr>
                <w:noProof/>
                <w:webHidden/>
              </w:rPr>
              <w:t>25</w:t>
            </w:r>
            <w:r w:rsidR="00AD3FBB">
              <w:rPr>
                <w:noProof/>
                <w:webHidden/>
              </w:rPr>
              <w:fldChar w:fldCharType="end"/>
            </w:r>
          </w:hyperlink>
        </w:p>
        <w:p w14:paraId="307D50C6" w14:textId="39CF93CF" w:rsidR="00AD3FBB" w:rsidRDefault="00ED167A">
          <w:pPr>
            <w:pStyle w:val="Obsah1"/>
            <w:rPr>
              <w:rFonts w:eastAsiaTheme="minorEastAsia"/>
              <w:noProof/>
              <w:lang w:eastAsia="sk-SK"/>
            </w:rPr>
          </w:pPr>
          <w:hyperlink w:anchor="_Toc97801009" w:history="1">
            <w:r w:rsidR="00AD3FBB" w:rsidRPr="00047EFB">
              <w:rPr>
                <w:rStyle w:val="Hypertextovprepojenie"/>
                <w:noProof/>
              </w:rPr>
              <w:t>29. Zrušenie použitého postupu zadávania zákazky</w:t>
            </w:r>
            <w:r w:rsidR="00AD3FBB">
              <w:rPr>
                <w:noProof/>
                <w:webHidden/>
              </w:rPr>
              <w:tab/>
            </w:r>
            <w:r w:rsidR="00AD3FBB">
              <w:rPr>
                <w:noProof/>
                <w:webHidden/>
              </w:rPr>
              <w:fldChar w:fldCharType="begin"/>
            </w:r>
            <w:r w:rsidR="00AD3FBB">
              <w:rPr>
                <w:noProof/>
                <w:webHidden/>
              </w:rPr>
              <w:instrText xml:space="preserve"> PAGEREF _Toc97801009 \h </w:instrText>
            </w:r>
            <w:r w:rsidR="00AD3FBB">
              <w:rPr>
                <w:noProof/>
                <w:webHidden/>
              </w:rPr>
            </w:r>
            <w:r w:rsidR="00AD3FBB">
              <w:rPr>
                <w:noProof/>
                <w:webHidden/>
              </w:rPr>
              <w:fldChar w:fldCharType="separate"/>
            </w:r>
            <w:r w:rsidR="00AD3FBB">
              <w:rPr>
                <w:noProof/>
                <w:webHidden/>
              </w:rPr>
              <w:t>25</w:t>
            </w:r>
            <w:r w:rsidR="00AD3FBB">
              <w:rPr>
                <w:noProof/>
                <w:webHidden/>
              </w:rPr>
              <w:fldChar w:fldCharType="end"/>
            </w:r>
          </w:hyperlink>
        </w:p>
        <w:p w14:paraId="529089EE" w14:textId="1CDF49F0" w:rsidR="00AD3FBB" w:rsidRDefault="00ED167A">
          <w:pPr>
            <w:pStyle w:val="Obsah1"/>
            <w:rPr>
              <w:rFonts w:eastAsiaTheme="minorEastAsia"/>
              <w:noProof/>
              <w:lang w:eastAsia="sk-SK"/>
            </w:rPr>
          </w:pPr>
          <w:hyperlink w:anchor="_Toc97801010" w:history="1">
            <w:r w:rsidR="00AD3FBB" w:rsidRPr="00047EFB">
              <w:rPr>
                <w:rStyle w:val="Hypertextovprepojenie"/>
                <w:noProof/>
              </w:rPr>
              <w:t>30. Konflikt záujmov</w:t>
            </w:r>
            <w:r w:rsidR="00AD3FBB">
              <w:rPr>
                <w:noProof/>
                <w:webHidden/>
              </w:rPr>
              <w:tab/>
            </w:r>
            <w:r w:rsidR="00AD3FBB">
              <w:rPr>
                <w:noProof/>
                <w:webHidden/>
              </w:rPr>
              <w:fldChar w:fldCharType="begin"/>
            </w:r>
            <w:r w:rsidR="00AD3FBB">
              <w:rPr>
                <w:noProof/>
                <w:webHidden/>
              </w:rPr>
              <w:instrText xml:space="preserve"> PAGEREF _Toc97801010 \h </w:instrText>
            </w:r>
            <w:r w:rsidR="00AD3FBB">
              <w:rPr>
                <w:noProof/>
                <w:webHidden/>
              </w:rPr>
            </w:r>
            <w:r w:rsidR="00AD3FBB">
              <w:rPr>
                <w:noProof/>
                <w:webHidden/>
              </w:rPr>
              <w:fldChar w:fldCharType="separate"/>
            </w:r>
            <w:r w:rsidR="00AD3FBB">
              <w:rPr>
                <w:noProof/>
                <w:webHidden/>
              </w:rPr>
              <w:t>26</w:t>
            </w:r>
            <w:r w:rsidR="00AD3FBB">
              <w:rPr>
                <w:noProof/>
                <w:webHidden/>
              </w:rPr>
              <w:fldChar w:fldCharType="end"/>
            </w:r>
          </w:hyperlink>
        </w:p>
        <w:p w14:paraId="0E084CAD" w14:textId="355C62A7" w:rsidR="00AD3FBB" w:rsidRDefault="00ED167A">
          <w:pPr>
            <w:pStyle w:val="Obsah1"/>
            <w:rPr>
              <w:rFonts w:eastAsiaTheme="minorEastAsia"/>
              <w:noProof/>
              <w:lang w:eastAsia="sk-SK"/>
            </w:rPr>
          </w:pPr>
          <w:hyperlink w:anchor="_Toc97801011" w:history="1">
            <w:r w:rsidR="00AD3FBB" w:rsidRPr="00047EFB">
              <w:rPr>
                <w:rStyle w:val="Hypertextovprepojenie"/>
                <w:noProof/>
              </w:rPr>
              <w:t>31. Využitie subdodávateľov</w:t>
            </w:r>
            <w:r w:rsidR="00AD3FBB">
              <w:rPr>
                <w:noProof/>
                <w:webHidden/>
              </w:rPr>
              <w:tab/>
            </w:r>
            <w:r w:rsidR="00AD3FBB">
              <w:rPr>
                <w:noProof/>
                <w:webHidden/>
              </w:rPr>
              <w:fldChar w:fldCharType="begin"/>
            </w:r>
            <w:r w:rsidR="00AD3FBB">
              <w:rPr>
                <w:noProof/>
                <w:webHidden/>
              </w:rPr>
              <w:instrText xml:space="preserve"> PAGEREF _Toc97801011 \h </w:instrText>
            </w:r>
            <w:r w:rsidR="00AD3FBB">
              <w:rPr>
                <w:noProof/>
                <w:webHidden/>
              </w:rPr>
            </w:r>
            <w:r w:rsidR="00AD3FBB">
              <w:rPr>
                <w:noProof/>
                <w:webHidden/>
              </w:rPr>
              <w:fldChar w:fldCharType="separate"/>
            </w:r>
            <w:r w:rsidR="00AD3FBB">
              <w:rPr>
                <w:noProof/>
                <w:webHidden/>
              </w:rPr>
              <w:t>26</w:t>
            </w:r>
            <w:r w:rsidR="00AD3FBB">
              <w:rPr>
                <w:noProof/>
                <w:webHidden/>
              </w:rPr>
              <w:fldChar w:fldCharType="end"/>
            </w:r>
          </w:hyperlink>
        </w:p>
        <w:p w14:paraId="6F723AD2" w14:textId="16972E2E" w:rsidR="00AD3FBB" w:rsidRDefault="00ED167A">
          <w:pPr>
            <w:pStyle w:val="Obsah1"/>
            <w:rPr>
              <w:rFonts w:eastAsiaTheme="minorEastAsia"/>
              <w:noProof/>
              <w:lang w:eastAsia="sk-SK"/>
            </w:rPr>
          </w:pPr>
          <w:hyperlink w:anchor="_Toc97801012" w:history="1">
            <w:r w:rsidR="00AD3FBB" w:rsidRPr="00047EFB">
              <w:rPr>
                <w:rStyle w:val="Hypertextovprepojenie"/>
                <w:rFonts w:cstheme="minorHAnsi"/>
                <w:noProof/>
              </w:rPr>
              <w:t>32. Záverečné ustanovenia</w:t>
            </w:r>
            <w:r w:rsidR="00AD3FBB">
              <w:rPr>
                <w:noProof/>
                <w:webHidden/>
              </w:rPr>
              <w:tab/>
            </w:r>
            <w:r w:rsidR="00AD3FBB">
              <w:rPr>
                <w:noProof/>
                <w:webHidden/>
              </w:rPr>
              <w:fldChar w:fldCharType="begin"/>
            </w:r>
            <w:r w:rsidR="00AD3FBB">
              <w:rPr>
                <w:noProof/>
                <w:webHidden/>
              </w:rPr>
              <w:instrText xml:space="preserve"> PAGEREF _Toc97801012 \h </w:instrText>
            </w:r>
            <w:r w:rsidR="00AD3FBB">
              <w:rPr>
                <w:noProof/>
                <w:webHidden/>
              </w:rPr>
            </w:r>
            <w:r w:rsidR="00AD3FBB">
              <w:rPr>
                <w:noProof/>
                <w:webHidden/>
              </w:rPr>
              <w:fldChar w:fldCharType="separate"/>
            </w:r>
            <w:r w:rsidR="00AD3FBB">
              <w:rPr>
                <w:noProof/>
                <w:webHidden/>
              </w:rPr>
              <w:t>27</w:t>
            </w:r>
            <w:r w:rsidR="00AD3FBB">
              <w:rPr>
                <w:noProof/>
                <w:webHidden/>
              </w:rPr>
              <w:fldChar w:fldCharType="end"/>
            </w:r>
          </w:hyperlink>
        </w:p>
        <w:p w14:paraId="0C47906A" w14:textId="49976BA9" w:rsidR="00AD3FBB" w:rsidRDefault="00ED167A">
          <w:pPr>
            <w:pStyle w:val="Obsah1"/>
            <w:rPr>
              <w:rFonts w:eastAsiaTheme="minorEastAsia"/>
              <w:noProof/>
              <w:lang w:eastAsia="sk-SK"/>
            </w:rPr>
          </w:pPr>
          <w:hyperlink w:anchor="_Toc97801013" w:history="1">
            <w:r w:rsidR="00AD3FBB" w:rsidRPr="00047EFB">
              <w:rPr>
                <w:rStyle w:val="Hypertextovprepojenie"/>
                <w:noProof/>
              </w:rPr>
              <w:t>A.2 PODMIENKY ÚČASTI</w:t>
            </w:r>
            <w:r w:rsidR="00AD3FBB">
              <w:rPr>
                <w:noProof/>
                <w:webHidden/>
              </w:rPr>
              <w:tab/>
            </w:r>
            <w:r w:rsidR="00AD3FBB">
              <w:rPr>
                <w:noProof/>
                <w:webHidden/>
              </w:rPr>
              <w:fldChar w:fldCharType="begin"/>
            </w:r>
            <w:r w:rsidR="00AD3FBB">
              <w:rPr>
                <w:noProof/>
                <w:webHidden/>
              </w:rPr>
              <w:instrText xml:space="preserve"> PAGEREF _Toc97801013 \h </w:instrText>
            </w:r>
            <w:r w:rsidR="00AD3FBB">
              <w:rPr>
                <w:noProof/>
                <w:webHidden/>
              </w:rPr>
            </w:r>
            <w:r w:rsidR="00AD3FBB">
              <w:rPr>
                <w:noProof/>
                <w:webHidden/>
              </w:rPr>
              <w:fldChar w:fldCharType="separate"/>
            </w:r>
            <w:r w:rsidR="00AD3FBB">
              <w:rPr>
                <w:noProof/>
                <w:webHidden/>
              </w:rPr>
              <w:t>27</w:t>
            </w:r>
            <w:r w:rsidR="00AD3FBB">
              <w:rPr>
                <w:noProof/>
                <w:webHidden/>
              </w:rPr>
              <w:fldChar w:fldCharType="end"/>
            </w:r>
          </w:hyperlink>
        </w:p>
        <w:p w14:paraId="307BEB61" w14:textId="7B510A3A" w:rsidR="00AD3FBB" w:rsidRDefault="00ED167A">
          <w:pPr>
            <w:pStyle w:val="Obsah1"/>
            <w:rPr>
              <w:rFonts w:eastAsiaTheme="minorEastAsia"/>
              <w:noProof/>
              <w:lang w:eastAsia="sk-SK"/>
            </w:rPr>
          </w:pPr>
          <w:hyperlink w:anchor="_Toc97801014" w:history="1">
            <w:r w:rsidR="00AD3FBB" w:rsidRPr="00047EFB">
              <w:rPr>
                <w:rStyle w:val="Hypertextovprepojenie"/>
                <w:noProof/>
              </w:rPr>
              <w:t>A.3 KRITÉRIA HODNOTENIA</w:t>
            </w:r>
            <w:r w:rsidR="00AD3FBB">
              <w:rPr>
                <w:noProof/>
                <w:webHidden/>
              </w:rPr>
              <w:tab/>
            </w:r>
            <w:r w:rsidR="00AD3FBB">
              <w:rPr>
                <w:noProof/>
                <w:webHidden/>
              </w:rPr>
              <w:fldChar w:fldCharType="begin"/>
            </w:r>
            <w:r w:rsidR="00AD3FBB">
              <w:rPr>
                <w:noProof/>
                <w:webHidden/>
              </w:rPr>
              <w:instrText xml:space="preserve"> PAGEREF _Toc97801014 \h </w:instrText>
            </w:r>
            <w:r w:rsidR="00AD3FBB">
              <w:rPr>
                <w:noProof/>
                <w:webHidden/>
              </w:rPr>
            </w:r>
            <w:r w:rsidR="00AD3FBB">
              <w:rPr>
                <w:noProof/>
                <w:webHidden/>
              </w:rPr>
              <w:fldChar w:fldCharType="separate"/>
            </w:r>
            <w:r w:rsidR="00AD3FBB">
              <w:rPr>
                <w:noProof/>
                <w:webHidden/>
              </w:rPr>
              <w:t>35</w:t>
            </w:r>
            <w:r w:rsidR="00AD3FBB">
              <w:rPr>
                <w:noProof/>
                <w:webHidden/>
              </w:rPr>
              <w:fldChar w:fldCharType="end"/>
            </w:r>
          </w:hyperlink>
        </w:p>
        <w:p w14:paraId="1D01BCE9" w14:textId="78558006" w:rsidR="00AD3FBB" w:rsidRDefault="00ED167A">
          <w:pPr>
            <w:pStyle w:val="Obsah1"/>
            <w:rPr>
              <w:rFonts w:eastAsiaTheme="minorEastAsia"/>
              <w:noProof/>
              <w:lang w:eastAsia="sk-SK"/>
            </w:rPr>
          </w:pPr>
          <w:hyperlink w:anchor="_Toc97801015" w:history="1">
            <w:r w:rsidR="00AD3FBB" w:rsidRPr="00047EFB">
              <w:rPr>
                <w:rStyle w:val="Hypertextovprepojenie"/>
                <w:noProof/>
              </w:rPr>
              <w:t>B.1 OPIS PREDMETU OBSTARÁVANIA</w:t>
            </w:r>
            <w:r w:rsidR="00AD3FBB">
              <w:rPr>
                <w:noProof/>
                <w:webHidden/>
              </w:rPr>
              <w:tab/>
            </w:r>
            <w:r w:rsidR="00AD3FBB">
              <w:rPr>
                <w:noProof/>
                <w:webHidden/>
              </w:rPr>
              <w:fldChar w:fldCharType="begin"/>
            </w:r>
            <w:r w:rsidR="00AD3FBB">
              <w:rPr>
                <w:noProof/>
                <w:webHidden/>
              </w:rPr>
              <w:instrText xml:space="preserve"> PAGEREF _Toc97801015 \h </w:instrText>
            </w:r>
            <w:r w:rsidR="00AD3FBB">
              <w:rPr>
                <w:noProof/>
                <w:webHidden/>
              </w:rPr>
            </w:r>
            <w:r w:rsidR="00AD3FBB">
              <w:rPr>
                <w:noProof/>
                <w:webHidden/>
              </w:rPr>
              <w:fldChar w:fldCharType="separate"/>
            </w:r>
            <w:r w:rsidR="00AD3FBB">
              <w:rPr>
                <w:noProof/>
                <w:webHidden/>
              </w:rPr>
              <w:t>35</w:t>
            </w:r>
            <w:r w:rsidR="00AD3FBB">
              <w:rPr>
                <w:noProof/>
                <w:webHidden/>
              </w:rPr>
              <w:fldChar w:fldCharType="end"/>
            </w:r>
          </w:hyperlink>
        </w:p>
        <w:p w14:paraId="66B8F3DC" w14:textId="01D2E76C" w:rsidR="00AD3FBB" w:rsidRDefault="00ED167A">
          <w:pPr>
            <w:pStyle w:val="Obsah1"/>
            <w:rPr>
              <w:rFonts w:eastAsiaTheme="minorEastAsia"/>
              <w:noProof/>
              <w:lang w:eastAsia="sk-SK"/>
            </w:rPr>
          </w:pPr>
          <w:hyperlink w:anchor="_Toc97801016" w:history="1">
            <w:r w:rsidR="00AD3FBB" w:rsidRPr="00047EFB">
              <w:rPr>
                <w:rStyle w:val="Hypertextovprepojenie"/>
                <w:noProof/>
              </w:rPr>
              <w:t>B. 2 OBCHODNÉ PODMIENKY DODANIA PREDMETU ZÁKAZKY</w:t>
            </w:r>
            <w:r w:rsidR="00AD3FBB">
              <w:rPr>
                <w:noProof/>
                <w:webHidden/>
              </w:rPr>
              <w:tab/>
            </w:r>
            <w:r w:rsidR="00AD3FBB">
              <w:rPr>
                <w:noProof/>
                <w:webHidden/>
              </w:rPr>
              <w:fldChar w:fldCharType="begin"/>
            </w:r>
            <w:r w:rsidR="00AD3FBB">
              <w:rPr>
                <w:noProof/>
                <w:webHidden/>
              </w:rPr>
              <w:instrText xml:space="preserve"> PAGEREF _Toc97801016 \h </w:instrText>
            </w:r>
            <w:r w:rsidR="00AD3FBB">
              <w:rPr>
                <w:noProof/>
                <w:webHidden/>
              </w:rPr>
            </w:r>
            <w:r w:rsidR="00AD3FBB">
              <w:rPr>
                <w:noProof/>
                <w:webHidden/>
              </w:rPr>
              <w:fldChar w:fldCharType="separate"/>
            </w:r>
            <w:r w:rsidR="00AD3FBB">
              <w:rPr>
                <w:noProof/>
                <w:webHidden/>
              </w:rPr>
              <w:t>39</w:t>
            </w:r>
            <w:r w:rsidR="00AD3FBB">
              <w:rPr>
                <w:noProof/>
                <w:webHidden/>
              </w:rPr>
              <w:fldChar w:fldCharType="end"/>
            </w:r>
          </w:hyperlink>
        </w:p>
        <w:p w14:paraId="6070281F" w14:textId="074A5734" w:rsidR="00AD3FBB" w:rsidRDefault="00ED167A">
          <w:pPr>
            <w:pStyle w:val="Obsah1"/>
            <w:rPr>
              <w:rFonts w:eastAsiaTheme="minorEastAsia"/>
              <w:noProof/>
              <w:lang w:eastAsia="sk-SK"/>
            </w:rPr>
          </w:pPr>
          <w:hyperlink w:anchor="_Toc97801017" w:history="1">
            <w:r w:rsidR="00AD3FBB" w:rsidRPr="00047EFB">
              <w:rPr>
                <w:rStyle w:val="Hypertextovprepojenie"/>
                <w:noProof/>
              </w:rPr>
              <w:t>PRÍLOHA  A  -  NÁVRH UCHÁDZAČA NA PLNENIE KRITÉRIÍ VYHODNOTENIA</w:t>
            </w:r>
            <w:r w:rsidR="00AD3FBB">
              <w:rPr>
                <w:noProof/>
                <w:webHidden/>
              </w:rPr>
              <w:tab/>
            </w:r>
            <w:r w:rsidR="00AD3FBB">
              <w:rPr>
                <w:noProof/>
                <w:webHidden/>
              </w:rPr>
              <w:fldChar w:fldCharType="begin"/>
            </w:r>
            <w:r w:rsidR="00AD3FBB">
              <w:rPr>
                <w:noProof/>
                <w:webHidden/>
              </w:rPr>
              <w:instrText xml:space="preserve"> PAGEREF _Toc97801017 \h </w:instrText>
            </w:r>
            <w:r w:rsidR="00AD3FBB">
              <w:rPr>
                <w:noProof/>
                <w:webHidden/>
              </w:rPr>
            </w:r>
            <w:r w:rsidR="00AD3FBB">
              <w:rPr>
                <w:noProof/>
                <w:webHidden/>
              </w:rPr>
              <w:fldChar w:fldCharType="separate"/>
            </w:r>
            <w:r w:rsidR="00AD3FBB">
              <w:rPr>
                <w:noProof/>
                <w:webHidden/>
              </w:rPr>
              <w:t>40</w:t>
            </w:r>
            <w:r w:rsidR="00AD3FBB">
              <w:rPr>
                <w:noProof/>
                <w:webHidden/>
              </w:rPr>
              <w:fldChar w:fldCharType="end"/>
            </w:r>
          </w:hyperlink>
        </w:p>
        <w:p w14:paraId="49C00800" w14:textId="291E75F7" w:rsidR="00AD3FBB" w:rsidRDefault="00ED167A">
          <w:pPr>
            <w:pStyle w:val="Obsah1"/>
            <w:rPr>
              <w:rFonts w:eastAsiaTheme="minorEastAsia"/>
              <w:noProof/>
              <w:lang w:eastAsia="sk-SK"/>
            </w:rPr>
          </w:pPr>
          <w:hyperlink w:anchor="_Toc97801018" w:history="1">
            <w:r w:rsidR="00AD3FBB" w:rsidRPr="00047EFB">
              <w:rPr>
                <w:rStyle w:val="Hypertextovprepojenie"/>
                <w:noProof/>
              </w:rPr>
              <w:t>PRÍLOHA  B  - IDENTIFIKAČNÉ ÚDAJE UCHÁDZAČA</w:t>
            </w:r>
            <w:r w:rsidR="00AD3FBB">
              <w:rPr>
                <w:noProof/>
                <w:webHidden/>
              </w:rPr>
              <w:tab/>
            </w:r>
            <w:r w:rsidR="00AD3FBB">
              <w:rPr>
                <w:noProof/>
                <w:webHidden/>
              </w:rPr>
              <w:fldChar w:fldCharType="begin"/>
            </w:r>
            <w:r w:rsidR="00AD3FBB">
              <w:rPr>
                <w:noProof/>
                <w:webHidden/>
              </w:rPr>
              <w:instrText xml:space="preserve"> PAGEREF _Toc97801018 \h </w:instrText>
            </w:r>
            <w:r w:rsidR="00AD3FBB">
              <w:rPr>
                <w:noProof/>
                <w:webHidden/>
              </w:rPr>
            </w:r>
            <w:r w:rsidR="00AD3FBB">
              <w:rPr>
                <w:noProof/>
                <w:webHidden/>
              </w:rPr>
              <w:fldChar w:fldCharType="separate"/>
            </w:r>
            <w:r w:rsidR="00AD3FBB">
              <w:rPr>
                <w:noProof/>
                <w:webHidden/>
              </w:rPr>
              <w:t>42</w:t>
            </w:r>
            <w:r w:rsidR="00AD3FBB">
              <w:rPr>
                <w:noProof/>
                <w:webHidden/>
              </w:rPr>
              <w:fldChar w:fldCharType="end"/>
            </w:r>
          </w:hyperlink>
        </w:p>
        <w:p w14:paraId="66FFC090" w14:textId="5105AA74" w:rsidR="00AD3FBB" w:rsidRDefault="00ED167A">
          <w:pPr>
            <w:pStyle w:val="Obsah1"/>
            <w:rPr>
              <w:rFonts w:eastAsiaTheme="minorEastAsia"/>
              <w:noProof/>
              <w:lang w:eastAsia="sk-SK"/>
            </w:rPr>
          </w:pPr>
          <w:hyperlink w:anchor="_Toc97801019" w:history="1">
            <w:r w:rsidR="00AD3FBB" w:rsidRPr="00047EFB">
              <w:rPr>
                <w:rStyle w:val="Hypertextovprepojenie"/>
                <w:noProof/>
                <w:lang w:eastAsia="sk-SK"/>
              </w:rPr>
              <w:t xml:space="preserve">PRÍLOHA  C  - </w:t>
            </w:r>
            <w:r w:rsidR="00AD3FBB" w:rsidRPr="00047EFB">
              <w:rPr>
                <w:rStyle w:val="Hypertextovprepojenie"/>
                <w:caps/>
                <w:noProof/>
              </w:rPr>
              <w:t>Identifikačné údaje osoby,  ktorej služby alebo podklady pri vypracovaní uchádzač ponuky využil,  ak nevypracoval ponuku sám</w:t>
            </w:r>
            <w:r w:rsidR="00AD3FBB">
              <w:rPr>
                <w:noProof/>
                <w:webHidden/>
              </w:rPr>
              <w:tab/>
            </w:r>
            <w:r w:rsidR="00AD3FBB">
              <w:rPr>
                <w:noProof/>
                <w:webHidden/>
              </w:rPr>
              <w:fldChar w:fldCharType="begin"/>
            </w:r>
            <w:r w:rsidR="00AD3FBB">
              <w:rPr>
                <w:noProof/>
                <w:webHidden/>
              </w:rPr>
              <w:instrText xml:space="preserve"> PAGEREF _Toc97801019 \h </w:instrText>
            </w:r>
            <w:r w:rsidR="00AD3FBB">
              <w:rPr>
                <w:noProof/>
                <w:webHidden/>
              </w:rPr>
            </w:r>
            <w:r w:rsidR="00AD3FBB">
              <w:rPr>
                <w:noProof/>
                <w:webHidden/>
              </w:rPr>
              <w:fldChar w:fldCharType="separate"/>
            </w:r>
            <w:r w:rsidR="00AD3FBB">
              <w:rPr>
                <w:noProof/>
                <w:webHidden/>
              </w:rPr>
              <w:t>43</w:t>
            </w:r>
            <w:r w:rsidR="00AD3FBB">
              <w:rPr>
                <w:noProof/>
                <w:webHidden/>
              </w:rPr>
              <w:fldChar w:fldCharType="end"/>
            </w:r>
          </w:hyperlink>
        </w:p>
        <w:p w14:paraId="7C8B48F9" w14:textId="178B81B8" w:rsidR="00AD3FBB" w:rsidRDefault="00ED167A">
          <w:pPr>
            <w:pStyle w:val="Obsah1"/>
            <w:rPr>
              <w:rFonts w:eastAsiaTheme="minorEastAsia"/>
              <w:noProof/>
              <w:lang w:eastAsia="sk-SK"/>
            </w:rPr>
          </w:pPr>
          <w:hyperlink w:anchor="_Toc97801020" w:history="1">
            <w:r w:rsidR="00AD3FBB" w:rsidRPr="00047EFB">
              <w:rPr>
                <w:rStyle w:val="Hypertextovprepojenie"/>
                <w:noProof/>
                <w:lang w:eastAsia="sk-SK"/>
              </w:rPr>
              <w:t xml:space="preserve">PRÍLOHA  D - </w:t>
            </w:r>
            <w:r w:rsidR="00AD3FBB" w:rsidRPr="00047EFB">
              <w:rPr>
                <w:rStyle w:val="Hypertextovprepojenie"/>
                <w:caps/>
                <w:noProof/>
              </w:rPr>
              <w:t>Čestné vyhlásenie o originalite a platnosti predložených dokumentov</w:t>
            </w:r>
            <w:r w:rsidR="00AD3FBB">
              <w:rPr>
                <w:noProof/>
                <w:webHidden/>
              </w:rPr>
              <w:tab/>
            </w:r>
            <w:r w:rsidR="00AD3FBB">
              <w:rPr>
                <w:noProof/>
                <w:webHidden/>
              </w:rPr>
              <w:fldChar w:fldCharType="begin"/>
            </w:r>
            <w:r w:rsidR="00AD3FBB">
              <w:rPr>
                <w:noProof/>
                <w:webHidden/>
              </w:rPr>
              <w:instrText xml:space="preserve"> PAGEREF _Toc97801020 \h </w:instrText>
            </w:r>
            <w:r w:rsidR="00AD3FBB">
              <w:rPr>
                <w:noProof/>
                <w:webHidden/>
              </w:rPr>
            </w:r>
            <w:r w:rsidR="00AD3FBB">
              <w:rPr>
                <w:noProof/>
                <w:webHidden/>
              </w:rPr>
              <w:fldChar w:fldCharType="separate"/>
            </w:r>
            <w:r w:rsidR="00AD3FBB">
              <w:rPr>
                <w:noProof/>
                <w:webHidden/>
              </w:rPr>
              <w:t>44</w:t>
            </w:r>
            <w:r w:rsidR="00AD3FBB">
              <w:rPr>
                <w:noProof/>
                <w:webHidden/>
              </w:rPr>
              <w:fldChar w:fldCharType="end"/>
            </w:r>
          </w:hyperlink>
        </w:p>
        <w:p w14:paraId="067B718C" w14:textId="5209F587" w:rsidR="00AD3FBB" w:rsidRDefault="00ED167A">
          <w:pPr>
            <w:pStyle w:val="Obsah1"/>
            <w:rPr>
              <w:rFonts w:eastAsiaTheme="minorEastAsia"/>
              <w:noProof/>
              <w:lang w:eastAsia="sk-SK"/>
            </w:rPr>
          </w:pPr>
          <w:hyperlink w:anchor="_Toc97801021" w:history="1">
            <w:r w:rsidR="00AD3FBB" w:rsidRPr="00047EFB">
              <w:rPr>
                <w:rStyle w:val="Hypertextovprepojenie"/>
                <w:noProof/>
                <w:lang w:eastAsia="sk-SK"/>
              </w:rPr>
              <w:t xml:space="preserve">PRÍLOHA  E  -  </w:t>
            </w:r>
            <w:r w:rsidR="00AD3FBB" w:rsidRPr="00047EFB">
              <w:rPr>
                <w:rStyle w:val="Hypertextovprepojenie"/>
                <w:caps/>
                <w:noProof/>
              </w:rPr>
              <w:t>Zoznam všetkých dokumentov predložených v jednotlivých záložkách Predkladania ponuky</w:t>
            </w:r>
            <w:r w:rsidR="00AD3FBB">
              <w:rPr>
                <w:noProof/>
                <w:webHidden/>
              </w:rPr>
              <w:tab/>
            </w:r>
            <w:r w:rsidR="00AD3FBB">
              <w:rPr>
                <w:noProof/>
                <w:webHidden/>
              </w:rPr>
              <w:fldChar w:fldCharType="begin"/>
            </w:r>
            <w:r w:rsidR="00AD3FBB">
              <w:rPr>
                <w:noProof/>
                <w:webHidden/>
              </w:rPr>
              <w:instrText xml:space="preserve"> PAGEREF _Toc97801021 \h </w:instrText>
            </w:r>
            <w:r w:rsidR="00AD3FBB">
              <w:rPr>
                <w:noProof/>
                <w:webHidden/>
              </w:rPr>
            </w:r>
            <w:r w:rsidR="00AD3FBB">
              <w:rPr>
                <w:noProof/>
                <w:webHidden/>
              </w:rPr>
              <w:fldChar w:fldCharType="separate"/>
            </w:r>
            <w:r w:rsidR="00AD3FBB">
              <w:rPr>
                <w:noProof/>
                <w:webHidden/>
              </w:rPr>
              <w:t>45</w:t>
            </w:r>
            <w:r w:rsidR="00AD3FBB">
              <w:rPr>
                <w:noProof/>
                <w:webHidden/>
              </w:rPr>
              <w:fldChar w:fldCharType="end"/>
            </w:r>
          </w:hyperlink>
        </w:p>
        <w:p w14:paraId="48BFA95A" w14:textId="323D5910" w:rsidR="00AD3FBB" w:rsidRDefault="00ED167A">
          <w:pPr>
            <w:pStyle w:val="Obsah1"/>
            <w:rPr>
              <w:rFonts w:eastAsiaTheme="minorEastAsia"/>
              <w:noProof/>
              <w:lang w:eastAsia="sk-SK"/>
            </w:rPr>
          </w:pPr>
          <w:hyperlink w:anchor="_Toc97801022" w:history="1">
            <w:r w:rsidR="00AD3FBB" w:rsidRPr="00047EFB">
              <w:rPr>
                <w:rStyle w:val="Hypertextovprepojenie"/>
                <w:noProof/>
                <w:lang w:eastAsia="sk-SK"/>
              </w:rPr>
              <w:t xml:space="preserve">PRÍLOHA  F - </w:t>
            </w:r>
            <w:r w:rsidR="00AD3FBB" w:rsidRPr="00047EFB">
              <w:rPr>
                <w:rStyle w:val="Hypertextovprepojenie"/>
                <w:caps/>
                <w:noProof/>
              </w:rPr>
              <w:t>Čestné vyhlásenie, ŽE cenová ponuka zodpovedá Opisu predmetu obstarávania</w:t>
            </w:r>
            <w:r w:rsidR="00AD3FBB">
              <w:rPr>
                <w:noProof/>
                <w:webHidden/>
              </w:rPr>
              <w:tab/>
            </w:r>
            <w:r w:rsidR="00AD3FBB">
              <w:rPr>
                <w:noProof/>
                <w:webHidden/>
              </w:rPr>
              <w:fldChar w:fldCharType="begin"/>
            </w:r>
            <w:r w:rsidR="00AD3FBB">
              <w:rPr>
                <w:noProof/>
                <w:webHidden/>
              </w:rPr>
              <w:instrText xml:space="preserve"> PAGEREF _Toc97801022 \h </w:instrText>
            </w:r>
            <w:r w:rsidR="00AD3FBB">
              <w:rPr>
                <w:noProof/>
                <w:webHidden/>
              </w:rPr>
            </w:r>
            <w:r w:rsidR="00AD3FBB">
              <w:rPr>
                <w:noProof/>
                <w:webHidden/>
              </w:rPr>
              <w:fldChar w:fldCharType="separate"/>
            </w:r>
            <w:r w:rsidR="00AD3FBB">
              <w:rPr>
                <w:noProof/>
                <w:webHidden/>
              </w:rPr>
              <w:t>46</w:t>
            </w:r>
            <w:r w:rsidR="00AD3FBB">
              <w:rPr>
                <w:noProof/>
                <w:webHidden/>
              </w:rPr>
              <w:fldChar w:fldCharType="end"/>
            </w:r>
          </w:hyperlink>
        </w:p>
        <w:p w14:paraId="7BD0C2F3" w14:textId="0540BBA3" w:rsidR="00AD3FBB" w:rsidRDefault="00ED167A">
          <w:pPr>
            <w:pStyle w:val="Obsah1"/>
            <w:rPr>
              <w:rFonts w:eastAsiaTheme="minorEastAsia"/>
              <w:noProof/>
              <w:lang w:eastAsia="sk-SK"/>
            </w:rPr>
          </w:pPr>
          <w:hyperlink w:anchor="_Toc97801023" w:history="1">
            <w:r w:rsidR="00AD3FBB" w:rsidRPr="00047EFB">
              <w:rPr>
                <w:rStyle w:val="Hypertextovprepojenie"/>
                <w:noProof/>
              </w:rPr>
              <w:t>PRÍLOHA  G  -  JEDNOTNÝ EURÓPSKY DOKUMENT – Základné informácie</w:t>
            </w:r>
            <w:r w:rsidR="00AD3FBB">
              <w:rPr>
                <w:noProof/>
                <w:webHidden/>
              </w:rPr>
              <w:tab/>
            </w:r>
            <w:r w:rsidR="00AD3FBB">
              <w:rPr>
                <w:noProof/>
                <w:webHidden/>
              </w:rPr>
              <w:fldChar w:fldCharType="begin"/>
            </w:r>
            <w:r w:rsidR="00AD3FBB">
              <w:rPr>
                <w:noProof/>
                <w:webHidden/>
              </w:rPr>
              <w:instrText xml:space="preserve"> PAGEREF _Toc97801023 \h </w:instrText>
            </w:r>
            <w:r w:rsidR="00AD3FBB">
              <w:rPr>
                <w:noProof/>
                <w:webHidden/>
              </w:rPr>
            </w:r>
            <w:r w:rsidR="00AD3FBB">
              <w:rPr>
                <w:noProof/>
                <w:webHidden/>
              </w:rPr>
              <w:fldChar w:fldCharType="separate"/>
            </w:r>
            <w:r w:rsidR="00AD3FBB">
              <w:rPr>
                <w:noProof/>
                <w:webHidden/>
              </w:rPr>
              <w:t>47</w:t>
            </w:r>
            <w:r w:rsidR="00AD3FBB">
              <w:rPr>
                <w:noProof/>
                <w:webHidden/>
              </w:rPr>
              <w:fldChar w:fldCharType="end"/>
            </w:r>
          </w:hyperlink>
        </w:p>
        <w:p w14:paraId="12D3DBA4" w14:textId="6DBFD694" w:rsidR="00AD3FBB" w:rsidRDefault="00ED167A">
          <w:pPr>
            <w:pStyle w:val="Obsah1"/>
            <w:rPr>
              <w:rFonts w:eastAsiaTheme="minorEastAsia"/>
              <w:noProof/>
              <w:lang w:eastAsia="sk-SK"/>
            </w:rPr>
          </w:pPr>
          <w:hyperlink w:anchor="_Toc97801024" w:history="1">
            <w:r w:rsidR="00AD3FBB" w:rsidRPr="00047EFB">
              <w:rPr>
                <w:rStyle w:val="Hypertextovprepojenie"/>
                <w:noProof/>
                <w:lang w:eastAsia="sk-SK"/>
              </w:rPr>
              <w:t>PRÍLOHA  H – UDELENIE SÚHLASU PRE POSKYTNUTIE VÝPISU Z REGISTRA TRESTOV</w:t>
            </w:r>
            <w:r w:rsidR="00AD3FBB">
              <w:rPr>
                <w:noProof/>
                <w:webHidden/>
              </w:rPr>
              <w:tab/>
            </w:r>
            <w:r w:rsidR="00AD3FBB">
              <w:rPr>
                <w:noProof/>
                <w:webHidden/>
              </w:rPr>
              <w:fldChar w:fldCharType="begin"/>
            </w:r>
            <w:r w:rsidR="00AD3FBB">
              <w:rPr>
                <w:noProof/>
                <w:webHidden/>
              </w:rPr>
              <w:instrText xml:space="preserve"> PAGEREF _Toc97801024 \h </w:instrText>
            </w:r>
            <w:r w:rsidR="00AD3FBB">
              <w:rPr>
                <w:noProof/>
                <w:webHidden/>
              </w:rPr>
            </w:r>
            <w:r w:rsidR="00AD3FBB">
              <w:rPr>
                <w:noProof/>
                <w:webHidden/>
              </w:rPr>
              <w:fldChar w:fldCharType="separate"/>
            </w:r>
            <w:r w:rsidR="00AD3FBB">
              <w:rPr>
                <w:noProof/>
                <w:webHidden/>
              </w:rPr>
              <w:t>49</w:t>
            </w:r>
            <w:r w:rsidR="00AD3FBB">
              <w:rPr>
                <w:noProof/>
                <w:webHidden/>
              </w:rPr>
              <w:fldChar w:fldCharType="end"/>
            </w:r>
          </w:hyperlink>
        </w:p>
        <w:p w14:paraId="649DE3B0" w14:textId="7E416CCC" w:rsidR="00AD3FBB" w:rsidRDefault="00ED167A">
          <w:pPr>
            <w:pStyle w:val="Obsah1"/>
            <w:rPr>
              <w:rFonts w:eastAsiaTheme="minorEastAsia"/>
              <w:noProof/>
              <w:lang w:eastAsia="sk-SK"/>
            </w:rPr>
          </w:pPr>
          <w:hyperlink w:anchor="_Toc97801025" w:history="1">
            <w:r w:rsidR="00AD3FBB" w:rsidRPr="00047EFB">
              <w:rPr>
                <w:rStyle w:val="Hypertextovprepojenie"/>
                <w:noProof/>
              </w:rPr>
              <w:t>PRÍLOHA  I  - PODIEL ZÁKAZKY</w:t>
            </w:r>
            <w:r w:rsidR="00AD3FBB">
              <w:rPr>
                <w:noProof/>
                <w:webHidden/>
              </w:rPr>
              <w:tab/>
            </w:r>
            <w:r w:rsidR="00AD3FBB">
              <w:rPr>
                <w:noProof/>
                <w:webHidden/>
              </w:rPr>
              <w:fldChar w:fldCharType="begin"/>
            </w:r>
            <w:r w:rsidR="00AD3FBB">
              <w:rPr>
                <w:noProof/>
                <w:webHidden/>
              </w:rPr>
              <w:instrText xml:space="preserve"> PAGEREF _Toc97801025 \h </w:instrText>
            </w:r>
            <w:r w:rsidR="00AD3FBB">
              <w:rPr>
                <w:noProof/>
                <w:webHidden/>
              </w:rPr>
            </w:r>
            <w:r w:rsidR="00AD3FBB">
              <w:rPr>
                <w:noProof/>
                <w:webHidden/>
              </w:rPr>
              <w:fldChar w:fldCharType="separate"/>
            </w:r>
            <w:r w:rsidR="00AD3FBB">
              <w:rPr>
                <w:noProof/>
                <w:webHidden/>
              </w:rPr>
              <w:t>50</w:t>
            </w:r>
            <w:r w:rsidR="00AD3FBB">
              <w:rPr>
                <w:noProof/>
                <w:webHidden/>
              </w:rPr>
              <w:fldChar w:fldCharType="end"/>
            </w:r>
          </w:hyperlink>
        </w:p>
        <w:p w14:paraId="1834D139" w14:textId="767DF57F" w:rsidR="00AD3FBB" w:rsidRDefault="00ED167A">
          <w:pPr>
            <w:pStyle w:val="Obsah1"/>
            <w:rPr>
              <w:rFonts w:eastAsiaTheme="minorEastAsia"/>
              <w:noProof/>
              <w:lang w:eastAsia="sk-SK"/>
            </w:rPr>
          </w:pPr>
          <w:hyperlink w:anchor="_Toc97801026" w:history="1">
            <w:r w:rsidR="00AD3FBB" w:rsidRPr="00047EFB">
              <w:rPr>
                <w:rStyle w:val="Hypertextovprepojenie"/>
                <w:noProof/>
                <w:lang w:eastAsia="sk-SK"/>
              </w:rPr>
              <w:t xml:space="preserve">PRÍLOHA  J –  </w:t>
            </w:r>
            <w:r w:rsidR="00AD3FBB" w:rsidRPr="00047EFB">
              <w:rPr>
                <w:rStyle w:val="Hypertextovprepojenie"/>
                <w:rFonts w:cs="Calibri"/>
                <w:noProof/>
              </w:rPr>
              <w:t>ZOZNAM DÔVERNÝCH INFORMÁCIÍ</w:t>
            </w:r>
            <w:r w:rsidR="00AD3FBB">
              <w:rPr>
                <w:noProof/>
                <w:webHidden/>
              </w:rPr>
              <w:tab/>
            </w:r>
            <w:r w:rsidR="00AD3FBB">
              <w:rPr>
                <w:noProof/>
                <w:webHidden/>
              </w:rPr>
              <w:fldChar w:fldCharType="begin"/>
            </w:r>
            <w:r w:rsidR="00AD3FBB">
              <w:rPr>
                <w:noProof/>
                <w:webHidden/>
              </w:rPr>
              <w:instrText xml:space="preserve"> PAGEREF _Toc97801026 \h </w:instrText>
            </w:r>
            <w:r w:rsidR="00AD3FBB">
              <w:rPr>
                <w:noProof/>
                <w:webHidden/>
              </w:rPr>
            </w:r>
            <w:r w:rsidR="00AD3FBB">
              <w:rPr>
                <w:noProof/>
                <w:webHidden/>
              </w:rPr>
              <w:fldChar w:fldCharType="separate"/>
            </w:r>
            <w:r w:rsidR="00AD3FBB">
              <w:rPr>
                <w:noProof/>
                <w:webHidden/>
              </w:rPr>
              <w:t>51</w:t>
            </w:r>
            <w:r w:rsidR="00AD3FBB">
              <w:rPr>
                <w:noProof/>
                <w:webHidden/>
              </w:rPr>
              <w:fldChar w:fldCharType="end"/>
            </w:r>
          </w:hyperlink>
        </w:p>
        <w:p w14:paraId="6C3271E3" w14:textId="3D4B3BF8" w:rsidR="00CF1374" w:rsidRPr="00E062AE" w:rsidRDefault="00CF1374" w:rsidP="00CF1374">
          <w:pPr>
            <w:rPr>
              <w:color w:val="FF0000"/>
            </w:rPr>
          </w:pPr>
          <w:r w:rsidRPr="00E062AE">
            <w:rPr>
              <w:b/>
              <w:bCs/>
              <w:noProof/>
              <w:color w:val="FF0000"/>
            </w:rPr>
            <w:fldChar w:fldCharType="end"/>
          </w:r>
        </w:p>
      </w:sdtContent>
    </w:sdt>
    <w:p w14:paraId="66481363" w14:textId="77777777" w:rsidR="00CF1374" w:rsidRPr="00E062AE" w:rsidRDefault="00CF1374" w:rsidP="009934F5">
      <w:pPr>
        <w:spacing w:after="0" w:line="240" w:lineRule="auto"/>
        <w:jc w:val="both"/>
        <w:rPr>
          <w:color w:val="FF0000"/>
        </w:rPr>
      </w:pPr>
    </w:p>
    <w:p w14:paraId="14BD5880" w14:textId="77777777" w:rsidR="004B4D7D" w:rsidRPr="00E062AE" w:rsidRDefault="004B4D7D" w:rsidP="009934F5">
      <w:pPr>
        <w:pStyle w:val="Nadpis1"/>
        <w:spacing w:line="240" w:lineRule="auto"/>
        <w:jc w:val="center"/>
        <w:rPr>
          <w:color w:val="FF0000"/>
        </w:rPr>
      </w:pPr>
      <w:bookmarkStart w:id="1" w:name="_Toc350112565"/>
    </w:p>
    <w:p w14:paraId="6B9B5FD1" w14:textId="77777777" w:rsidR="004B4D7D" w:rsidRPr="00E062AE" w:rsidRDefault="004B4D7D" w:rsidP="009934F5">
      <w:pPr>
        <w:spacing w:after="0" w:line="240" w:lineRule="auto"/>
        <w:rPr>
          <w:color w:val="FF0000"/>
        </w:rPr>
      </w:pPr>
    </w:p>
    <w:p w14:paraId="650E653F" w14:textId="77777777" w:rsidR="009934F5" w:rsidRPr="00E062AE" w:rsidRDefault="009934F5" w:rsidP="009934F5">
      <w:pPr>
        <w:rPr>
          <w:color w:val="FF0000"/>
        </w:rPr>
      </w:pPr>
    </w:p>
    <w:p w14:paraId="53D8194B" w14:textId="77777777" w:rsidR="006437EF" w:rsidRPr="00E062AE" w:rsidRDefault="006437EF" w:rsidP="006437EF">
      <w:pPr>
        <w:rPr>
          <w:color w:val="FF0000"/>
        </w:rPr>
      </w:pPr>
    </w:p>
    <w:p w14:paraId="3E15C442" w14:textId="7C403BDC" w:rsidR="00730450" w:rsidRPr="00E062AE" w:rsidRDefault="00730450" w:rsidP="002D6E9B">
      <w:pPr>
        <w:pStyle w:val="Nadpis1"/>
        <w:spacing w:before="0"/>
        <w:jc w:val="center"/>
        <w:rPr>
          <w:color w:val="auto"/>
        </w:rPr>
      </w:pPr>
      <w:bookmarkStart w:id="2" w:name="_Toc97800971"/>
      <w:r w:rsidRPr="00E062AE">
        <w:rPr>
          <w:color w:val="auto"/>
        </w:rPr>
        <w:lastRenderedPageBreak/>
        <w:t>A.1</w:t>
      </w:r>
      <w:r w:rsidRPr="00E062AE">
        <w:rPr>
          <w:color w:val="auto"/>
        </w:rPr>
        <w:tab/>
        <w:t>P</w:t>
      </w:r>
      <w:r w:rsidR="00664FFB" w:rsidRPr="00E062AE">
        <w:rPr>
          <w:color w:val="auto"/>
        </w:rPr>
        <w:t>OKYNY PRE UCHÁDZAČOV</w:t>
      </w:r>
      <w:bookmarkEnd w:id="2"/>
    </w:p>
    <w:p w14:paraId="22C36C12" w14:textId="77777777" w:rsidR="00730450" w:rsidRPr="00E062AE" w:rsidRDefault="00730450" w:rsidP="002D6E9B">
      <w:pPr>
        <w:pStyle w:val="Nadpis1"/>
        <w:spacing w:before="0"/>
        <w:jc w:val="center"/>
        <w:rPr>
          <w:color w:val="auto"/>
        </w:rPr>
      </w:pPr>
    </w:p>
    <w:p w14:paraId="2CA90A6F" w14:textId="620978CE" w:rsidR="005A32AA" w:rsidRPr="00E062AE" w:rsidRDefault="005A32AA" w:rsidP="002D6E9B">
      <w:pPr>
        <w:pStyle w:val="Nadpis2"/>
        <w:spacing w:before="0"/>
        <w:jc w:val="center"/>
        <w:rPr>
          <w:color w:val="auto"/>
        </w:rPr>
      </w:pPr>
      <w:bookmarkStart w:id="3" w:name="_Toc97800972"/>
      <w:r w:rsidRPr="00E062AE">
        <w:rPr>
          <w:rFonts w:hint="cs"/>
          <w:color w:val="auto"/>
        </w:rPr>
        <w:t>Č</w:t>
      </w:r>
      <w:r w:rsidRPr="00E062AE">
        <w:rPr>
          <w:color w:val="auto"/>
        </w:rPr>
        <w:t>as</w:t>
      </w:r>
      <w:r w:rsidRPr="00E062AE">
        <w:rPr>
          <w:rFonts w:hint="cs"/>
          <w:color w:val="auto"/>
        </w:rPr>
        <w:t>ť</w:t>
      </w:r>
      <w:r w:rsidRPr="00E062AE">
        <w:rPr>
          <w:color w:val="auto"/>
        </w:rPr>
        <w:t xml:space="preserve"> I. </w:t>
      </w:r>
      <w:r w:rsidR="00801F08" w:rsidRPr="00E062AE">
        <w:rPr>
          <w:color w:val="auto"/>
        </w:rPr>
        <w:t xml:space="preserve"> </w:t>
      </w:r>
      <w:r w:rsidRPr="00E062AE">
        <w:rPr>
          <w:color w:val="auto"/>
        </w:rPr>
        <w:t>V</w:t>
      </w:r>
      <w:r w:rsidRPr="00E062AE">
        <w:rPr>
          <w:rFonts w:hint="cs"/>
          <w:color w:val="auto"/>
        </w:rPr>
        <w:t>š</w:t>
      </w:r>
      <w:r w:rsidRPr="00E062AE">
        <w:rPr>
          <w:color w:val="auto"/>
        </w:rPr>
        <w:t>eobecn</w:t>
      </w:r>
      <w:r w:rsidRPr="00E062AE">
        <w:rPr>
          <w:rFonts w:hint="cs"/>
          <w:color w:val="auto"/>
        </w:rPr>
        <w:t>é</w:t>
      </w:r>
      <w:r w:rsidRPr="00E062AE">
        <w:rPr>
          <w:color w:val="auto"/>
        </w:rPr>
        <w:t xml:space="preserve"> inform</w:t>
      </w:r>
      <w:r w:rsidRPr="00E062AE">
        <w:rPr>
          <w:rFonts w:hint="cs"/>
          <w:color w:val="auto"/>
        </w:rPr>
        <w:t>á</w:t>
      </w:r>
      <w:r w:rsidRPr="00E062AE">
        <w:rPr>
          <w:color w:val="auto"/>
        </w:rPr>
        <w:t>cie</w:t>
      </w:r>
      <w:bookmarkEnd w:id="1"/>
      <w:bookmarkEnd w:id="3"/>
    </w:p>
    <w:p w14:paraId="23D11688" w14:textId="47488A15" w:rsidR="005A32AA" w:rsidRPr="00E062AE" w:rsidRDefault="005A32AA" w:rsidP="00D269B9">
      <w:pPr>
        <w:pStyle w:val="Nadpis2"/>
        <w:numPr>
          <w:ilvl w:val="0"/>
          <w:numId w:val="19"/>
        </w:numPr>
        <w:spacing w:before="0"/>
        <w:jc w:val="center"/>
        <w:rPr>
          <w:color w:val="auto"/>
        </w:rPr>
      </w:pPr>
      <w:bookmarkStart w:id="4" w:name="_Toc350112566"/>
      <w:bookmarkStart w:id="5" w:name="_Toc97800973"/>
      <w:r w:rsidRPr="00E062AE">
        <w:rPr>
          <w:color w:val="auto"/>
        </w:rPr>
        <w:t>Identifik</w:t>
      </w:r>
      <w:r w:rsidRPr="00E062AE">
        <w:rPr>
          <w:rFonts w:hint="cs"/>
          <w:color w:val="auto"/>
        </w:rPr>
        <w:t>á</w:t>
      </w:r>
      <w:r w:rsidRPr="00E062AE">
        <w:rPr>
          <w:color w:val="auto"/>
        </w:rPr>
        <w:t>cia verejn</w:t>
      </w:r>
      <w:r w:rsidRPr="00E062AE">
        <w:rPr>
          <w:rFonts w:hint="cs"/>
          <w:color w:val="auto"/>
        </w:rPr>
        <w:t>é</w:t>
      </w:r>
      <w:r w:rsidRPr="00E062AE">
        <w:rPr>
          <w:color w:val="auto"/>
        </w:rPr>
        <w:t>ho obstar</w:t>
      </w:r>
      <w:r w:rsidRPr="00E062AE">
        <w:rPr>
          <w:rFonts w:hint="cs"/>
          <w:color w:val="auto"/>
        </w:rPr>
        <w:t>á</w:t>
      </w:r>
      <w:r w:rsidRPr="00E062AE">
        <w:rPr>
          <w:color w:val="auto"/>
        </w:rPr>
        <w:t>vate</w:t>
      </w:r>
      <w:r w:rsidRPr="00E062AE">
        <w:rPr>
          <w:rFonts w:hint="cs"/>
          <w:color w:val="auto"/>
        </w:rPr>
        <w:t>ľ</w:t>
      </w:r>
      <w:r w:rsidRPr="00E062AE">
        <w:rPr>
          <w:color w:val="auto"/>
        </w:rPr>
        <w:t xml:space="preserve">a a </w:t>
      </w:r>
      <w:proofErr w:type="spellStart"/>
      <w:r w:rsidRPr="00E062AE">
        <w:rPr>
          <w:color w:val="auto"/>
        </w:rPr>
        <w:t>prij</w:t>
      </w:r>
      <w:r w:rsidRPr="00E062AE">
        <w:rPr>
          <w:rFonts w:hint="cs"/>
          <w:color w:val="auto"/>
        </w:rPr>
        <w:t>í</w:t>
      </w:r>
      <w:r w:rsidRPr="00E062AE">
        <w:rPr>
          <w:color w:val="auto"/>
        </w:rPr>
        <w:t>mate</w:t>
      </w:r>
      <w:r w:rsidRPr="00E062AE">
        <w:rPr>
          <w:rFonts w:hint="cs"/>
          <w:color w:val="auto"/>
        </w:rPr>
        <w:t>ľ</w:t>
      </w:r>
      <w:r w:rsidRPr="00E062AE">
        <w:rPr>
          <w:color w:val="auto"/>
        </w:rPr>
        <w:t>skej</w:t>
      </w:r>
      <w:proofErr w:type="spellEnd"/>
      <w:r w:rsidRPr="00E062AE">
        <w:rPr>
          <w:color w:val="auto"/>
        </w:rPr>
        <w:t xml:space="preserve"> in</w:t>
      </w:r>
      <w:r w:rsidRPr="00E062AE">
        <w:rPr>
          <w:rFonts w:hint="cs"/>
          <w:color w:val="auto"/>
        </w:rPr>
        <w:t>š</w:t>
      </w:r>
      <w:r w:rsidRPr="00E062AE">
        <w:rPr>
          <w:color w:val="auto"/>
        </w:rPr>
        <w:t>tit</w:t>
      </w:r>
      <w:r w:rsidRPr="00E062AE">
        <w:rPr>
          <w:rFonts w:hint="cs"/>
          <w:color w:val="auto"/>
        </w:rPr>
        <w:t>ú</w:t>
      </w:r>
      <w:r w:rsidRPr="00E062AE">
        <w:rPr>
          <w:color w:val="auto"/>
        </w:rPr>
        <w:t>cie</w:t>
      </w:r>
      <w:bookmarkEnd w:id="4"/>
      <w:bookmarkEnd w:id="5"/>
    </w:p>
    <w:p w14:paraId="11A525E1" w14:textId="77777777" w:rsidR="00336368" w:rsidRPr="00E062AE" w:rsidRDefault="00336368" w:rsidP="002D6E9B"/>
    <w:p w14:paraId="64E4EF80" w14:textId="54045B22" w:rsidR="00BB2504" w:rsidRPr="00E062AE" w:rsidRDefault="00DA15F8" w:rsidP="002D6E9B">
      <w:pPr>
        <w:jc w:val="both"/>
        <w:rPr>
          <w:rFonts w:ascii="Calibri" w:hAnsi="Calibri"/>
          <w:b/>
        </w:rPr>
      </w:pPr>
      <w:r w:rsidRPr="00E062AE">
        <w:rPr>
          <w:rFonts w:ascii="Calibri" w:hAnsi="Calibri"/>
          <w:b/>
        </w:rPr>
        <w:t xml:space="preserve">1.1  </w:t>
      </w:r>
      <w:r w:rsidR="00BB2504" w:rsidRPr="00E062AE">
        <w:rPr>
          <w:rFonts w:ascii="Calibri" w:hAnsi="Calibri"/>
          <w:b/>
        </w:rPr>
        <w:t>Verejný obstarávateľ</w:t>
      </w:r>
      <w:r w:rsidR="00B63242" w:rsidRPr="00E062AE">
        <w:rPr>
          <w:rFonts w:ascii="Calibri" w:hAnsi="Calibri"/>
          <w:b/>
        </w:rPr>
        <w:t xml:space="preserve"> (podľa § 7 ods. 1 písm. d)</w:t>
      </w:r>
      <w:r w:rsidR="00BB2504" w:rsidRPr="00E062AE">
        <w:rPr>
          <w:rFonts w:ascii="Calibri" w:hAnsi="Calibri"/>
          <w:b/>
        </w:rPr>
        <w:t>:</w:t>
      </w:r>
    </w:p>
    <w:p w14:paraId="31E55B05" w14:textId="77777777" w:rsidR="00E062AE" w:rsidRPr="00E062AE" w:rsidRDefault="00E062AE" w:rsidP="00E062AE">
      <w:pPr>
        <w:spacing w:after="0"/>
        <w:rPr>
          <w:rFonts w:eastAsia="Calibri" w:cs="Times New Roman"/>
          <w:spacing w:val="2"/>
        </w:rPr>
      </w:pPr>
      <w:r w:rsidRPr="00E062AE">
        <w:t>Názov organizácie:</w:t>
      </w:r>
      <w:r w:rsidRPr="00E062AE">
        <w:tab/>
      </w:r>
      <w:r w:rsidRPr="00E062AE">
        <w:tab/>
      </w:r>
      <w:r w:rsidRPr="00E062AE">
        <w:tab/>
      </w:r>
      <w:sdt>
        <w:sdtPr>
          <w:rPr>
            <w:b/>
          </w:rPr>
          <w:alias w:val="E[Company].CompanyTitle"/>
          <w:tag w:val="entity:Company|CompanyTitle"/>
          <w:id w:val="202529261"/>
        </w:sdtPr>
        <w:sdtEndPr/>
        <w:sdtContent>
          <w:r w:rsidRPr="00E062AE">
            <w:rPr>
              <w:b/>
            </w:rPr>
            <w:t xml:space="preserve">Regionálna správa a údržba ciest Nitra </w:t>
          </w:r>
          <w:proofErr w:type="spellStart"/>
          <w:r w:rsidRPr="00E062AE">
            <w:rPr>
              <w:b/>
            </w:rPr>
            <w:t>a.s</w:t>
          </w:r>
          <w:proofErr w:type="spellEnd"/>
          <w:r w:rsidRPr="00E062AE">
            <w:rPr>
              <w:b/>
            </w:rPr>
            <w:t>.</w:t>
          </w:r>
        </w:sdtContent>
      </w:sdt>
      <w:r w:rsidRPr="00E062AE">
        <w:br/>
        <w:t>Adresa organizácie:</w:t>
      </w:r>
      <w:r w:rsidRPr="00E062AE">
        <w:tab/>
        <w:t xml:space="preserve"> </w:t>
      </w:r>
      <w:r w:rsidRPr="00E062AE">
        <w:tab/>
      </w:r>
      <w:r w:rsidRPr="00E062AE">
        <w:tab/>
        <w:t xml:space="preserve">Štúrova č. 147, </w:t>
      </w:r>
      <w:sdt>
        <w:sdtPr>
          <w:alias w:val="E[Company].ZIP"/>
          <w:tag w:val="entity:Company|ZIP"/>
          <w:id w:val="202529271"/>
        </w:sdtPr>
        <w:sdtEndPr/>
        <w:sdtContent>
          <w:r w:rsidRPr="00E062AE">
            <w:t>949 65</w:t>
          </w:r>
        </w:sdtContent>
      </w:sdt>
      <w:r w:rsidRPr="00E062AE">
        <w:t xml:space="preserve"> </w:t>
      </w:r>
      <w:sdt>
        <w:sdtPr>
          <w:alias w:val="E[Company].City"/>
          <w:tag w:val="entity:Company|City"/>
          <w:id w:val="202529272"/>
        </w:sdtPr>
        <w:sdtEndPr/>
        <w:sdtContent>
          <w:r w:rsidRPr="00E062AE">
            <w:t>Nitra</w:t>
          </w:r>
        </w:sdtContent>
      </w:sdt>
      <w:r w:rsidRPr="00E062AE">
        <w:br/>
        <w:t xml:space="preserve">IČO: </w:t>
      </w:r>
      <w:r w:rsidRPr="00E062AE">
        <w:tab/>
      </w:r>
      <w:r w:rsidRPr="00E062AE">
        <w:tab/>
      </w:r>
      <w:r w:rsidRPr="00E062AE">
        <w:tab/>
      </w:r>
      <w:r w:rsidRPr="00E062AE">
        <w:tab/>
      </w:r>
      <w:r w:rsidRPr="00E062AE">
        <w:tab/>
      </w:r>
      <w:sdt>
        <w:sdtPr>
          <w:alias w:val="E[Company].IDNumber"/>
          <w:tag w:val="entity:Company|IDNumber"/>
          <w:id w:val="202529280"/>
        </w:sdtPr>
        <w:sdtEndPr/>
        <w:sdtContent>
          <w:r w:rsidRPr="00E062AE">
            <w:t>35 960 736</w:t>
          </w:r>
        </w:sdtContent>
      </w:sdt>
      <w:r w:rsidRPr="00E062AE">
        <w:br/>
        <w:t xml:space="preserve">Zastúpený:  </w:t>
      </w:r>
      <w:r w:rsidRPr="00E062AE">
        <w:tab/>
      </w:r>
      <w:r w:rsidRPr="00E062AE">
        <w:tab/>
      </w:r>
      <w:r w:rsidRPr="00E062AE">
        <w:tab/>
      </w:r>
      <w:r w:rsidRPr="00E062AE">
        <w:tab/>
        <w:t>Mgr. Peter Privalinec, riaditeľ</w:t>
      </w:r>
      <w:r w:rsidRPr="00E062AE">
        <w:rPr>
          <w:rFonts w:eastAsia="Times New Roman" w:cs="Times New Roman"/>
          <w:spacing w:val="-1"/>
        </w:rPr>
        <w:t xml:space="preserve"> Regionálnej</w:t>
      </w:r>
      <w:r w:rsidRPr="00E062AE">
        <w:rPr>
          <w:rFonts w:eastAsia="Times New Roman" w:cs="Times New Roman"/>
        </w:rPr>
        <w:t xml:space="preserve"> správy</w:t>
      </w:r>
      <w:r w:rsidRPr="00E062AE">
        <w:rPr>
          <w:rFonts w:eastAsia="Times New Roman" w:cs="Times New Roman"/>
          <w:spacing w:val="-5"/>
        </w:rPr>
        <w:t xml:space="preserve"> </w:t>
      </w:r>
      <w:r w:rsidRPr="00E062AE">
        <w:rPr>
          <w:rFonts w:eastAsia="Times New Roman" w:cs="Times New Roman"/>
        </w:rPr>
        <w:t>a</w:t>
      </w:r>
      <w:r w:rsidRPr="00E062AE">
        <w:rPr>
          <w:rFonts w:eastAsia="Times New Roman" w:cs="Times New Roman"/>
          <w:spacing w:val="-1"/>
        </w:rPr>
        <w:t xml:space="preserve"> </w:t>
      </w:r>
      <w:r w:rsidRPr="00E062AE">
        <w:rPr>
          <w:rFonts w:eastAsia="Times New Roman" w:cs="Times New Roman"/>
        </w:rPr>
        <w:t>údržby</w:t>
      </w:r>
      <w:r w:rsidRPr="00E062AE">
        <w:rPr>
          <w:rFonts w:eastAsia="Times New Roman" w:cs="Times New Roman"/>
          <w:spacing w:val="-5"/>
        </w:rPr>
        <w:t xml:space="preserve"> </w:t>
      </w:r>
      <w:r w:rsidRPr="00E062AE">
        <w:rPr>
          <w:rFonts w:eastAsia="Times New Roman" w:cs="Times New Roman"/>
        </w:rPr>
        <w:t>ciest Nitra</w:t>
      </w:r>
      <w:r w:rsidRPr="00E062AE">
        <w:rPr>
          <w:rFonts w:eastAsia="Times New Roman" w:cs="Times New Roman"/>
          <w:spacing w:val="-2"/>
        </w:rPr>
        <w:t xml:space="preserve"> </w:t>
      </w:r>
      <w:proofErr w:type="spellStart"/>
      <w:r w:rsidRPr="00E062AE">
        <w:rPr>
          <w:rFonts w:eastAsia="Times New Roman" w:cs="Times New Roman"/>
        </w:rPr>
        <w:t>a.s</w:t>
      </w:r>
      <w:proofErr w:type="spellEnd"/>
      <w:r w:rsidRPr="00E062AE">
        <w:rPr>
          <w:rFonts w:eastAsia="Times New Roman" w:cs="Times New Roman"/>
        </w:rPr>
        <w:t xml:space="preserve">., </w:t>
      </w:r>
      <w:r w:rsidRPr="00E062AE">
        <w:rPr>
          <w:rFonts w:eastAsia="Calibri" w:cs="Times New Roman"/>
          <w:spacing w:val="2"/>
        </w:rPr>
        <w:t xml:space="preserve"> </w:t>
      </w:r>
    </w:p>
    <w:p w14:paraId="46E1A49C" w14:textId="77777777" w:rsidR="00E062AE" w:rsidRPr="00E062AE" w:rsidRDefault="00E062AE" w:rsidP="00E062AE">
      <w:pPr>
        <w:spacing w:after="0"/>
        <w:rPr>
          <w:rFonts w:eastAsia="Calibri" w:cs="Times New Roman"/>
          <w:spacing w:val="2"/>
        </w:rPr>
      </w:pPr>
      <w:r w:rsidRPr="00E062AE">
        <w:rPr>
          <w:rFonts w:eastAsia="Calibri" w:cs="Times New Roman"/>
          <w:spacing w:val="2"/>
        </w:rPr>
        <w:tab/>
      </w:r>
      <w:r w:rsidRPr="00E062AE">
        <w:rPr>
          <w:rFonts w:eastAsia="Calibri" w:cs="Times New Roman"/>
          <w:spacing w:val="2"/>
        </w:rPr>
        <w:tab/>
      </w:r>
      <w:r w:rsidRPr="00E062AE">
        <w:rPr>
          <w:rFonts w:eastAsia="Calibri" w:cs="Times New Roman"/>
          <w:spacing w:val="2"/>
        </w:rPr>
        <w:tab/>
      </w:r>
      <w:r w:rsidRPr="00E062AE">
        <w:rPr>
          <w:rFonts w:eastAsia="Calibri" w:cs="Times New Roman"/>
          <w:spacing w:val="2"/>
        </w:rPr>
        <w:tab/>
      </w:r>
      <w:r w:rsidRPr="00E062AE">
        <w:rPr>
          <w:rFonts w:eastAsia="Calibri" w:cs="Times New Roman"/>
          <w:spacing w:val="2"/>
        </w:rPr>
        <w:tab/>
        <w:t xml:space="preserve">predseda predstavenstva </w:t>
      </w:r>
      <w:proofErr w:type="spellStart"/>
      <w:r w:rsidRPr="00E062AE">
        <w:rPr>
          <w:rFonts w:eastAsia="Calibri" w:cs="Times New Roman"/>
          <w:spacing w:val="2"/>
        </w:rPr>
        <w:t>a.s</w:t>
      </w:r>
      <w:proofErr w:type="spellEnd"/>
    </w:p>
    <w:p w14:paraId="5974CDAF" w14:textId="77777777" w:rsidR="00E062AE" w:rsidRPr="00E062AE" w:rsidRDefault="00E062AE" w:rsidP="00E062AE">
      <w:pPr>
        <w:spacing w:after="0"/>
      </w:pPr>
      <w:r w:rsidRPr="00E062AE">
        <w:t>Web organizácie (URL):</w:t>
      </w:r>
      <w:r w:rsidRPr="00E062AE">
        <w:tab/>
      </w:r>
      <w:r w:rsidRPr="00E062AE">
        <w:tab/>
      </w:r>
      <w:r w:rsidRPr="00E062AE">
        <w:tab/>
      </w:r>
      <w:sdt>
        <w:sdtPr>
          <w:alias w:val="E[Company].Web"/>
          <w:tag w:val="entity:Company|Web"/>
          <w:id w:val="202529281"/>
        </w:sdtPr>
        <w:sdtEndPr/>
        <w:sdtContent>
          <w:r w:rsidRPr="00E062AE">
            <w:t xml:space="preserve">http://www.rsucnr.sk/ </w:t>
          </w:r>
        </w:sdtContent>
      </w:sdt>
    </w:p>
    <w:p w14:paraId="7103AAAE" w14:textId="77777777" w:rsidR="00E062AE" w:rsidRPr="00E062AE" w:rsidRDefault="00E062AE" w:rsidP="00E062AE">
      <w:pPr>
        <w:spacing w:after="0"/>
      </w:pPr>
      <w:r w:rsidRPr="00E062AE">
        <w:rPr>
          <w:bCs/>
        </w:rPr>
        <w:t>Kontaktná adresa</w:t>
      </w:r>
      <w:r w:rsidRPr="00E062AE">
        <w:t xml:space="preserve">: </w:t>
      </w:r>
      <w:r w:rsidRPr="00E062AE">
        <w:tab/>
      </w:r>
      <w:r w:rsidRPr="00E062AE">
        <w:tab/>
      </w:r>
      <w:r w:rsidRPr="00E062AE">
        <w:tab/>
        <w:t>Úrad Nitrianskeho samosprávneho kraja, Rázusova 2A, 949 01 Nitra</w:t>
      </w:r>
    </w:p>
    <w:p w14:paraId="34B7DBEF" w14:textId="77777777" w:rsidR="00E062AE" w:rsidRPr="00E062AE" w:rsidRDefault="00E062AE" w:rsidP="00E062AE">
      <w:pPr>
        <w:spacing w:after="0"/>
      </w:pPr>
      <w:r w:rsidRPr="00E062AE">
        <w:t xml:space="preserve">Kontaktná osoba:  </w:t>
      </w:r>
      <w:r w:rsidRPr="00E062AE">
        <w:tab/>
      </w:r>
      <w:r w:rsidRPr="00E062AE">
        <w:tab/>
      </w:r>
      <w:r w:rsidRPr="00E062AE">
        <w:tab/>
      </w:r>
      <w:sdt>
        <w:sdtPr>
          <w:alias w:val="E[Company].ContactPerson"/>
          <w:tag w:val="entity:Company|ContactPerson"/>
          <w:id w:val="202529288"/>
        </w:sdtPr>
        <w:sdtEndPr/>
        <w:sdtContent>
          <w:r w:rsidRPr="00E062AE">
            <w:t>Ing. Mgr. Ľudmila Števicová</w:t>
          </w:r>
        </w:sdtContent>
      </w:sdt>
      <w:r w:rsidRPr="00E062AE">
        <w:br/>
        <w:t>Telefón:</w:t>
      </w:r>
      <w:r w:rsidRPr="00E062AE">
        <w:tab/>
      </w:r>
      <w:r w:rsidRPr="00E062AE">
        <w:tab/>
      </w:r>
      <w:r w:rsidRPr="00E062AE">
        <w:tab/>
      </w:r>
      <w:r w:rsidRPr="00E062AE">
        <w:tab/>
      </w:r>
      <w:sdt>
        <w:sdtPr>
          <w:alias w:val="E[Company].PhoneNumber"/>
          <w:tag w:val="entity:Company|PhoneNumber"/>
          <w:id w:val="202529290"/>
        </w:sdtPr>
        <w:sdtEndPr/>
        <w:sdtContent>
          <w:r w:rsidRPr="00E062AE">
            <w:t>+421 37 6925 903</w:t>
          </w:r>
        </w:sdtContent>
      </w:sdt>
      <w:r w:rsidRPr="00E062AE">
        <w:br/>
        <w:t>E-mail:</w:t>
      </w:r>
      <w:r w:rsidRPr="00E062AE">
        <w:tab/>
      </w:r>
      <w:r w:rsidRPr="00E062AE">
        <w:tab/>
      </w:r>
      <w:r w:rsidRPr="00E062AE">
        <w:tab/>
      </w:r>
      <w:r w:rsidRPr="00E062AE">
        <w:tab/>
      </w:r>
      <w:r w:rsidRPr="00E062AE">
        <w:tab/>
      </w:r>
      <w:sdt>
        <w:sdtPr>
          <w:alias w:val="E[Company].Email"/>
          <w:tag w:val="entity:Company|Email"/>
          <w:id w:val="202529294"/>
        </w:sdtPr>
        <w:sdtEndPr/>
        <w:sdtContent>
          <w:r w:rsidRPr="00E062AE">
            <w:t>ludmila.stevicova@unsk.sk</w:t>
          </w:r>
        </w:sdtContent>
      </w:sdt>
    </w:p>
    <w:p w14:paraId="0C7D2A15" w14:textId="77777777" w:rsidR="00E062AE" w:rsidRPr="00E062AE" w:rsidRDefault="00E062AE" w:rsidP="00E062AE">
      <w:pPr>
        <w:spacing w:after="0"/>
        <w:jc w:val="both"/>
      </w:pPr>
    </w:p>
    <w:p w14:paraId="38C41B55" w14:textId="77777777" w:rsidR="00E062AE" w:rsidRPr="00E062AE" w:rsidRDefault="00E062AE" w:rsidP="00E062AE">
      <w:pPr>
        <w:jc w:val="both"/>
      </w:pPr>
      <w:r w:rsidRPr="00E062AE">
        <w:t xml:space="preserve">Objednávateľ nie je platcom DPH. </w:t>
      </w:r>
    </w:p>
    <w:p w14:paraId="46291A5E" w14:textId="77777777" w:rsidR="00E062AE" w:rsidRPr="00E062AE" w:rsidRDefault="00E062AE" w:rsidP="002D6E9B">
      <w:pPr>
        <w:jc w:val="both"/>
        <w:rPr>
          <w:rFonts w:ascii="Calibri" w:hAnsi="Calibri"/>
          <w:b/>
        </w:rPr>
      </w:pPr>
    </w:p>
    <w:p w14:paraId="585ACCCD" w14:textId="77777777" w:rsidR="00F03434" w:rsidRPr="00E062AE" w:rsidRDefault="00F03434" w:rsidP="00A761A1">
      <w:pPr>
        <w:jc w:val="center"/>
      </w:pPr>
    </w:p>
    <w:p w14:paraId="3FEEC26C" w14:textId="516CF12A" w:rsidR="0052219C" w:rsidRPr="00E062AE" w:rsidRDefault="0052219C" w:rsidP="00D269B9">
      <w:pPr>
        <w:pStyle w:val="Nadpis2"/>
        <w:numPr>
          <w:ilvl w:val="0"/>
          <w:numId w:val="19"/>
        </w:numPr>
        <w:jc w:val="center"/>
        <w:rPr>
          <w:color w:val="auto"/>
        </w:rPr>
      </w:pPr>
      <w:bookmarkStart w:id="6" w:name="_Toc350112567"/>
      <w:bookmarkStart w:id="7" w:name="_Toc97800974"/>
      <w:r w:rsidRPr="00E062AE">
        <w:rPr>
          <w:color w:val="auto"/>
        </w:rPr>
        <w:t>Predmet zákazky</w:t>
      </w:r>
      <w:bookmarkEnd w:id="6"/>
      <w:bookmarkEnd w:id="7"/>
    </w:p>
    <w:p w14:paraId="45A57416" w14:textId="4993474A" w:rsidR="001209CB" w:rsidRPr="00E062AE" w:rsidRDefault="005A32AA" w:rsidP="006E2310">
      <w:pPr>
        <w:pStyle w:val="Odsekzoznamu"/>
        <w:numPr>
          <w:ilvl w:val="1"/>
          <w:numId w:val="3"/>
        </w:numPr>
        <w:rPr>
          <w:b/>
        </w:rPr>
      </w:pPr>
      <w:r w:rsidRPr="00E062AE">
        <w:rPr>
          <w:b/>
        </w:rPr>
        <w:t>Názov predmetu zá</w:t>
      </w:r>
      <w:r w:rsidR="0052219C" w:rsidRPr="00E062AE">
        <w:rPr>
          <w:b/>
        </w:rPr>
        <w:t>kazky:</w:t>
      </w:r>
      <w:r w:rsidR="003751C9" w:rsidRPr="00E062AE">
        <w:rPr>
          <w:b/>
        </w:rPr>
        <w:t xml:space="preserve">  </w:t>
      </w:r>
    </w:p>
    <w:p w14:paraId="20E6EE95" w14:textId="0D343E0C" w:rsidR="002C3CA3" w:rsidRPr="00E062AE" w:rsidRDefault="002C3CA3" w:rsidP="002C3CA3">
      <w:pPr>
        <w:rPr>
          <w:rStyle w:val="Vrazn"/>
          <w:rFonts w:cs="Arial"/>
        </w:rPr>
      </w:pPr>
      <w:r w:rsidRPr="00E062AE">
        <w:rPr>
          <w:rStyle w:val="Vrazn"/>
          <w:rFonts w:cs="Arial"/>
        </w:rPr>
        <w:t>„Zvýšenie bezpečnosti na cestách II. a III. triedy na rok 20</w:t>
      </w:r>
      <w:r w:rsidR="00B63242" w:rsidRPr="00E062AE">
        <w:rPr>
          <w:rStyle w:val="Vrazn"/>
          <w:rFonts w:cs="Arial"/>
        </w:rPr>
        <w:t>2</w:t>
      </w:r>
      <w:r w:rsidR="00A90911">
        <w:rPr>
          <w:rStyle w:val="Vrazn"/>
          <w:rFonts w:cs="Arial"/>
        </w:rPr>
        <w:t>2</w:t>
      </w:r>
      <w:r w:rsidRPr="00E062AE">
        <w:rPr>
          <w:rStyle w:val="Vrazn"/>
          <w:rFonts w:cs="Arial"/>
        </w:rPr>
        <w:t>“</w:t>
      </w:r>
    </w:p>
    <w:p w14:paraId="63D59237" w14:textId="2449AA7A" w:rsidR="002C3CA3" w:rsidRPr="00E062AE" w:rsidRDefault="002C3CA3" w:rsidP="002C3CA3">
      <w:r w:rsidRPr="00E062AE">
        <w:t>Číselný kód stavebnej práce pre hlavný predmet a doplňujúce predmety z Hlavného slovníka, prípadne alfanumerický kód z Doplnkového slovníka Spoločného slovníka obstarávania (CPV/SSO):</w:t>
      </w:r>
    </w:p>
    <w:p w14:paraId="479964E0" w14:textId="4A5AA4C1" w:rsidR="00AD43C3" w:rsidRPr="00E062AE" w:rsidRDefault="00AD43C3" w:rsidP="0019637F">
      <w:pPr>
        <w:ind w:firstLine="708"/>
        <w:rPr>
          <w:rFonts w:cs="Arial"/>
        </w:rPr>
      </w:pPr>
      <w:r w:rsidRPr="00E062AE">
        <w:rPr>
          <w:rFonts w:cs="Arial"/>
        </w:rPr>
        <w:t>45233140-2 Práce na ceste</w:t>
      </w:r>
    </w:p>
    <w:p w14:paraId="08AE093F" w14:textId="40DB8D5D" w:rsidR="00AD43C3" w:rsidRPr="00E062AE" w:rsidRDefault="00AD43C3" w:rsidP="0019637F">
      <w:pPr>
        <w:ind w:firstLine="708"/>
      </w:pPr>
      <w:r w:rsidRPr="00E062AE">
        <w:rPr>
          <w:rFonts w:cs="Arial"/>
        </w:rPr>
        <w:t>45233142-6 Práce na oprave ciest</w:t>
      </w:r>
    </w:p>
    <w:p w14:paraId="59D9FA7E" w14:textId="2BF7D0DF" w:rsidR="005A32AA" w:rsidRPr="00E062AE" w:rsidRDefault="005A32AA" w:rsidP="00AD43C3">
      <w:pPr>
        <w:jc w:val="both"/>
      </w:pPr>
      <w:r w:rsidRPr="00E062AE">
        <w:t>Kategó</w:t>
      </w:r>
      <w:r w:rsidR="00991CB8" w:rsidRPr="00E062AE">
        <w:t>ria</w:t>
      </w:r>
      <w:r w:rsidR="00D8732C" w:rsidRPr="00E062AE">
        <w:t>:</w:t>
      </w:r>
      <w:r w:rsidR="00A67AF5" w:rsidRPr="00E062AE">
        <w:t xml:space="preserve"> </w:t>
      </w:r>
      <w:sdt>
        <w:sdtPr>
          <w:alias w:val="V[Procurement].ProcurementSubjectCategoryTitle"/>
          <w:tag w:val="var:ProcurementSubjectCategoryTitle"/>
          <w:id w:val="-1440212927"/>
        </w:sdtPr>
        <w:sdtEndPr/>
        <w:sdtContent>
          <w:r w:rsidR="00AD43C3" w:rsidRPr="00E062AE">
            <w:t>uskutočnenie stavebných prác</w:t>
          </w:r>
        </w:sdtContent>
      </w:sdt>
      <w:r w:rsidR="003B0101" w:rsidRPr="00E062AE">
        <w:tab/>
      </w:r>
      <w:r w:rsidR="00991CB8" w:rsidRPr="00E062AE">
        <w:tab/>
      </w:r>
      <w:sdt>
        <w:sdtPr>
          <w:alias w:val="V[Procurement].ProcurementSubjectCategoryTitleS"/>
          <w:tag w:val="var:ProcurementSubjectCategoryTitleS"/>
          <w:id w:val="-283886921"/>
        </w:sdtPr>
        <w:sdtEndPr/>
        <w:sdtContent>
          <w:sdt>
            <w:sdtPr>
              <w:alias w:val="V[Procurement].ProcurementSubjectCategoryTitle"/>
              <w:tag w:val="var:ProcurementSubjectCategoryTitle"/>
              <w:id w:val="-1181121096"/>
            </w:sdtPr>
            <w:sdtEndPr/>
            <w:sdtContent/>
          </w:sdt>
        </w:sdtContent>
      </w:sdt>
      <w:r w:rsidR="002F411B" w:rsidRPr="00E062AE">
        <w:t xml:space="preserve"> </w:t>
      </w:r>
    </w:p>
    <w:p w14:paraId="27373D7A" w14:textId="1E313B91" w:rsidR="00C72543" w:rsidRPr="00E062AE" w:rsidRDefault="005A32AA" w:rsidP="0019637F">
      <w:pPr>
        <w:spacing w:before="120" w:after="120"/>
        <w:jc w:val="both"/>
      </w:pPr>
      <w:r w:rsidRPr="00E062AE">
        <w:t>Podrobné vymedzenie predmetu zákazky</w:t>
      </w:r>
      <w:r w:rsidR="00D8732C" w:rsidRPr="00E062AE">
        <w:t xml:space="preserve"> vrátane vypracovaných technických špecifikácií je uvedené v časti "B </w:t>
      </w:r>
      <w:r w:rsidR="00864217" w:rsidRPr="00E062AE">
        <w:t>1</w:t>
      </w:r>
      <w:r w:rsidR="00D8732C" w:rsidRPr="00E062AE">
        <w:t>– Opis predmetu zá</w:t>
      </w:r>
      <w:r w:rsidR="004F7E4E" w:rsidRPr="00E062AE">
        <w:t>kazky"</w:t>
      </w:r>
    </w:p>
    <w:p w14:paraId="25426F5C" w14:textId="08E6AE97" w:rsidR="00C72543" w:rsidRPr="00E062AE" w:rsidRDefault="00681311" w:rsidP="00C72543">
      <w:pPr>
        <w:tabs>
          <w:tab w:val="left" w:pos="432"/>
        </w:tabs>
        <w:jc w:val="both"/>
        <w:rPr>
          <w:b/>
          <w:bCs/>
        </w:rPr>
      </w:pPr>
      <w:r w:rsidRPr="00E062AE">
        <w:rPr>
          <w:b/>
          <w:bCs/>
        </w:rPr>
        <w:t xml:space="preserve">2.2 </w:t>
      </w:r>
      <w:r w:rsidR="00C72543" w:rsidRPr="00E062AE">
        <w:rPr>
          <w:b/>
          <w:bCs/>
        </w:rPr>
        <w:t xml:space="preserve">Celková predpokladaná hodnota zákazky počas trvania zmluvy </w:t>
      </w:r>
    </w:p>
    <w:p w14:paraId="00B6EB7A" w14:textId="3A135032" w:rsidR="00C72543" w:rsidRPr="00E062AE" w:rsidRDefault="00C72543" w:rsidP="00C72543">
      <w:pPr>
        <w:rPr>
          <w:b/>
        </w:rPr>
      </w:pPr>
      <w:r w:rsidRPr="00E062AE">
        <w:t>Celková predpokladaná hodnota</w:t>
      </w:r>
      <w:r w:rsidR="0019637F" w:rsidRPr="00E062AE">
        <w:t xml:space="preserve"> zákazky (</w:t>
      </w:r>
      <w:r w:rsidR="00681311" w:rsidRPr="00E062AE">
        <w:t xml:space="preserve">bez DPH): </w:t>
      </w:r>
      <w:r w:rsidRPr="00E062AE">
        <w:tab/>
      </w:r>
      <w:r w:rsidRPr="00E062AE">
        <w:tab/>
        <w:t xml:space="preserve">     </w:t>
      </w:r>
      <w:r w:rsidR="000F19BC" w:rsidRPr="00E062AE">
        <w:rPr>
          <w:b/>
        </w:rPr>
        <w:t>5 833 333,33</w:t>
      </w:r>
      <w:r w:rsidR="000F19BC" w:rsidRPr="00E062AE">
        <w:rPr>
          <w:rFonts w:cs="Times New Roman"/>
          <w:b/>
        </w:rPr>
        <w:t xml:space="preserve"> </w:t>
      </w:r>
      <w:r w:rsidRPr="00E062AE">
        <w:rPr>
          <w:rFonts w:cs="Times New Roman"/>
          <w:b/>
        </w:rPr>
        <w:t xml:space="preserve"> </w:t>
      </w:r>
      <w:r w:rsidRPr="00E062AE">
        <w:rPr>
          <w:b/>
        </w:rPr>
        <w:t>Eur</w:t>
      </w:r>
    </w:p>
    <w:p w14:paraId="61C6E71E" w14:textId="77777777" w:rsidR="00C72543" w:rsidRPr="00E062AE" w:rsidRDefault="00C72543" w:rsidP="00C72543">
      <w:pPr>
        <w:spacing w:before="120" w:after="120"/>
        <w:jc w:val="both"/>
        <w:rPr>
          <w:color w:val="FF0000"/>
        </w:rPr>
      </w:pPr>
    </w:p>
    <w:p w14:paraId="2C246633" w14:textId="3E0418A1" w:rsidR="005A32AA" w:rsidRPr="007C7C01" w:rsidRDefault="005847D9" w:rsidP="00A761A1">
      <w:pPr>
        <w:pStyle w:val="Nadpis2"/>
        <w:jc w:val="center"/>
        <w:rPr>
          <w:color w:val="auto"/>
        </w:rPr>
      </w:pPr>
      <w:bookmarkStart w:id="8" w:name="_Toc350112568"/>
      <w:bookmarkStart w:id="9" w:name="_Toc97800975"/>
      <w:r w:rsidRPr="007C7C01">
        <w:rPr>
          <w:color w:val="auto"/>
        </w:rPr>
        <w:lastRenderedPageBreak/>
        <w:t xml:space="preserve">3. </w:t>
      </w:r>
      <w:r w:rsidR="004F7E4E" w:rsidRPr="007C7C01">
        <w:rPr>
          <w:color w:val="auto"/>
        </w:rPr>
        <w:t>Rozdelenie predmetu zákazky</w:t>
      </w:r>
      <w:bookmarkEnd w:id="8"/>
      <w:bookmarkEnd w:id="9"/>
    </w:p>
    <w:p w14:paraId="786F5373" w14:textId="77777777" w:rsidR="00BE5439" w:rsidRPr="007C7C01" w:rsidRDefault="00BE5439" w:rsidP="00DF5DCA">
      <w:pPr>
        <w:tabs>
          <w:tab w:val="left" w:pos="432"/>
        </w:tabs>
        <w:jc w:val="both"/>
        <w:rPr>
          <w:b/>
          <w:bCs/>
        </w:rPr>
      </w:pPr>
      <w:r w:rsidRPr="007C7C01">
        <w:rPr>
          <w:b/>
          <w:bCs/>
        </w:rPr>
        <w:t>3.1. Rozdelenie na časti</w:t>
      </w:r>
    </w:p>
    <w:p w14:paraId="0748ACB5" w14:textId="77777777" w:rsidR="00A03EED" w:rsidRPr="00A63F47" w:rsidRDefault="00A03EED" w:rsidP="00A03EED">
      <w:pPr>
        <w:tabs>
          <w:tab w:val="left" w:pos="432"/>
        </w:tabs>
        <w:spacing w:after="0"/>
        <w:jc w:val="both"/>
        <w:rPr>
          <w:bCs/>
        </w:rPr>
      </w:pPr>
      <w:r w:rsidRPr="00A63F47">
        <w:rPr>
          <w:bCs/>
        </w:rPr>
        <w:t xml:space="preserve">Zákazka nie je rozdelená na časti. </w:t>
      </w:r>
    </w:p>
    <w:p w14:paraId="0A165082" w14:textId="34987333" w:rsidR="00A03EED" w:rsidRPr="00A63F47" w:rsidRDefault="00A03EED" w:rsidP="00A03EED">
      <w:pPr>
        <w:tabs>
          <w:tab w:val="left" w:pos="432"/>
        </w:tabs>
        <w:spacing w:after="0"/>
        <w:jc w:val="both"/>
        <w:rPr>
          <w:bCs/>
        </w:rPr>
      </w:pPr>
      <w:r w:rsidRPr="00A63F47">
        <w:rPr>
          <w:bCs/>
        </w:rPr>
        <w:t>Dôvodom nerozdelenia predmetu zákazky na samostatné časti je</w:t>
      </w:r>
      <w:r w:rsidRPr="00A63F47">
        <w:rPr>
          <w:rFonts w:ascii="Calibri" w:eastAsia="Calibri" w:hAnsi="Calibri" w:cs="Calibri"/>
        </w:rPr>
        <w:t xml:space="preserve"> vecne súvisiace </w:t>
      </w:r>
      <w:r w:rsidRPr="00A63F47">
        <w:rPr>
          <w:bCs/>
        </w:rPr>
        <w:t xml:space="preserve"> plnenie rovnakej povahy na tridsiatich cestných úsekoch. Ide o</w:t>
      </w:r>
      <w:r w:rsidR="0078195F">
        <w:rPr>
          <w:bCs/>
        </w:rPr>
        <w:t> dĺžkovo</w:t>
      </w:r>
      <w:r w:rsidRPr="00A63F47">
        <w:rPr>
          <w:bCs/>
        </w:rPr>
        <w:t xml:space="preserve"> krátke úseky situované na rôznych miestach ciest II. a III. triedy v rámci celého kraja.</w:t>
      </w:r>
    </w:p>
    <w:p w14:paraId="151B39E9" w14:textId="77777777" w:rsidR="00A03EED" w:rsidRPr="00A63F47" w:rsidRDefault="00A03EED" w:rsidP="00A03EED">
      <w:pPr>
        <w:spacing w:after="0" w:line="252" w:lineRule="auto"/>
        <w:jc w:val="both"/>
        <w:rPr>
          <w:rFonts w:ascii="Calibri" w:eastAsia="Calibri" w:hAnsi="Calibri" w:cs="Calibri"/>
          <w:b/>
        </w:rPr>
      </w:pPr>
      <w:r w:rsidRPr="00A63F47">
        <w:rPr>
          <w:rFonts w:ascii="Calibri" w:eastAsia="Calibri" w:hAnsi="Calibri" w:cs="Calibri"/>
        </w:rPr>
        <w:t>Rozdelenie zákazky na  samostatné časti by mohlo byť pre verejného obstarávateľa nehospodárne.</w:t>
      </w:r>
    </w:p>
    <w:p w14:paraId="2DDFA5A3" w14:textId="77777777" w:rsidR="00D2321B" w:rsidRPr="00A03EED" w:rsidRDefault="00D2321B" w:rsidP="00DF5DCA">
      <w:pPr>
        <w:tabs>
          <w:tab w:val="left" w:pos="432"/>
        </w:tabs>
        <w:jc w:val="both"/>
        <w:rPr>
          <w:bCs/>
        </w:rPr>
      </w:pPr>
    </w:p>
    <w:p w14:paraId="09F21553" w14:textId="77777777" w:rsidR="00BE5439" w:rsidRPr="00A03EED" w:rsidRDefault="00BE5439" w:rsidP="00DF5DCA">
      <w:pPr>
        <w:jc w:val="both"/>
      </w:pPr>
      <w:r w:rsidRPr="00A03EED">
        <w:rPr>
          <w:b/>
        </w:rPr>
        <w:t>3.2. Komplexnosť dodávky</w:t>
      </w:r>
      <w:r w:rsidRPr="00A03EED">
        <w:t xml:space="preserve"> </w:t>
      </w:r>
    </w:p>
    <w:p w14:paraId="2728C8AD" w14:textId="04DC45FF" w:rsidR="00BE5439" w:rsidRPr="00A03EED" w:rsidRDefault="00BE5439" w:rsidP="00282870">
      <w:pPr>
        <w:spacing w:after="0" w:line="240" w:lineRule="auto"/>
        <w:jc w:val="both"/>
      </w:pPr>
      <w:r w:rsidRPr="00A03EED">
        <w:t xml:space="preserve">Uchádzač musí predložiť </w:t>
      </w:r>
      <w:r w:rsidR="00282870" w:rsidRPr="00A03EED">
        <w:t xml:space="preserve">ponuku  na celý predmet zákazky </w:t>
      </w:r>
    </w:p>
    <w:p w14:paraId="62073CF0" w14:textId="77777777" w:rsidR="002D6E9B" w:rsidRPr="00A03EED" w:rsidRDefault="002D6E9B" w:rsidP="00282870">
      <w:pPr>
        <w:spacing w:after="0" w:line="240" w:lineRule="auto"/>
        <w:jc w:val="both"/>
      </w:pPr>
    </w:p>
    <w:p w14:paraId="39AD0C56" w14:textId="769CBC5C" w:rsidR="005A32AA" w:rsidRPr="00A03EED" w:rsidRDefault="008A5CD5" w:rsidP="00D269B9">
      <w:pPr>
        <w:pStyle w:val="Nadpis2"/>
        <w:numPr>
          <w:ilvl w:val="0"/>
          <w:numId w:val="11"/>
        </w:numPr>
        <w:jc w:val="center"/>
        <w:rPr>
          <w:color w:val="auto"/>
        </w:rPr>
      </w:pPr>
      <w:bookmarkStart w:id="10" w:name="_Toc350112569"/>
      <w:bookmarkStart w:id="11" w:name="_Toc97800976"/>
      <w:r w:rsidRPr="00A03EED">
        <w:rPr>
          <w:color w:val="auto"/>
        </w:rPr>
        <w:t>Variantné riešenie</w:t>
      </w:r>
      <w:bookmarkEnd w:id="10"/>
      <w:bookmarkEnd w:id="11"/>
    </w:p>
    <w:p w14:paraId="3EBF0BBF" w14:textId="4171B649" w:rsidR="005A32AA" w:rsidRPr="00A03EED" w:rsidRDefault="005A32AA" w:rsidP="00D269B9">
      <w:pPr>
        <w:pStyle w:val="Odsekzoznamu"/>
        <w:numPr>
          <w:ilvl w:val="1"/>
          <w:numId w:val="20"/>
        </w:numPr>
        <w:spacing w:before="120" w:after="120"/>
        <w:jc w:val="both"/>
      </w:pPr>
      <w:r w:rsidRPr="00A03EED">
        <w:t>Záujemcom sa neumožňuje predložiť variantné riešenie vo vzťahu k požadovanému riešeniu.</w:t>
      </w:r>
    </w:p>
    <w:p w14:paraId="42326352" w14:textId="4E953AAE" w:rsidR="00D02EFE" w:rsidRPr="00A03EED" w:rsidRDefault="00C520E3" w:rsidP="00D269B9">
      <w:pPr>
        <w:pStyle w:val="Odsekzoznamu"/>
        <w:numPr>
          <w:ilvl w:val="1"/>
          <w:numId w:val="20"/>
        </w:numPr>
        <w:spacing w:before="120" w:after="120"/>
        <w:jc w:val="both"/>
      </w:pPr>
      <w:r w:rsidRPr="00A03EED">
        <w:t>A</w:t>
      </w:r>
      <w:r w:rsidR="00D02EFE" w:rsidRPr="00A03EED">
        <w:t>k súčasťou ponuky bude aj variantné riešenie, variantné riešenie nebude zaradené do vyhodnocovania a bude sa naň hľadieť, akoby nebolo predložené.</w:t>
      </w:r>
    </w:p>
    <w:p w14:paraId="4AB9BD65" w14:textId="77777777" w:rsidR="002D6E9B" w:rsidRPr="007C7C01" w:rsidRDefault="002D6E9B" w:rsidP="002D6E9B">
      <w:pPr>
        <w:pStyle w:val="Odsekzoznamu"/>
        <w:spacing w:before="120" w:after="120"/>
        <w:ind w:left="360"/>
        <w:jc w:val="both"/>
      </w:pPr>
    </w:p>
    <w:p w14:paraId="46B97C29" w14:textId="1A355F3B" w:rsidR="00D02EFE" w:rsidRPr="007C7C01" w:rsidRDefault="0076343C" w:rsidP="0076343C">
      <w:pPr>
        <w:pStyle w:val="Nadpis2"/>
        <w:jc w:val="center"/>
        <w:rPr>
          <w:color w:val="auto"/>
        </w:rPr>
      </w:pPr>
      <w:bookmarkStart w:id="12" w:name="_Toc350112571"/>
      <w:bookmarkStart w:id="13" w:name="_Toc97800977"/>
      <w:r w:rsidRPr="007C7C01">
        <w:rPr>
          <w:color w:val="auto"/>
        </w:rPr>
        <w:t xml:space="preserve">5. </w:t>
      </w:r>
      <w:r w:rsidR="00D02EFE" w:rsidRPr="007C7C01">
        <w:rPr>
          <w:color w:val="auto"/>
        </w:rPr>
        <w:t>Miesto dodania predmetu zákazky a lehoty uskutočnenia</w:t>
      </w:r>
      <w:bookmarkEnd w:id="12"/>
      <w:bookmarkEnd w:id="13"/>
    </w:p>
    <w:p w14:paraId="0B4F4FBF" w14:textId="289E31EA" w:rsidR="00123C58" w:rsidRPr="007C7C01" w:rsidRDefault="00107803" w:rsidP="0065763E">
      <w:pPr>
        <w:spacing w:before="120" w:after="120"/>
        <w:jc w:val="both"/>
      </w:pPr>
      <w:r w:rsidRPr="007C7C01">
        <w:t>5.1. Miesto</w:t>
      </w:r>
      <w:r w:rsidR="005A32AA" w:rsidRPr="007C7C01">
        <w:t xml:space="preserve"> </w:t>
      </w:r>
      <w:r w:rsidR="0065763E" w:rsidRPr="007C7C01">
        <w:t xml:space="preserve"> uskutočnenia stavebných prác:</w:t>
      </w:r>
      <w:r w:rsidR="00C520E3" w:rsidRPr="007C7C01">
        <w:t xml:space="preserve"> viď Tab. č. 1. Jednotlivé cestné úseky</w:t>
      </w:r>
      <w:r w:rsidR="00106206" w:rsidRPr="007C7C01">
        <w:t xml:space="preserve"> (v počte 3</w:t>
      </w:r>
      <w:r w:rsidR="00A03EED" w:rsidRPr="007C7C01">
        <w:t>0</w:t>
      </w:r>
      <w:r w:rsidR="00106206" w:rsidRPr="007C7C01">
        <w:t xml:space="preserve">) </w:t>
      </w:r>
      <w:r w:rsidR="00C520E3" w:rsidRPr="007C7C01">
        <w:t xml:space="preserve">, ktoré sú predmetom </w:t>
      </w:r>
      <w:r w:rsidR="00106206" w:rsidRPr="007C7C01">
        <w:t>zákazky</w:t>
      </w:r>
      <w:r w:rsidR="000C0343" w:rsidRPr="007C7C01">
        <w:t>,</w:t>
      </w:r>
      <w:r w:rsidR="00106206" w:rsidRPr="007C7C01">
        <w:t xml:space="preserve"> sú rozdelené podľa </w:t>
      </w:r>
      <w:r w:rsidR="00E729B2" w:rsidRPr="007C7C01">
        <w:t xml:space="preserve">jednotlivých okresov Nitrianskeho samosprávneho kraja. </w:t>
      </w:r>
    </w:p>
    <w:p w14:paraId="633794DD" w14:textId="489AC483" w:rsidR="00F4048B" w:rsidRPr="0078195F" w:rsidRDefault="00C520E3" w:rsidP="0078195F">
      <w:pPr>
        <w:spacing w:before="120" w:after="120"/>
        <w:jc w:val="both"/>
        <w:rPr>
          <w:b/>
        </w:rPr>
      </w:pPr>
      <w:r w:rsidRPr="007C7C01">
        <w:rPr>
          <w:b/>
        </w:rPr>
        <w:t xml:space="preserve">Tab. č. </w:t>
      </w:r>
      <w:r w:rsidR="0078195F">
        <w:rPr>
          <w:b/>
        </w:rPr>
        <w:t>1</w:t>
      </w:r>
    </w:p>
    <w:p w14:paraId="27099C7D" w14:textId="77777777" w:rsidR="00A03EED" w:rsidRPr="00EB2DF5" w:rsidRDefault="00A03EED" w:rsidP="00A03EED">
      <w:pPr>
        <w:widowControl w:val="0"/>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A03EED" w:rsidRPr="001E6C81" w14:paraId="4659DD76"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36C5339D" w14:textId="77777777" w:rsidR="00A03EED" w:rsidRPr="001E6C81" w:rsidRDefault="00A03EED" w:rsidP="00C328A2">
            <w:pPr>
              <w:pStyle w:val="Zkladntext20"/>
              <w:shd w:val="clear" w:color="auto" w:fill="auto"/>
              <w:spacing w:after="100" w:afterAutospacing="1" w:line="240" w:lineRule="auto"/>
              <w:rPr>
                <w:b/>
                <w:bCs/>
                <w:spacing w:val="-1"/>
                <w:szCs w:val="16"/>
              </w:rPr>
            </w:pPr>
            <w:bookmarkStart w:id="14" w:name="OLE_LINK1"/>
            <w:r>
              <w:rPr>
                <w:b/>
                <w:bCs/>
                <w:spacing w:val="-1"/>
                <w:sz w:val="24"/>
                <w:szCs w:val="16"/>
              </w:rPr>
              <w:t xml:space="preserve">Okres </w:t>
            </w:r>
            <w:r w:rsidRPr="001E6C81">
              <w:rPr>
                <w:b/>
                <w:bCs/>
                <w:spacing w:val="-1"/>
                <w:sz w:val="24"/>
                <w:szCs w:val="16"/>
              </w:rPr>
              <w:t>Komárno</w:t>
            </w:r>
          </w:p>
        </w:tc>
      </w:tr>
      <w:tr w:rsidR="00A03EED" w:rsidRPr="001E6C81" w14:paraId="26672C99"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0091C007" w14:textId="77777777" w:rsidR="00A03EED" w:rsidRPr="001E6C81" w:rsidRDefault="00A03EED" w:rsidP="00C328A2">
            <w:pPr>
              <w:pStyle w:val="Zkladntext20"/>
              <w:shd w:val="clear" w:color="auto" w:fill="auto"/>
              <w:spacing w:line="240" w:lineRule="auto"/>
              <w:jc w:val="center"/>
              <w:rPr>
                <w:spacing w:val="-1"/>
                <w:sz w:val="16"/>
                <w:szCs w:val="16"/>
              </w:rPr>
            </w:pPr>
            <w:proofErr w:type="spellStart"/>
            <w:r w:rsidRPr="001E6C81">
              <w:rPr>
                <w:b/>
                <w:bCs/>
                <w:spacing w:val="-1"/>
                <w:sz w:val="16"/>
                <w:szCs w:val="16"/>
              </w:rPr>
              <w:t>P.č</w:t>
            </w:r>
            <w:proofErr w:type="spellEnd"/>
            <w:r w:rsidRPr="001E6C81">
              <w:rPr>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72807CF2" w14:textId="77777777" w:rsidR="00A03EED" w:rsidRPr="001E6C81" w:rsidRDefault="00A03EED" w:rsidP="00C328A2">
            <w:pPr>
              <w:pStyle w:val="Zkladntext20"/>
              <w:shd w:val="clear" w:color="auto" w:fill="auto"/>
              <w:spacing w:line="240" w:lineRule="auto"/>
              <w:ind w:left="1"/>
              <w:jc w:val="center"/>
              <w:rPr>
                <w:spacing w:val="-1"/>
                <w:sz w:val="16"/>
                <w:szCs w:val="16"/>
              </w:rPr>
            </w:pPr>
            <w:r w:rsidRPr="001E6C81">
              <w:rPr>
                <w:b/>
                <w:bCs/>
                <w:spacing w:val="-1"/>
                <w:sz w:val="16"/>
                <w:szCs w:val="16"/>
              </w:rPr>
              <w:t xml:space="preserve">     Číslo</w:t>
            </w:r>
          </w:p>
          <w:p w14:paraId="464636CB"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cesty,</w:t>
            </w:r>
          </w:p>
          <w:p w14:paraId="0EB0D7E6"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31575757"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Úsek (obec - obec)</w:t>
            </w:r>
          </w:p>
        </w:tc>
        <w:tc>
          <w:tcPr>
            <w:tcW w:w="614" w:type="pct"/>
            <w:tcBorders>
              <w:top w:val="single" w:sz="4" w:space="0" w:color="auto"/>
              <w:left w:val="single" w:sz="4" w:space="0" w:color="auto"/>
            </w:tcBorders>
            <w:shd w:val="clear" w:color="auto" w:fill="B8CCE4" w:themeFill="accent1" w:themeFillTint="66"/>
            <w:vAlign w:val="center"/>
          </w:tcPr>
          <w:p w14:paraId="7EBE74B3"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Staničenie</w:t>
            </w:r>
          </w:p>
          <w:p w14:paraId="6B8FFDE5"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0E0C3899"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Rozsah</w:t>
            </w:r>
          </w:p>
          <w:p w14:paraId="05E4098C"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(m</w:t>
            </w:r>
            <w:r w:rsidRPr="001E6C81">
              <w:rPr>
                <w:b/>
                <w:bCs/>
                <w:spacing w:val="-1"/>
                <w:sz w:val="16"/>
                <w:szCs w:val="16"/>
                <w:vertAlign w:val="superscript"/>
              </w:rPr>
              <w:t>2</w:t>
            </w:r>
            <w:r w:rsidRPr="001E6C81">
              <w:rPr>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4EE9AC" w14:textId="77777777" w:rsidR="00A03EED" w:rsidRPr="001E6C81" w:rsidRDefault="00A03EED" w:rsidP="00C328A2">
            <w:pPr>
              <w:pStyle w:val="Zkladntext20"/>
              <w:shd w:val="clear" w:color="auto" w:fill="auto"/>
              <w:spacing w:after="100" w:afterAutospacing="1" w:line="240" w:lineRule="auto"/>
              <w:jc w:val="center"/>
              <w:rPr>
                <w:b/>
                <w:bCs/>
                <w:spacing w:val="-1"/>
                <w:sz w:val="16"/>
                <w:szCs w:val="16"/>
              </w:rPr>
            </w:pPr>
            <w:r w:rsidRPr="001E6C81">
              <w:rPr>
                <w:b/>
                <w:bCs/>
                <w:spacing w:val="-1"/>
                <w:sz w:val="16"/>
                <w:szCs w:val="16"/>
              </w:rPr>
              <w:t>Dĺžka úseku                 (km)</w:t>
            </w:r>
          </w:p>
        </w:tc>
      </w:tr>
      <w:tr w:rsidR="00A03EED" w:rsidRPr="001E6C81" w14:paraId="03D7DB15"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5F26BD80" w14:textId="77777777" w:rsidR="00A03EED" w:rsidRPr="001E6C81" w:rsidRDefault="00A03EED" w:rsidP="00C328A2">
            <w:pPr>
              <w:pStyle w:val="Zkladntext20"/>
              <w:shd w:val="clear" w:color="auto" w:fill="auto"/>
              <w:spacing w:line="240" w:lineRule="auto"/>
              <w:ind w:left="160"/>
              <w:rPr>
                <w:b/>
                <w:spacing w:val="-1"/>
                <w:sz w:val="16"/>
                <w:szCs w:val="16"/>
              </w:rPr>
            </w:pPr>
            <w:r w:rsidRPr="001E6C81">
              <w:rPr>
                <w:b/>
                <w:sz w:val="16"/>
                <w:szCs w:val="16"/>
              </w:rPr>
              <w:t>1</w:t>
            </w:r>
            <w:r w:rsidRPr="001E6C81">
              <w:rPr>
                <w:b/>
                <w:spacing w:val="-1"/>
                <w:sz w:val="16"/>
                <w:szCs w:val="16"/>
              </w:rPr>
              <w:t>.</w:t>
            </w:r>
          </w:p>
        </w:tc>
        <w:tc>
          <w:tcPr>
            <w:tcW w:w="512" w:type="pct"/>
            <w:tcBorders>
              <w:top w:val="single" w:sz="4" w:space="0" w:color="auto"/>
              <w:left w:val="single" w:sz="4" w:space="0" w:color="auto"/>
            </w:tcBorders>
            <w:shd w:val="clear" w:color="auto" w:fill="FFFFFF"/>
            <w:vAlign w:val="center"/>
          </w:tcPr>
          <w:p w14:paraId="6C40C21F"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III/1477</w:t>
            </w:r>
          </w:p>
        </w:tc>
        <w:tc>
          <w:tcPr>
            <w:tcW w:w="1977" w:type="pct"/>
            <w:tcBorders>
              <w:top w:val="single" w:sz="4" w:space="0" w:color="auto"/>
              <w:left w:val="single" w:sz="4" w:space="0" w:color="auto"/>
            </w:tcBorders>
            <w:shd w:val="clear" w:color="auto" w:fill="FFFFFF"/>
            <w:vAlign w:val="center"/>
          </w:tcPr>
          <w:p w14:paraId="0B640B50" w14:textId="77777777" w:rsidR="00A03EED" w:rsidRPr="001E6C81" w:rsidRDefault="00A03EED" w:rsidP="00C328A2">
            <w:pPr>
              <w:pStyle w:val="Zkladntext20"/>
              <w:shd w:val="clear" w:color="auto" w:fill="auto"/>
              <w:spacing w:line="240" w:lineRule="auto"/>
              <w:ind w:left="32"/>
              <w:rPr>
                <w:b/>
                <w:spacing w:val="-1"/>
                <w:sz w:val="16"/>
                <w:szCs w:val="16"/>
              </w:rPr>
            </w:pPr>
            <w:r w:rsidRPr="001E6C81">
              <w:rPr>
                <w:b/>
                <w:sz w:val="16"/>
              </w:rPr>
              <w:t>Kolárovo - Nesvady</w:t>
            </w:r>
          </w:p>
        </w:tc>
        <w:tc>
          <w:tcPr>
            <w:tcW w:w="614" w:type="pct"/>
            <w:tcBorders>
              <w:top w:val="single" w:sz="4" w:space="0" w:color="auto"/>
              <w:left w:val="single" w:sz="4" w:space="0" w:color="auto"/>
            </w:tcBorders>
            <w:shd w:val="clear" w:color="auto" w:fill="FFFFFF"/>
            <w:vAlign w:val="center"/>
          </w:tcPr>
          <w:p w14:paraId="1812ACD8"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z w:val="16"/>
              </w:rPr>
              <w:t>3,707-6,818</w:t>
            </w:r>
          </w:p>
        </w:tc>
        <w:tc>
          <w:tcPr>
            <w:tcW w:w="601" w:type="pct"/>
            <w:tcBorders>
              <w:top w:val="single" w:sz="4" w:space="0" w:color="auto"/>
              <w:left w:val="single" w:sz="4" w:space="0" w:color="auto"/>
              <w:right w:val="single" w:sz="4" w:space="0" w:color="auto"/>
            </w:tcBorders>
            <w:shd w:val="clear" w:color="auto" w:fill="FFFFFF"/>
            <w:vAlign w:val="center"/>
          </w:tcPr>
          <w:p w14:paraId="1F7D9776"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19 438,80</w:t>
            </w:r>
          </w:p>
        </w:tc>
        <w:tc>
          <w:tcPr>
            <w:tcW w:w="1055" w:type="pct"/>
            <w:tcBorders>
              <w:top w:val="single" w:sz="4" w:space="0" w:color="auto"/>
              <w:bottom w:val="single" w:sz="4" w:space="0" w:color="auto"/>
              <w:right w:val="single" w:sz="4" w:space="0" w:color="auto"/>
            </w:tcBorders>
            <w:vAlign w:val="center"/>
          </w:tcPr>
          <w:p w14:paraId="30285E2A" w14:textId="77777777" w:rsidR="00A03EED" w:rsidRPr="001E6C81" w:rsidRDefault="00A03EED" w:rsidP="00C328A2">
            <w:pPr>
              <w:spacing w:after="0" w:line="240" w:lineRule="auto"/>
              <w:jc w:val="center"/>
              <w:rPr>
                <w:rFonts w:ascii="Times New Roman" w:eastAsia="Times New Roman" w:hAnsi="Times New Roman" w:cs="Times New Roman"/>
                <w:b/>
                <w:spacing w:val="-1"/>
                <w:sz w:val="16"/>
                <w:szCs w:val="16"/>
              </w:rPr>
            </w:pPr>
            <w:r w:rsidRPr="001E6C81">
              <w:rPr>
                <w:rFonts w:ascii="Times New Roman" w:eastAsia="Times New Roman" w:hAnsi="Times New Roman" w:cs="Times New Roman"/>
                <w:b/>
                <w:spacing w:val="-1"/>
                <w:sz w:val="16"/>
                <w:szCs w:val="16"/>
              </w:rPr>
              <w:t>3,111</w:t>
            </w:r>
          </w:p>
        </w:tc>
        <w:tc>
          <w:tcPr>
            <w:tcW w:w="23" w:type="pct"/>
            <w:vMerge w:val="restart"/>
            <w:tcBorders>
              <w:left w:val="single" w:sz="4" w:space="0" w:color="auto"/>
            </w:tcBorders>
          </w:tcPr>
          <w:p w14:paraId="17B13200"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3579449F"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0AFC6722" w14:textId="77777777" w:rsidR="00A03EED" w:rsidRPr="001E6C81" w:rsidRDefault="00A03EED" w:rsidP="00C328A2">
            <w:pPr>
              <w:pStyle w:val="Zkladntext20"/>
              <w:shd w:val="clear" w:color="auto" w:fill="auto"/>
              <w:spacing w:line="240" w:lineRule="auto"/>
              <w:ind w:left="160"/>
              <w:rPr>
                <w:b/>
                <w:spacing w:val="-1"/>
                <w:sz w:val="16"/>
                <w:szCs w:val="16"/>
              </w:rPr>
            </w:pPr>
            <w:r w:rsidRPr="001E6C81">
              <w:rPr>
                <w:b/>
                <w:sz w:val="16"/>
                <w:szCs w:val="16"/>
              </w:rPr>
              <w:t>2</w:t>
            </w:r>
            <w:r w:rsidRPr="001E6C81">
              <w:rPr>
                <w:b/>
                <w:spacing w:val="-1"/>
                <w:sz w:val="16"/>
                <w:szCs w:val="16"/>
              </w:rPr>
              <w:t>.</w:t>
            </w:r>
          </w:p>
        </w:tc>
        <w:tc>
          <w:tcPr>
            <w:tcW w:w="512" w:type="pct"/>
            <w:tcBorders>
              <w:top w:val="single" w:sz="4" w:space="0" w:color="auto"/>
              <w:left w:val="single" w:sz="4" w:space="0" w:color="auto"/>
            </w:tcBorders>
            <w:shd w:val="clear" w:color="auto" w:fill="FFFFFF"/>
            <w:vAlign w:val="center"/>
          </w:tcPr>
          <w:p w14:paraId="100D472A"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III/1470</w:t>
            </w:r>
          </w:p>
        </w:tc>
        <w:tc>
          <w:tcPr>
            <w:tcW w:w="1977" w:type="pct"/>
            <w:tcBorders>
              <w:top w:val="single" w:sz="4" w:space="0" w:color="auto"/>
              <w:left w:val="single" w:sz="4" w:space="0" w:color="auto"/>
            </w:tcBorders>
            <w:shd w:val="clear" w:color="auto" w:fill="FFFFFF"/>
            <w:vAlign w:val="center"/>
          </w:tcPr>
          <w:p w14:paraId="686FD87E" w14:textId="77777777" w:rsidR="00A03EED" w:rsidRPr="001E6C81" w:rsidRDefault="00A03EED" w:rsidP="00C328A2">
            <w:pPr>
              <w:pStyle w:val="Zkladntext30"/>
              <w:shd w:val="clear" w:color="auto" w:fill="auto"/>
              <w:spacing w:line="240" w:lineRule="auto"/>
              <w:ind w:left="32"/>
              <w:rPr>
                <w:rFonts w:ascii="Times New Roman" w:hAnsi="Times New Roman" w:cs="Times New Roman"/>
                <w:b/>
              </w:rPr>
            </w:pPr>
            <w:r w:rsidRPr="001E6C81">
              <w:rPr>
                <w:rFonts w:ascii="Times New Roman" w:hAnsi="Times New Roman" w:cs="Times New Roman"/>
                <w:b/>
              </w:rPr>
              <w:t>Hurbanovo časť Bohatá - Pribeta</w:t>
            </w:r>
          </w:p>
        </w:tc>
        <w:tc>
          <w:tcPr>
            <w:tcW w:w="614" w:type="pct"/>
            <w:tcBorders>
              <w:top w:val="single" w:sz="4" w:space="0" w:color="auto"/>
              <w:left w:val="single" w:sz="4" w:space="0" w:color="auto"/>
            </w:tcBorders>
            <w:shd w:val="clear" w:color="auto" w:fill="FFFFFF"/>
            <w:vAlign w:val="center"/>
          </w:tcPr>
          <w:p w14:paraId="25D1497E"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3,828-5,828</w:t>
            </w:r>
          </w:p>
        </w:tc>
        <w:tc>
          <w:tcPr>
            <w:tcW w:w="601" w:type="pct"/>
            <w:tcBorders>
              <w:top w:val="single" w:sz="4" w:space="0" w:color="auto"/>
              <w:left w:val="single" w:sz="4" w:space="0" w:color="auto"/>
              <w:right w:val="single" w:sz="4" w:space="0" w:color="auto"/>
            </w:tcBorders>
            <w:shd w:val="clear" w:color="auto" w:fill="FFFFFF"/>
            <w:vAlign w:val="center"/>
          </w:tcPr>
          <w:p w14:paraId="68FD39F1"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11 986,10</w:t>
            </w:r>
          </w:p>
        </w:tc>
        <w:tc>
          <w:tcPr>
            <w:tcW w:w="1055" w:type="pct"/>
            <w:tcBorders>
              <w:top w:val="single" w:sz="4" w:space="0" w:color="auto"/>
              <w:bottom w:val="single" w:sz="4" w:space="0" w:color="auto"/>
              <w:right w:val="single" w:sz="4" w:space="0" w:color="auto"/>
            </w:tcBorders>
            <w:vAlign w:val="center"/>
          </w:tcPr>
          <w:p w14:paraId="55A4C437"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2,000</w:t>
            </w:r>
          </w:p>
        </w:tc>
        <w:tc>
          <w:tcPr>
            <w:tcW w:w="23" w:type="pct"/>
            <w:vMerge/>
            <w:tcBorders>
              <w:left w:val="single" w:sz="4" w:space="0" w:color="auto"/>
            </w:tcBorders>
          </w:tcPr>
          <w:p w14:paraId="2D0860E0"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32864F96"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084A5A09" w14:textId="77777777" w:rsidR="00A03EED" w:rsidRPr="001E6C81" w:rsidRDefault="00A03EED" w:rsidP="00C328A2">
            <w:pPr>
              <w:pStyle w:val="Zkladntext20"/>
              <w:shd w:val="clear" w:color="auto" w:fill="auto"/>
              <w:spacing w:line="240" w:lineRule="auto"/>
              <w:ind w:left="160"/>
              <w:rPr>
                <w:b/>
                <w:spacing w:val="-1"/>
                <w:sz w:val="16"/>
                <w:szCs w:val="16"/>
              </w:rPr>
            </w:pPr>
            <w:r w:rsidRPr="001E6C81">
              <w:rPr>
                <w:b/>
                <w:spacing w:val="-1"/>
                <w:sz w:val="16"/>
                <w:szCs w:val="16"/>
              </w:rPr>
              <w:t>3.</w:t>
            </w:r>
          </w:p>
        </w:tc>
        <w:tc>
          <w:tcPr>
            <w:tcW w:w="512" w:type="pct"/>
            <w:tcBorders>
              <w:top w:val="single" w:sz="4" w:space="0" w:color="auto"/>
              <w:left w:val="single" w:sz="4" w:space="0" w:color="auto"/>
            </w:tcBorders>
            <w:shd w:val="clear" w:color="auto" w:fill="FFFFFF"/>
            <w:vAlign w:val="center"/>
          </w:tcPr>
          <w:p w14:paraId="276CCFAE"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III/1455</w:t>
            </w:r>
          </w:p>
        </w:tc>
        <w:tc>
          <w:tcPr>
            <w:tcW w:w="1977" w:type="pct"/>
            <w:tcBorders>
              <w:top w:val="single" w:sz="4" w:space="0" w:color="auto"/>
              <w:left w:val="single" w:sz="4" w:space="0" w:color="auto"/>
            </w:tcBorders>
            <w:shd w:val="clear" w:color="auto" w:fill="FFFFFF"/>
            <w:vAlign w:val="center"/>
          </w:tcPr>
          <w:p w14:paraId="146819D5" w14:textId="77777777" w:rsidR="00A03EED" w:rsidRPr="001E6C81" w:rsidRDefault="00A03EED" w:rsidP="00C328A2">
            <w:pPr>
              <w:pStyle w:val="Zkladntext30"/>
              <w:shd w:val="clear" w:color="auto" w:fill="auto"/>
              <w:spacing w:line="240" w:lineRule="auto"/>
              <w:ind w:left="32"/>
              <w:rPr>
                <w:rFonts w:ascii="Times New Roman" w:hAnsi="Times New Roman" w:cs="Times New Roman"/>
                <w:b/>
              </w:rPr>
            </w:pPr>
            <w:r w:rsidRPr="001E6C81">
              <w:rPr>
                <w:rFonts w:ascii="Times New Roman" w:hAnsi="Times New Roman" w:cs="Times New Roman"/>
                <w:b/>
              </w:rPr>
              <w:t>Zemian</w:t>
            </w:r>
            <w:r>
              <w:rPr>
                <w:rFonts w:ascii="Times New Roman" w:hAnsi="Times New Roman" w:cs="Times New Roman"/>
                <w:b/>
              </w:rPr>
              <w:t>s</w:t>
            </w:r>
            <w:r w:rsidRPr="001E6C81">
              <w:rPr>
                <w:rFonts w:ascii="Times New Roman" w:hAnsi="Times New Roman" w:cs="Times New Roman"/>
                <w:b/>
              </w:rPr>
              <w:t>ka Olča - Kolárovo</w:t>
            </w:r>
          </w:p>
        </w:tc>
        <w:tc>
          <w:tcPr>
            <w:tcW w:w="614" w:type="pct"/>
            <w:tcBorders>
              <w:top w:val="single" w:sz="4" w:space="0" w:color="auto"/>
              <w:left w:val="single" w:sz="4" w:space="0" w:color="auto"/>
            </w:tcBorders>
            <w:shd w:val="clear" w:color="auto" w:fill="FFFFFF"/>
            <w:vAlign w:val="center"/>
          </w:tcPr>
          <w:p w14:paraId="78B3CF20"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11,456-13,776</w:t>
            </w:r>
          </w:p>
        </w:tc>
        <w:tc>
          <w:tcPr>
            <w:tcW w:w="601" w:type="pct"/>
            <w:tcBorders>
              <w:top w:val="single" w:sz="4" w:space="0" w:color="auto"/>
              <w:left w:val="single" w:sz="4" w:space="0" w:color="auto"/>
              <w:right w:val="single" w:sz="4" w:space="0" w:color="auto"/>
            </w:tcBorders>
            <w:shd w:val="clear" w:color="auto" w:fill="FFFFFF"/>
            <w:vAlign w:val="center"/>
          </w:tcPr>
          <w:p w14:paraId="251DFB28" w14:textId="77777777" w:rsidR="00A03EED" w:rsidRPr="001E6C81" w:rsidRDefault="00A03EED" w:rsidP="00C328A2">
            <w:pPr>
              <w:pStyle w:val="Zkladntext30"/>
              <w:shd w:val="clear" w:color="auto" w:fill="auto"/>
              <w:spacing w:line="240" w:lineRule="auto"/>
              <w:ind w:left="34"/>
              <w:jc w:val="center"/>
              <w:rPr>
                <w:rFonts w:ascii="Times New Roman" w:hAnsi="Times New Roman" w:cs="Times New Roman"/>
                <w:b/>
              </w:rPr>
            </w:pPr>
            <w:r w:rsidRPr="001E6C81">
              <w:rPr>
                <w:rFonts w:ascii="Times New Roman" w:hAnsi="Times New Roman" w:cs="Times New Roman"/>
                <w:b/>
              </w:rPr>
              <w:t>16 018,80</w:t>
            </w:r>
          </w:p>
        </w:tc>
        <w:tc>
          <w:tcPr>
            <w:tcW w:w="1055" w:type="pct"/>
            <w:tcBorders>
              <w:top w:val="single" w:sz="4" w:space="0" w:color="auto"/>
              <w:bottom w:val="single" w:sz="4" w:space="0" w:color="auto"/>
              <w:right w:val="single" w:sz="4" w:space="0" w:color="auto"/>
            </w:tcBorders>
            <w:vAlign w:val="center"/>
          </w:tcPr>
          <w:p w14:paraId="0A39032E"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2,320</w:t>
            </w:r>
          </w:p>
        </w:tc>
        <w:tc>
          <w:tcPr>
            <w:tcW w:w="23" w:type="pct"/>
            <w:vMerge/>
            <w:tcBorders>
              <w:left w:val="single" w:sz="4" w:space="0" w:color="auto"/>
            </w:tcBorders>
          </w:tcPr>
          <w:p w14:paraId="483BA06D"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12AEA25A"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65A80D19" w14:textId="77777777" w:rsidR="00A03EED" w:rsidRPr="001E6C81" w:rsidRDefault="00A03EED" w:rsidP="00C328A2">
            <w:pPr>
              <w:pStyle w:val="Zkladntext20"/>
              <w:shd w:val="clear" w:color="auto" w:fill="auto"/>
              <w:spacing w:line="240" w:lineRule="auto"/>
              <w:ind w:left="160"/>
              <w:rPr>
                <w:b/>
                <w:spacing w:val="-1"/>
                <w:sz w:val="16"/>
                <w:szCs w:val="16"/>
              </w:rPr>
            </w:pPr>
            <w:r w:rsidRPr="001E6C81">
              <w:rPr>
                <w:b/>
                <w:spacing w:val="-1"/>
                <w:sz w:val="16"/>
                <w:szCs w:val="16"/>
              </w:rPr>
              <w:t>4.</w:t>
            </w:r>
          </w:p>
        </w:tc>
        <w:tc>
          <w:tcPr>
            <w:tcW w:w="512" w:type="pct"/>
            <w:tcBorders>
              <w:top w:val="single" w:sz="4" w:space="0" w:color="auto"/>
              <w:left w:val="single" w:sz="4" w:space="0" w:color="auto"/>
              <w:bottom w:val="single" w:sz="4" w:space="0" w:color="auto"/>
            </w:tcBorders>
            <w:shd w:val="clear" w:color="auto" w:fill="FFFFFF"/>
            <w:vAlign w:val="center"/>
          </w:tcPr>
          <w:p w14:paraId="7B0B6F97"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III/1405</w:t>
            </w:r>
          </w:p>
        </w:tc>
        <w:tc>
          <w:tcPr>
            <w:tcW w:w="1977" w:type="pct"/>
            <w:tcBorders>
              <w:top w:val="single" w:sz="4" w:space="0" w:color="auto"/>
              <w:left w:val="single" w:sz="4" w:space="0" w:color="auto"/>
              <w:bottom w:val="single" w:sz="4" w:space="0" w:color="auto"/>
            </w:tcBorders>
            <w:shd w:val="clear" w:color="auto" w:fill="FFFFFF"/>
            <w:vAlign w:val="center"/>
          </w:tcPr>
          <w:p w14:paraId="00C4E933" w14:textId="77777777" w:rsidR="00A03EED" w:rsidRPr="001E6C81" w:rsidRDefault="00A03EED" w:rsidP="00C328A2">
            <w:pPr>
              <w:pStyle w:val="Zkladntext30"/>
              <w:shd w:val="clear" w:color="auto" w:fill="auto"/>
              <w:spacing w:line="240" w:lineRule="auto"/>
              <w:ind w:left="32"/>
              <w:rPr>
                <w:rFonts w:ascii="Times New Roman" w:hAnsi="Times New Roman" w:cs="Times New Roman"/>
                <w:b/>
              </w:rPr>
            </w:pPr>
            <w:r w:rsidRPr="001E6C81">
              <w:rPr>
                <w:rFonts w:ascii="Times New Roman" w:hAnsi="Times New Roman" w:cs="Times New Roman"/>
                <w:b/>
              </w:rPr>
              <w:t>Číčov - Veľký Meder</w:t>
            </w:r>
          </w:p>
        </w:tc>
        <w:tc>
          <w:tcPr>
            <w:tcW w:w="614" w:type="pct"/>
            <w:tcBorders>
              <w:top w:val="single" w:sz="4" w:space="0" w:color="auto"/>
              <w:left w:val="single" w:sz="4" w:space="0" w:color="auto"/>
              <w:bottom w:val="single" w:sz="4" w:space="0" w:color="auto"/>
            </w:tcBorders>
            <w:shd w:val="clear" w:color="auto" w:fill="FFFFFF"/>
            <w:vAlign w:val="center"/>
          </w:tcPr>
          <w:p w14:paraId="1D32E807"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6,001 - 7,637</w:t>
            </w:r>
          </w:p>
        </w:tc>
        <w:tc>
          <w:tcPr>
            <w:tcW w:w="601" w:type="pct"/>
            <w:tcBorders>
              <w:top w:val="single" w:sz="4" w:space="0" w:color="auto"/>
              <w:left w:val="single" w:sz="4" w:space="0" w:color="auto"/>
              <w:right w:val="single" w:sz="4" w:space="0" w:color="auto"/>
            </w:tcBorders>
            <w:shd w:val="clear" w:color="auto" w:fill="FFFFFF"/>
            <w:vAlign w:val="center"/>
          </w:tcPr>
          <w:p w14:paraId="44FC053F"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10 362,70</w:t>
            </w:r>
          </w:p>
        </w:tc>
        <w:tc>
          <w:tcPr>
            <w:tcW w:w="1055" w:type="pct"/>
            <w:tcBorders>
              <w:top w:val="single" w:sz="4" w:space="0" w:color="auto"/>
              <w:bottom w:val="single" w:sz="4" w:space="0" w:color="auto"/>
              <w:right w:val="single" w:sz="4" w:space="0" w:color="auto"/>
            </w:tcBorders>
            <w:vAlign w:val="center"/>
          </w:tcPr>
          <w:p w14:paraId="136229C7"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1,636</w:t>
            </w:r>
          </w:p>
        </w:tc>
        <w:tc>
          <w:tcPr>
            <w:tcW w:w="23" w:type="pct"/>
            <w:vMerge/>
            <w:tcBorders>
              <w:left w:val="single" w:sz="4" w:space="0" w:color="auto"/>
            </w:tcBorders>
          </w:tcPr>
          <w:p w14:paraId="37E97808"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3076BBD3" w14:textId="77777777" w:rsidTr="00C328A2">
        <w:trPr>
          <w:gridAfter w:val="1"/>
          <w:wAfter w:w="23" w:type="pct"/>
          <w:trHeight w:hRule="exact" w:val="566"/>
        </w:trPr>
        <w:tc>
          <w:tcPr>
            <w:tcW w:w="3322"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50970932" w14:textId="77777777" w:rsidR="00A03EED" w:rsidRPr="001E6C81" w:rsidRDefault="00A03EED" w:rsidP="00C328A2">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1E6C81">
              <w:rPr>
                <w:rFonts w:ascii="Times New Roman" w:hAnsi="Times New Roman" w:cs="Times New Roman"/>
                <w:b/>
                <w:spacing w:val="-1"/>
                <w:sz w:val="16"/>
                <w:szCs w:val="16"/>
              </w:rPr>
              <w:t>Spolu okres Komárno</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48AD56" w14:textId="77777777" w:rsidR="00A03EED" w:rsidRPr="001E6C81" w:rsidRDefault="00A03EED" w:rsidP="00C328A2">
            <w:pPr>
              <w:pStyle w:val="Zkladntext20"/>
              <w:shd w:val="clear" w:color="auto" w:fill="auto"/>
              <w:spacing w:line="240" w:lineRule="auto"/>
              <w:ind w:left="80"/>
              <w:jc w:val="center"/>
              <w:rPr>
                <w:b/>
                <w:spacing w:val="-1"/>
                <w:sz w:val="16"/>
                <w:szCs w:val="16"/>
              </w:rPr>
            </w:pPr>
            <w:r w:rsidRPr="001E6C81">
              <w:rPr>
                <w:b/>
                <w:spacing w:val="-1"/>
                <w:sz w:val="16"/>
                <w:szCs w:val="16"/>
              </w:rPr>
              <w:t>57 806,40</w:t>
            </w:r>
          </w:p>
        </w:tc>
        <w:tc>
          <w:tcPr>
            <w:tcW w:w="1055" w:type="pct"/>
            <w:tcBorders>
              <w:top w:val="single" w:sz="4" w:space="0" w:color="auto"/>
              <w:bottom w:val="single" w:sz="4" w:space="0" w:color="auto"/>
              <w:right w:val="single" w:sz="4" w:space="0" w:color="auto"/>
            </w:tcBorders>
            <w:shd w:val="clear" w:color="auto" w:fill="DAEEF3" w:themeFill="accent5" w:themeFillTint="33"/>
            <w:vAlign w:val="center"/>
          </w:tcPr>
          <w:p w14:paraId="782EA4D7" w14:textId="77777777" w:rsidR="00A03EED" w:rsidRPr="001E6C81" w:rsidRDefault="00A03EED" w:rsidP="00C328A2">
            <w:pPr>
              <w:pStyle w:val="Zkladntext20"/>
              <w:shd w:val="clear" w:color="auto" w:fill="auto"/>
              <w:spacing w:line="240" w:lineRule="auto"/>
              <w:ind w:left="80"/>
              <w:jc w:val="center"/>
              <w:rPr>
                <w:b/>
                <w:spacing w:val="-1"/>
                <w:sz w:val="16"/>
                <w:szCs w:val="16"/>
              </w:rPr>
            </w:pPr>
            <w:r w:rsidRPr="001E6C81">
              <w:rPr>
                <w:b/>
                <w:spacing w:val="-1"/>
                <w:sz w:val="16"/>
                <w:szCs w:val="16"/>
              </w:rPr>
              <w:t>9,067</w:t>
            </w:r>
          </w:p>
        </w:tc>
      </w:tr>
      <w:bookmarkEnd w:id="14"/>
    </w:tbl>
    <w:p w14:paraId="561060E6" w14:textId="77777777" w:rsidR="00A03EED" w:rsidRPr="001E6C81" w:rsidRDefault="00A03EED" w:rsidP="00A03EED">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A03EED" w:rsidRPr="001E6C81" w14:paraId="49EB6E6D"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4D6229D3" w14:textId="77777777" w:rsidR="00A03EED" w:rsidRPr="001E6C81" w:rsidRDefault="00A03EED" w:rsidP="00C328A2">
            <w:pPr>
              <w:pStyle w:val="Zkladntext20"/>
              <w:shd w:val="clear" w:color="auto" w:fill="auto"/>
              <w:spacing w:line="240" w:lineRule="auto"/>
              <w:rPr>
                <w:b/>
                <w:bCs/>
                <w:spacing w:val="-1"/>
                <w:szCs w:val="16"/>
              </w:rPr>
            </w:pPr>
            <w:r>
              <w:rPr>
                <w:b/>
                <w:bCs/>
                <w:spacing w:val="-1"/>
                <w:sz w:val="24"/>
                <w:szCs w:val="16"/>
              </w:rPr>
              <w:t>Okres</w:t>
            </w:r>
            <w:r w:rsidRPr="001E6C81">
              <w:rPr>
                <w:b/>
                <w:bCs/>
                <w:spacing w:val="-1"/>
                <w:sz w:val="24"/>
                <w:szCs w:val="16"/>
              </w:rPr>
              <w:t xml:space="preserve"> Levice</w:t>
            </w:r>
          </w:p>
        </w:tc>
      </w:tr>
      <w:tr w:rsidR="00A03EED" w:rsidRPr="001E6C81" w14:paraId="21CE1A44"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67F81F37" w14:textId="77777777" w:rsidR="00A03EED" w:rsidRPr="001E6C81" w:rsidRDefault="00A03EED" w:rsidP="00C328A2">
            <w:pPr>
              <w:pStyle w:val="Zkladntext20"/>
              <w:shd w:val="clear" w:color="auto" w:fill="auto"/>
              <w:spacing w:line="240" w:lineRule="auto"/>
              <w:jc w:val="center"/>
              <w:rPr>
                <w:spacing w:val="-1"/>
                <w:sz w:val="16"/>
                <w:szCs w:val="16"/>
              </w:rPr>
            </w:pPr>
            <w:proofErr w:type="spellStart"/>
            <w:r w:rsidRPr="001E6C81">
              <w:rPr>
                <w:b/>
                <w:bCs/>
                <w:spacing w:val="-1"/>
                <w:sz w:val="16"/>
                <w:szCs w:val="16"/>
              </w:rPr>
              <w:lastRenderedPageBreak/>
              <w:t>P.č</w:t>
            </w:r>
            <w:proofErr w:type="spellEnd"/>
            <w:r w:rsidRPr="001E6C81">
              <w:rPr>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34D27618"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Číslo</w:t>
            </w:r>
          </w:p>
          <w:p w14:paraId="09094CE4"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cesty,</w:t>
            </w:r>
          </w:p>
          <w:p w14:paraId="44D775F5"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18D51B83"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428D2C75"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Staničenie</w:t>
            </w:r>
          </w:p>
          <w:p w14:paraId="3CEF635D"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46C3BEFA"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Rozsah</w:t>
            </w:r>
          </w:p>
          <w:p w14:paraId="5E824EA4"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(m</w:t>
            </w:r>
            <w:r w:rsidRPr="001E6C81">
              <w:rPr>
                <w:b/>
                <w:bCs/>
                <w:spacing w:val="-1"/>
                <w:sz w:val="16"/>
                <w:szCs w:val="16"/>
                <w:vertAlign w:val="superscript"/>
              </w:rPr>
              <w:t>2</w:t>
            </w:r>
            <w:r w:rsidRPr="001E6C81">
              <w:rPr>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0FD0E7" w14:textId="77777777" w:rsidR="00A03EED" w:rsidRPr="001E6C81" w:rsidRDefault="00A03EED" w:rsidP="00C328A2">
            <w:pPr>
              <w:pStyle w:val="Zkladntext20"/>
              <w:shd w:val="clear" w:color="auto" w:fill="auto"/>
              <w:spacing w:line="240" w:lineRule="auto"/>
              <w:jc w:val="center"/>
              <w:rPr>
                <w:b/>
                <w:bCs/>
                <w:spacing w:val="-1"/>
                <w:sz w:val="16"/>
                <w:szCs w:val="16"/>
              </w:rPr>
            </w:pPr>
            <w:r w:rsidRPr="001E6C81">
              <w:rPr>
                <w:b/>
                <w:bCs/>
                <w:spacing w:val="-1"/>
                <w:sz w:val="16"/>
                <w:szCs w:val="16"/>
              </w:rPr>
              <w:t>Dĺžka úseku                 (km)</w:t>
            </w:r>
          </w:p>
        </w:tc>
      </w:tr>
      <w:tr w:rsidR="00A03EED" w:rsidRPr="001E6C81" w14:paraId="3FDDE4DD"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7AD26F34"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5.</w:t>
            </w:r>
          </w:p>
        </w:tc>
        <w:tc>
          <w:tcPr>
            <w:tcW w:w="512" w:type="pct"/>
            <w:tcBorders>
              <w:top w:val="single" w:sz="4" w:space="0" w:color="auto"/>
              <w:left w:val="single" w:sz="4" w:space="0" w:color="auto"/>
            </w:tcBorders>
            <w:shd w:val="clear" w:color="auto" w:fill="FFFFFF"/>
            <w:vAlign w:val="center"/>
          </w:tcPr>
          <w:p w14:paraId="7601092F"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III/1529</w:t>
            </w:r>
          </w:p>
        </w:tc>
        <w:tc>
          <w:tcPr>
            <w:tcW w:w="1977" w:type="pct"/>
            <w:tcBorders>
              <w:top w:val="single" w:sz="4" w:space="0" w:color="auto"/>
              <w:left w:val="single" w:sz="4" w:space="0" w:color="auto"/>
            </w:tcBorders>
            <w:shd w:val="clear" w:color="auto" w:fill="FFFFFF"/>
            <w:vAlign w:val="center"/>
          </w:tcPr>
          <w:p w14:paraId="20CA547A"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Ondrejovce - intravilán</w:t>
            </w:r>
          </w:p>
        </w:tc>
        <w:tc>
          <w:tcPr>
            <w:tcW w:w="615" w:type="pct"/>
            <w:tcBorders>
              <w:top w:val="single" w:sz="4" w:space="0" w:color="auto"/>
              <w:left w:val="single" w:sz="4" w:space="0" w:color="auto"/>
            </w:tcBorders>
            <w:shd w:val="clear" w:color="auto" w:fill="FFFFFF"/>
            <w:vAlign w:val="center"/>
          </w:tcPr>
          <w:p w14:paraId="0D177E4D"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11,754 -12,680</w:t>
            </w:r>
          </w:p>
        </w:tc>
        <w:tc>
          <w:tcPr>
            <w:tcW w:w="601" w:type="pct"/>
            <w:tcBorders>
              <w:top w:val="single" w:sz="4" w:space="0" w:color="auto"/>
              <w:left w:val="single" w:sz="4" w:space="0" w:color="auto"/>
              <w:right w:val="single" w:sz="4" w:space="0" w:color="auto"/>
            </w:tcBorders>
            <w:shd w:val="clear" w:color="auto" w:fill="FFFFFF"/>
            <w:vAlign w:val="center"/>
          </w:tcPr>
          <w:p w14:paraId="5955095E"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5 973,50</w:t>
            </w:r>
          </w:p>
        </w:tc>
        <w:tc>
          <w:tcPr>
            <w:tcW w:w="1055" w:type="pct"/>
            <w:tcBorders>
              <w:top w:val="single" w:sz="4" w:space="0" w:color="auto"/>
              <w:bottom w:val="single" w:sz="4" w:space="0" w:color="auto"/>
              <w:right w:val="single" w:sz="4" w:space="0" w:color="auto"/>
            </w:tcBorders>
            <w:vAlign w:val="center"/>
          </w:tcPr>
          <w:p w14:paraId="2E553A3C"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0,926</w:t>
            </w:r>
          </w:p>
        </w:tc>
        <w:tc>
          <w:tcPr>
            <w:tcW w:w="23" w:type="pct"/>
            <w:vMerge w:val="restart"/>
            <w:tcBorders>
              <w:left w:val="single" w:sz="4" w:space="0" w:color="auto"/>
            </w:tcBorders>
            <w:vAlign w:val="center"/>
          </w:tcPr>
          <w:p w14:paraId="16A7D688" w14:textId="77777777" w:rsidR="00A03EED" w:rsidRPr="001E6C81" w:rsidRDefault="00A03EED" w:rsidP="00C328A2">
            <w:pPr>
              <w:spacing w:after="0" w:line="240" w:lineRule="auto"/>
              <w:rPr>
                <w:rFonts w:ascii="Times New Roman" w:eastAsia="Times New Roman" w:hAnsi="Times New Roman" w:cs="Times New Roman"/>
                <w:b/>
                <w:spacing w:val="-1"/>
                <w:sz w:val="16"/>
                <w:szCs w:val="16"/>
              </w:rPr>
            </w:pPr>
          </w:p>
        </w:tc>
      </w:tr>
      <w:tr w:rsidR="00A03EED" w:rsidRPr="001E6C81" w14:paraId="482763E8"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3EA1DABC"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6.</w:t>
            </w:r>
          </w:p>
        </w:tc>
        <w:tc>
          <w:tcPr>
            <w:tcW w:w="512" w:type="pct"/>
            <w:tcBorders>
              <w:top w:val="single" w:sz="4" w:space="0" w:color="auto"/>
              <w:left w:val="single" w:sz="4" w:space="0" w:color="auto"/>
            </w:tcBorders>
            <w:shd w:val="clear" w:color="auto" w:fill="FFFFFF"/>
            <w:vAlign w:val="center"/>
          </w:tcPr>
          <w:p w14:paraId="62514014"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III/1597</w:t>
            </w:r>
          </w:p>
        </w:tc>
        <w:tc>
          <w:tcPr>
            <w:tcW w:w="1977" w:type="pct"/>
            <w:tcBorders>
              <w:top w:val="single" w:sz="4" w:space="0" w:color="auto"/>
              <w:left w:val="single" w:sz="4" w:space="0" w:color="auto"/>
            </w:tcBorders>
            <w:shd w:val="clear" w:color="auto" w:fill="FFFFFF"/>
            <w:vAlign w:val="center"/>
          </w:tcPr>
          <w:p w14:paraId="62141AAD"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Horný Pial - intravilán</w:t>
            </w:r>
          </w:p>
        </w:tc>
        <w:tc>
          <w:tcPr>
            <w:tcW w:w="615" w:type="pct"/>
            <w:tcBorders>
              <w:top w:val="single" w:sz="4" w:space="0" w:color="auto"/>
              <w:left w:val="single" w:sz="4" w:space="0" w:color="auto"/>
            </w:tcBorders>
            <w:shd w:val="clear" w:color="auto" w:fill="FFFFFF"/>
            <w:vAlign w:val="center"/>
          </w:tcPr>
          <w:p w14:paraId="38504FC4"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2,620 - 3,450</w:t>
            </w:r>
          </w:p>
        </w:tc>
        <w:tc>
          <w:tcPr>
            <w:tcW w:w="601" w:type="pct"/>
            <w:tcBorders>
              <w:top w:val="single" w:sz="4" w:space="0" w:color="auto"/>
              <w:left w:val="single" w:sz="4" w:space="0" w:color="auto"/>
              <w:right w:val="single" w:sz="4" w:space="0" w:color="auto"/>
            </w:tcBorders>
            <w:shd w:val="clear" w:color="auto" w:fill="FFFFFF"/>
            <w:vAlign w:val="center"/>
          </w:tcPr>
          <w:p w14:paraId="7C10E1C6" w14:textId="77777777" w:rsidR="00A03EED" w:rsidRPr="001E6C81" w:rsidRDefault="00A03EED" w:rsidP="00C328A2">
            <w:pPr>
              <w:pStyle w:val="Zkladntext30"/>
              <w:shd w:val="clear" w:color="auto" w:fill="auto"/>
              <w:spacing w:line="240" w:lineRule="auto"/>
              <w:ind w:left="-67"/>
              <w:jc w:val="center"/>
              <w:rPr>
                <w:rFonts w:ascii="Times New Roman" w:hAnsi="Times New Roman" w:cs="Times New Roman"/>
                <w:b/>
              </w:rPr>
            </w:pPr>
            <w:r w:rsidRPr="001E6C81">
              <w:rPr>
                <w:rFonts w:ascii="Times New Roman" w:hAnsi="Times New Roman" w:cs="Times New Roman"/>
                <w:b/>
              </w:rPr>
              <w:t>5 185,90</w:t>
            </w:r>
          </w:p>
        </w:tc>
        <w:tc>
          <w:tcPr>
            <w:tcW w:w="1055" w:type="pct"/>
            <w:tcBorders>
              <w:top w:val="single" w:sz="4" w:space="0" w:color="auto"/>
              <w:bottom w:val="single" w:sz="4" w:space="0" w:color="auto"/>
              <w:right w:val="single" w:sz="4" w:space="0" w:color="auto"/>
            </w:tcBorders>
            <w:vAlign w:val="center"/>
          </w:tcPr>
          <w:p w14:paraId="2EB26563"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0,830</w:t>
            </w:r>
          </w:p>
        </w:tc>
        <w:tc>
          <w:tcPr>
            <w:tcW w:w="23" w:type="pct"/>
            <w:vMerge/>
            <w:tcBorders>
              <w:left w:val="single" w:sz="4" w:space="0" w:color="auto"/>
            </w:tcBorders>
            <w:vAlign w:val="center"/>
          </w:tcPr>
          <w:p w14:paraId="0CE85591" w14:textId="77777777" w:rsidR="00A03EED" w:rsidRPr="001E6C81" w:rsidRDefault="00A03EED" w:rsidP="00C328A2">
            <w:pPr>
              <w:spacing w:after="0" w:line="240" w:lineRule="auto"/>
              <w:rPr>
                <w:rFonts w:ascii="Times New Roman" w:eastAsia="Times New Roman" w:hAnsi="Times New Roman" w:cs="Times New Roman"/>
                <w:b/>
                <w:spacing w:val="-1"/>
                <w:sz w:val="16"/>
                <w:szCs w:val="16"/>
              </w:rPr>
            </w:pPr>
          </w:p>
        </w:tc>
      </w:tr>
      <w:tr w:rsidR="00A03EED" w:rsidRPr="001E6C81" w14:paraId="13A019F4"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2A309905"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7.</w:t>
            </w:r>
          </w:p>
        </w:tc>
        <w:tc>
          <w:tcPr>
            <w:tcW w:w="512" w:type="pct"/>
            <w:tcBorders>
              <w:top w:val="single" w:sz="4" w:space="0" w:color="auto"/>
              <w:left w:val="single" w:sz="4" w:space="0" w:color="auto"/>
            </w:tcBorders>
            <w:shd w:val="clear" w:color="auto" w:fill="FFFFFF"/>
            <w:vAlign w:val="center"/>
          </w:tcPr>
          <w:p w14:paraId="256B1136"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III/1565</w:t>
            </w:r>
          </w:p>
        </w:tc>
        <w:tc>
          <w:tcPr>
            <w:tcW w:w="1977" w:type="pct"/>
            <w:tcBorders>
              <w:top w:val="single" w:sz="4" w:space="0" w:color="auto"/>
              <w:left w:val="single" w:sz="4" w:space="0" w:color="auto"/>
            </w:tcBorders>
            <w:shd w:val="clear" w:color="auto" w:fill="FFFFFF"/>
            <w:vAlign w:val="center"/>
          </w:tcPr>
          <w:p w14:paraId="17800788"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Veľký Dvor - Želiezovce</w:t>
            </w:r>
          </w:p>
        </w:tc>
        <w:tc>
          <w:tcPr>
            <w:tcW w:w="615" w:type="pct"/>
            <w:tcBorders>
              <w:top w:val="single" w:sz="4" w:space="0" w:color="auto"/>
              <w:left w:val="single" w:sz="4" w:space="0" w:color="auto"/>
            </w:tcBorders>
            <w:shd w:val="clear" w:color="auto" w:fill="FFFFFF"/>
            <w:vAlign w:val="center"/>
          </w:tcPr>
          <w:p w14:paraId="25ADA7C0"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0,000 - 2,053</w:t>
            </w:r>
          </w:p>
        </w:tc>
        <w:tc>
          <w:tcPr>
            <w:tcW w:w="601" w:type="pct"/>
            <w:tcBorders>
              <w:top w:val="single" w:sz="4" w:space="0" w:color="auto"/>
              <w:left w:val="single" w:sz="4" w:space="0" w:color="auto"/>
              <w:right w:val="single" w:sz="4" w:space="0" w:color="auto"/>
            </w:tcBorders>
            <w:shd w:val="clear" w:color="auto" w:fill="FFFFFF"/>
            <w:vAlign w:val="center"/>
          </w:tcPr>
          <w:p w14:paraId="12094533" w14:textId="77777777" w:rsidR="00A03EED" w:rsidRPr="001E6C81" w:rsidRDefault="00A03EED" w:rsidP="00C328A2">
            <w:pPr>
              <w:pStyle w:val="Zkladntext30"/>
              <w:shd w:val="clear" w:color="auto" w:fill="auto"/>
              <w:spacing w:line="240" w:lineRule="auto"/>
              <w:ind w:left="-67"/>
              <w:jc w:val="center"/>
              <w:rPr>
                <w:rFonts w:ascii="Times New Roman" w:hAnsi="Times New Roman" w:cs="Times New Roman"/>
                <w:b/>
              </w:rPr>
            </w:pPr>
            <w:r w:rsidRPr="001E6C81">
              <w:rPr>
                <w:rFonts w:ascii="Times New Roman" w:hAnsi="Times New Roman" w:cs="Times New Roman"/>
                <w:b/>
              </w:rPr>
              <w:t>13 018,80</w:t>
            </w:r>
          </w:p>
        </w:tc>
        <w:tc>
          <w:tcPr>
            <w:tcW w:w="1055" w:type="pct"/>
            <w:tcBorders>
              <w:top w:val="single" w:sz="4" w:space="0" w:color="auto"/>
              <w:bottom w:val="single" w:sz="4" w:space="0" w:color="auto"/>
              <w:right w:val="single" w:sz="4" w:space="0" w:color="auto"/>
            </w:tcBorders>
            <w:vAlign w:val="center"/>
          </w:tcPr>
          <w:p w14:paraId="08B05DD8"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2,053</w:t>
            </w:r>
          </w:p>
        </w:tc>
        <w:tc>
          <w:tcPr>
            <w:tcW w:w="23" w:type="pct"/>
            <w:vMerge/>
            <w:tcBorders>
              <w:left w:val="single" w:sz="4" w:space="0" w:color="auto"/>
            </w:tcBorders>
            <w:vAlign w:val="center"/>
          </w:tcPr>
          <w:p w14:paraId="710CD04D" w14:textId="77777777" w:rsidR="00A03EED" w:rsidRPr="001E6C81" w:rsidRDefault="00A03EED" w:rsidP="00C328A2">
            <w:pPr>
              <w:spacing w:after="0" w:line="240" w:lineRule="auto"/>
              <w:rPr>
                <w:rFonts w:ascii="Times New Roman" w:eastAsia="Times New Roman" w:hAnsi="Times New Roman" w:cs="Times New Roman"/>
                <w:b/>
                <w:spacing w:val="-1"/>
                <w:sz w:val="16"/>
                <w:szCs w:val="16"/>
              </w:rPr>
            </w:pPr>
          </w:p>
        </w:tc>
      </w:tr>
      <w:tr w:rsidR="00A03EED" w:rsidRPr="001E6C81" w14:paraId="79DA107B"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00106269"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8.</w:t>
            </w:r>
          </w:p>
        </w:tc>
        <w:tc>
          <w:tcPr>
            <w:tcW w:w="512" w:type="pct"/>
            <w:tcBorders>
              <w:top w:val="single" w:sz="4" w:space="0" w:color="auto"/>
              <w:left w:val="single" w:sz="4" w:space="0" w:color="auto"/>
              <w:bottom w:val="single" w:sz="4" w:space="0" w:color="auto"/>
            </w:tcBorders>
            <w:shd w:val="clear" w:color="auto" w:fill="FFFFFF"/>
            <w:vAlign w:val="center"/>
          </w:tcPr>
          <w:p w14:paraId="0F9C158A"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III/2592</w:t>
            </w:r>
          </w:p>
        </w:tc>
        <w:tc>
          <w:tcPr>
            <w:tcW w:w="1977" w:type="pct"/>
            <w:tcBorders>
              <w:top w:val="single" w:sz="4" w:space="0" w:color="auto"/>
              <w:left w:val="single" w:sz="4" w:space="0" w:color="auto"/>
              <w:bottom w:val="single" w:sz="4" w:space="0" w:color="auto"/>
            </w:tcBorders>
            <w:shd w:val="clear" w:color="auto" w:fill="FFFFFF"/>
            <w:vAlign w:val="center"/>
          </w:tcPr>
          <w:p w14:paraId="71F2F5DF"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Ipeľské Úľany - intravilán</w:t>
            </w:r>
          </w:p>
        </w:tc>
        <w:tc>
          <w:tcPr>
            <w:tcW w:w="615" w:type="pct"/>
            <w:tcBorders>
              <w:top w:val="single" w:sz="4" w:space="0" w:color="auto"/>
              <w:left w:val="single" w:sz="4" w:space="0" w:color="auto"/>
              <w:bottom w:val="single" w:sz="4" w:space="0" w:color="auto"/>
            </w:tcBorders>
            <w:shd w:val="clear" w:color="auto" w:fill="FFFFFF"/>
            <w:vAlign w:val="center"/>
          </w:tcPr>
          <w:p w14:paraId="10CF4FFD"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7,595 - 8,616</w:t>
            </w:r>
          </w:p>
        </w:tc>
        <w:tc>
          <w:tcPr>
            <w:tcW w:w="601" w:type="pct"/>
            <w:tcBorders>
              <w:top w:val="single" w:sz="4" w:space="0" w:color="auto"/>
              <w:left w:val="single" w:sz="4" w:space="0" w:color="auto"/>
              <w:right w:val="single" w:sz="4" w:space="0" w:color="auto"/>
            </w:tcBorders>
            <w:shd w:val="clear" w:color="auto" w:fill="FFFFFF"/>
            <w:vAlign w:val="center"/>
          </w:tcPr>
          <w:p w14:paraId="7C3C546E" w14:textId="77777777" w:rsidR="00A03EED" w:rsidRPr="001E6C81" w:rsidRDefault="00A03EED" w:rsidP="00C328A2">
            <w:pPr>
              <w:pStyle w:val="Zkladntext30"/>
              <w:shd w:val="clear" w:color="auto" w:fill="auto"/>
              <w:spacing w:line="240" w:lineRule="auto"/>
              <w:ind w:left="-67"/>
              <w:jc w:val="center"/>
              <w:rPr>
                <w:rFonts w:ascii="Times New Roman" w:hAnsi="Times New Roman" w:cs="Times New Roman"/>
                <w:b/>
              </w:rPr>
            </w:pPr>
            <w:r w:rsidRPr="001E6C81">
              <w:rPr>
                <w:rFonts w:ascii="Times New Roman" w:hAnsi="Times New Roman" w:cs="Times New Roman"/>
                <w:b/>
              </w:rPr>
              <w:t>6 057,30</w:t>
            </w:r>
          </w:p>
        </w:tc>
        <w:tc>
          <w:tcPr>
            <w:tcW w:w="1055" w:type="pct"/>
            <w:tcBorders>
              <w:top w:val="single" w:sz="4" w:space="0" w:color="auto"/>
              <w:bottom w:val="single" w:sz="4" w:space="0" w:color="auto"/>
              <w:right w:val="single" w:sz="4" w:space="0" w:color="auto"/>
            </w:tcBorders>
            <w:vAlign w:val="center"/>
          </w:tcPr>
          <w:p w14:paraId="317FF0A8"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1,021</w:t>
            </w:r>
          </w:p>
        </w:tc>
        <w:tc>
          <w:tcPr>
            <w:tcW w:w="23" w:type="pct"/>
            <w:vMerge/>
            <w:tcBorders>
              <w:left w:val="single" w:sz="4" w:space="0" w:color="auto"/>
            </w:tcBorders>
            <w:vAlign w:val="center"/>
          </w:tcPr>
          <w:p w14:paraId="144017B4" w14:textId="77777777" w:rsidR="00A03EED" w:rsidRPr="001E6C81" w:rsidRDefault="00A03EED" w:rsidP="00C328A2">
            <w:pPr>
              <w:spacing w:after="0" w:line="240" w:lineRule="auto"/>
              <w:rPr>
                <w:rFonts w:ascii="Times New Roman" w:eastAsia="Times New Roman" w:hAnsi="Times New Roman" w:cs="Times New Roman"/>
                <w:b/>
                <w:spacing w:val="-1"/>
                <w:sz w:val="16"/>
                <w:szCs w:val="16"/>
              </w:rPr>
            </w:pPr>
          </w:p>
        </w:tc>
      </w:tr>
      <w:tr w:rsidR="00A03EED" w:rsidRPr="001E6C81" w14:paraId="035DBC0B"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3DB73273"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9.</w:t>
            </w:r>
          </w:p>
        </w:tc>
        <w:tc>
          <w:tcPr>
            <w:tcW w:w="512" w:type="pct"/>
            <w:tcBorders>
              <w:top w:val="single" w:sz="4" w:space="0" w:color="auto"/>
              <w:left w:val="single" w:sz="4" w:space="0" w:color="auto"/>
              <w:bottom w:val="single" w:sz="4" w:space="0" w:color="auto"/>
            </w:tcBorders>
            <w:shd w:val="clear" w:color="auto" w:fill="FFFFFF"/>
            <w:vAlign w:val="center"/>
          </w:tcPr>
          <w:p w14:paraId="381731AE"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III/1566</w:t>
            </w:r>
          </w:p>
        </w:tc>
        <w:tc>
          <w:tcPr>
            <w:tcW w:w="1977" w:type="pct"/>
            <w:tcBorders>
              <w:top w:val="single" w:sz="4" w:space="0" w:color="auto"/>
              <w:left w:val="single" w:sz="4" w:space="0" w:color="auto"/>
              <w:bottom w:val="single" w:sz="4" w:space="0" w:color="auto"/>
            </w:tcBorders>
            <w:shd w:val="clear" w:color="auto" w:fill="FFFFFF"/>
            <w:vAlign w:val="center"/>
          </w:tcPr>
          <w:p w14:paraId="6CD9BA1F"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Sikenica - Lontov</w:t>
            </w:r>
          </w:p>
        </w:tc>
        <w:tc>
          <w:tcPr>
            <w:tcW w:w="615" w:type="pct"/>
            <w:tcBorders>
              <w:top w:val="single" w:sz="4" w:space="0" w:color="auto"/>
              <w:left w:val="single" w:sz="4" w:space="0" w:color="auto"/>
              <w:bottom w:val="single" w:sz="4" w:space="0" w:color="auto"/>
            </w:tcBorders>
            <w:shd w:val="clear" w:color="auto" w:fill="FFFFFF"/>
            <w:vAlign w:val="center"/>
          </w:tcPr>
          <w:p w14:paraId="77C63643"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0,000 - 0,363</w:t>
            </w:r>
          </w:p>
        </w:tc>
        <w:tc>
          <w:tcPr>
            <w:tcW w:w="601" w:type="pct"/>
            <w:tcBorders>
              <w:top w:val="single" w:sz="4" w:space="0" w:color="auto"/>
              <w:left w:val="single" w:sz="4" w:space="0" w:color="auto"/>
              <w:right w:val="single" w:sz="4" w:space="0" w:color="auto"/>
            </w:tcBorders>
            <w:shd w:val="clear" w:color="auto" w:fill="FFFFFF"/>
            <w:vAlign w:val="center"/>
          </w:tcPr>
          <w:p w14:paraId="0A1CA40D" w14:textId="77777777" w:rsidR="00A03EED" w:rsidRPr="001E6C81" w:rsidRDefault="00A03EED" w:rsidP="00C328A2">
            <w:pPr>
              <w:pStyle w:val="Zkladntext30"/>
              <w:shd w:val="clear" w:color="auto" w:fill="auto"/>
              <w:spacing w:line="240" w:lineRule="auto"/>
              <w:ind w:left="-67"/>
              <w:jc w:val="center"/>
              <w:rPr>
                <w:rFonts w:ascii="Times New Roman" w:hAnsi="Times New Roman" w:cs="Times New Roman"/>
                <w:b/>
              </w:rPr>
            </w:pPr>
            <w:r w:rsidRPr="001E6C81">
              <w:rPr>
                <w:rFonts w:ascii="Times New Roman" w:hAnsi="Times New Roman" w:cs="Times New Roman"/>
                <w:b/>
              </w:rPr>
              <w:t>2 322,90</w:t>
            </w:r>
          </w:p>
        </w:tc>
        <w:tc>
          <w:tcPr>
            <w:tcW w:w="1055" w:type="pct"/>
            <w:tcBorders>
              <w:top w:val="single" w:sz="4" w:space="0" w:color="auto"/>
              <w:bottom w:val="single" w:sz="4" w:space="0" w:color="auto"/>
              <w:right w:val="single" w:sz="4" w:space="0" w:color="auto"/>
            </w:tcBorders>
            <w:vAlign w:val="center"/>
          </w:tcPr>
          <w:p w14:paraId="07CE3602"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0,363</w:t>
            </w:r>
          </w:p>
        </w:tc>
        <w:tc>
          <w:tcPr>
            <w:tcW w:w="23" w:type="pct"/>
            <w:tcBorders>
              <w:left w:val="single" w:sz="4" w:space="0" w:color="auto"/>
            </w:tcBorders>
            <w:vAlign w:val="center"/>
          </w:tcPr>
          <w:p w14:paraId="0CFA8F72" w14:textId="77777777" w:rsidR="00A03EED" w:rsidRPr="001E6C81" w:rsidRDefault="00A03EED" w:rsidP="00C328A2">
            <w:pPr>
              <w:spacing w:after="0" w:line="240" w:lineRule="auto"/>
              <w:rPr>
                <w:rFonts w:ascii="Times New Roman" w:eastAsia="Times New Roman" w:hAnsi="Times New Roman" w:cs="Times New Roman"/>
                <w:b/>
                <w:spacing w:val="-1"/>
                <w:sz w:val="16"/>
                <w:szCs w:val="16"/>
              </w:rPr>
            </w:pPr>
          </w:p>
        </w:tc>
      </w:tr>
      <w:tr w:rsidR="00A03EED" w:rsidRPr="001E6C81" w14:paraId="72351E93"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3E03AB3E" w14:textId="77777777" w:rsidR="00A03EED" w:rsidRPr="001E6C81" w:rsidRDefault="00A03EED" w:rsidP="00C328A2">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1E6C81">
              <w:rPr>
                <w:rFonts w:ascii="Times New Roman" w:hAnsi="Times New Roman" w:cs="Times New Roman"/>
                <w:b/>
                <w:spacing w:val="-1"/>
                <w:sz w:val="16"/>
                <w:szCs w:val="16"/>
              </w:rPr>
              <w:t>Spolu okres Levice</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DCD3AAC" w14:textId="77777777" w:rsidR="00A03EED" w:rsidRPr="001E6C81" w:rsidRDefault="00A03EED" w:rsidP="00C328A2">
            <w:pPr>
              <w:pStyle w:val="Zkladntext22"/>
              <w:shd w:val="clear" w:color="auto" w:fill="auto"/>
              <w:spacing w:line="240" w:lineRule="auto"/>
              <w:ind w:left="-67" w:firstLine="0"/>
              <w:jc w:val="center"/>
              <w:rPr>
                <w:rFonts w:ascii="Times New Roman" w:hAnsi="Times New Roman" w:cs="Times New Roman"/>
                <w:b/>
                <w:sz w:val="16"/>
                <w:szCs w:val="16"/>
              </w:rPr>
            </w:pPr>
            <w:r w:rsidRPr="001E6C81">
              <w:rPr>
                <w:rFonts w:ascii="Times New Roman" w:hAnsi="Times New Roman" w:cs="Times New Roman"/>
                <w:b/>
                <w:sz w:val="16"/>
                <w:szCs w:val="16"/>
              </w:rPr>
              <w:t>32 558,40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3550A776"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5,193</w:t>
            </w:r>
          </w:p>
        </w:tc>
      </w:tr>
    </w:tbl>
    <w:p w14:paraId="7AE2DCE4" w14:textId="77777777" w:rsidR="00A03EED" w:rsidRPr="001E6C81" w:rsidRDefault="00A03EED" w:rsidP="00A03EED">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A03EED" w:rsidRPr="001E6C81" w14:paraId="19BB4D08"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6C4121D1" w14:textId="77777777" w:rsidR="00A03EED" w:rsidRPr="001E6C81" w:rsidRDefault="00A03EED" w:rsidP="00C328A2">
            <w:pPr>
              <w:pStyle w:val="Zkladntext20"/>
              <w:shd w:val="clear" w:color="auto" w:fill="auto"/>
              <w:spacing w:after="100" w:afterAutospacing="1" w:line="240" w:lineRule="auto"/>
              <w:rPr>
                <w:b/>
                <w:bCs/>
                <w:spacing w:val="-1"/>
                <w:szCs w:val="16"/>
              </w:rPr>
            </w:pPr>
            <w:r>
              <w:rPr>
                <w:b/>
                <w:bCs/>
                <w:spacing w:val="-1"/>
                <w:sz w:val="24"/>
                <w:szCs w:val="16"/>
              </w:rPr>
              <w:t>Okres</w:t>
            </w:r>
            <w:r w:rsidRPr="001E6C81">
              <w:rPr>
                <w:b/>
                <w:bCs/>
                <w:spacing w:val="-1"/>
                <w:sz w:val="24"/>
                <w:szCs w:val="16"/>
              </w:rPr>
              <w:t xml:space="preserve"> Nitra</w:t>
            </w:r>
          </w:p>
        </w:tc>
      </w:tr>
      <w:tr w:rsidR="00A03EED" w:rsidRPr="001E6C81" w14:paraId="2BD64009"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4186FA5B" w14:textId="77777777" w:rsidR="00A03EED" w:rsidRPr="001E6C81" w:rsidRDefault="00A03EED" w:rsidP="00C328A2">
            <w:pPr>
              <w:pStyle w:val="Zkladntext20"/>
              <w:shd w:val="clear" w:color="auto" w:fill="auto"/>
              <w:spacing w:line="240" w:lineRule="auto"/>
              <w:jc w:val="center"/>
              <w:rPr>
                <w:spacing w:val="-1"/>
                <w:sz w:val="16"/>
                <w:szCs w:val="16"/>
              </w:rPr>
            </w:pPr>
            <w:proofErr w:type="spellStart"/>
            <w:r w:rsidRPr="001E6C81">
              <w:rPr>
                <w:b/>
                <w:bCs/>
                <w:spacing w:val="-1"/>
                <w:sz w:val="16"/>
                <w:szCs w:val="16"/>
              </w:rPr>
              <w:t>P.č</w:t>
            </w:r>
            <w:proofErr w:type="spellEnd"/>
            <w:r w:rsidRPr="001E6C81">
              <w:rPr>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723F55B7"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Číslo</w:t>
            </w:r>
          </w:p>
          <w:p w14:paraId="02C83376"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cesty,</w:t>
            </w:r>
          </w:p>
          <w:p w14:paraId="556AF196"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02C2D86C"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07F551F2"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Staničenie</w:t>
            </w:r>
          </w:p>
          <w:p w14:paraId="695578EC"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0F0CD590"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Rozsah</w:t>
            </w:r>
          </w:p>
          <w:p w14:paraId="7A69A5B7"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(m</w:t>
            </w:r>
            <w:r w:rsidRPr="001E6C81">
              <w:rPr>
                <w:b/>
                <w:bCs/>
                <w:spacing w:val="-1"/>
                <w:sz w:val="16"/>
                <w:szCs w:val="16"/>
                <w:vertAlign w:val="superscript"/>
              </w:rPr>
              <w:t>2</w:t>
            </w:r>
            <w:r w:rsidRPr="001E6C81">
              <w:rPr>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07445B" w14:textId="77777777" w:rsidR="00A03EED" w:rsidRPr="001E6C81" w:rsidRDefault="00A03EED" w:rsidP="00C328A2">
            <w:pPr>
              <w:pStyle w:val="Zkladntext20"/>
              <w:shd w:val="clear" w:color="auto" w:fill="auto"/>
              <w:spacing w:after="100" w:afterAutospacing="1" w:line="240" w:lineRule="auto"/>
              <w:jc w:val="center"/>
              <w:rPr>
                <w:b/>
                <w:bCs/>
                <w:spacing w:val="-1"/>
                <w:sz w:val="16"/>
                <w:szCs w:val="16"/>
              </w:rPr>
            </w:pPr>
            <w:r w:rsidRPr="001E6C81">
              <w:rPr>
                <w:b/>
                <w:bCs/>
                <w:spacing w:val="-1"/>
                <w:sz w:val="16"/>
                <w:szCs w:val="16"/>
              </w:rPr>
              <w:t>Dĺžka úseku                 (km)</w:t>
            </w:r>
          </w:p>
        </w:tc>
      </w:tr>
      <w:tr w:rsidR="00A03EED" w:rsidRPr="001E6C81" w14:paraId="4C44F3B3"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55635F1A"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10.</w:t>
            </w:r>
          </w:p>
        </w:tc>
        <w:tc>
          <w:tcPr>
            <w:tcW w:w="512" w:type="pct"/>
            <w:tcBorders>
              <w:top w:val="single" w:sz="4" w:space="0" w:color="auto"/>
              <w:left w:val="single" w:sz="4" w:space="0" w:color="auto"/>
            </w:tcBorders>
            <w:shd w:val="clear" w:color="auto" w:fill="FFFFFF"/>
            <w:vAlign w:val="center"/>
          </w:tcPr>
          <w:p w14:paraId="60444D5F"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III/1651</w:t>
            </w:r>
          </w:p>
        </w:tc>
        <w:tc>
          <w:tcPr>
            <w:tcW w:w="1977" w:type="pct"/>
            <w:tcBorders>
              <w:top w:val="single" w:sz="4" w:space="0" w:color="auto"/>
              <w:left w:val="single" w:sz="4" w:space="0" w:color="auto"/>
            </w:tcBorders>
            <w:shd w:val="clear" w:color="auto" w:fill="FFFFFF"/>
            <w:vAlign w:val="center"/>
          </w:tcPr>
          <w:p w14:paraId="3759290D"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Tajná - intravilán</w:t>
            </w:r>
          </w:p>
        </w:tc>
        <w:tc>
          <w:tcPr>
            <w:tcW w:w="615" w:type="pct"/>
            <w:tcBorders>
              <w:top w:val="single" w:sz="4" w:space="0" w:color="auto"/>
              <w:left w:val="single" w:sz="4" w:space="0" w:color="auto"/>
            </w:tcBorders>
            <w:shd w:val="clear" w:color="auto" w:fill="FFFFFF"/>
            <w:vAlign w:val="center"/>
          </w:tcPr>
          <w:p w14:paraId="7288B501"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2,923 -4,830</w:t>
            </w:r>
          </w:p>
        </w:tc>
        <w:tc>
          <w:tcPr>
            <w:tcW w:w="601" w:type="pct"/>
            <w:tcBorders>
              <w:top w:val="single" w:sz="4" w:space="0" w:color="auto"/>
              <w:left w:val="single" w:sz="4" w:space="0" w:color="auto"/>
              <w:right w:val="single" w:sz="4" w:space="0" w:color="auto"/>
            </w:tcBorders>
            <w:shd w:val="clear" w:color="auto" w:fill="FFFFFF"/>
            <w:vAlign w:val="center"/>
          </w:tcPr>
          <w:p w14:paraId="0194ED0A"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11 048,50</w:t>
            </w:r>
          </w:p>
        </w:tc>
        <w:tc>
          <w:tcPr>
            <w:tcW w:w="1055" w:type="pct"/>
            <w:tcBorders>
              <w:top w:val="single" w:sz="4" w:space="0" w:color="auto"/>
              <w:bottom w:val="single" w:sz="4" w:space="0" w:color="auto"/>
              <w:right w:val="single" w:sz="4" w:space="0" w:color="auto"/>
            </w:tcBorders>
            <w:vAlign w:val="center"/>
          </w:tcPr>
          <w:p w14:paraId="49564DE8"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1,907</w:t>
            </w:r>
          </w:p>
        </w:tc>
        <w:tc>
          <w:tcPr>
            <w:tcW w:w="23" w:type="pct"/>
            <w:vMerge w:val="restart"/>
            <w:tcBorders>
              <w:left w:val="single" w:sz="4" w:space="0" w:color="auto"/>
            </w:tcBorders>
          </w:tcPr>
          <w:p w14:paraId="0EF79CBF"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52DD9CE7"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0C45E93B"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11.</w:t>
            </w:r>
          </w:p>
        </w:tc>
        <w:tc>
          <w:tcPr>
            <w:tcW w:w="512" w:type="pct"/>
            <w:tcBorders>
              <w:top w:val="single" w:sz="4" w:space="0" w:color="auto"/>
              <w:left w:val="single" w:sz="4" w:space="0" w:color="auto"/>
            </w:tcBorders>
            <w:shd w:val="clear" w:color="auto" w:fill="FFFFFF"/>
            <w:vAlign w:val="center"/>
          </w:tcPr>
          <w:p w14:paraId="71112FAF"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III/1641</w:t>
            </w:r>
          </w:p>
        </w:tc>
        <w:tc>
          <w:tcPr>
            <w:tcW w:w="1977" w:type="pct"/>
            <w:tcBorders>
              <w:top w:val="single" w:sz="4" w:space="0" w:color="auto"/>
              <w:left w:val="single" w:sz="4" w:space="0" w:color="auto"/>
            </w:tcBorders>
            <w:shd w:val="clear" w:color="auto" w:fill="FFFFFF"/>
            <w:vAlign w:val="center"/>
          </w:tcPr>
          <w:p w14:paraId="3B5F2FB4"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Malý Cetín - Veľký Cetín</w:t>
            </w:r>
          </w:p>
        </w:tc>
        <w:tc>
          <w:tcPr>
            <w:tcW w:w="615" w:type="pct"/>
            <w:tcBorders>
              <w:top w:val="single" w:sz="4" w:space="0" w:color="auto"/>
              <w:left w:val="single" w:sz="4" w:space="0" w:color="auto"/>
            </w:tcBorders>
            <w:shd w:val="clear" w:color="auto" w:fill="FFFFFF"/>
            <w:vAlign w:val="center"/>
          </w:tcPr>
          <w:p w14:paraId="4DB5F238"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11,094- 12,035</w:t>
            </w:r>
          </w:p>
        </w:tc>
        <w:tc>
          <w:tcPr>
            <w:tcW w:w="601" w:type="pct"/>
            <w:tcBorders>
              <w:top w:val="single" w:sz="4" w:space="0" w:color="auto"/>
              <w:left w:val="single" w:sz="4" w:space="0" w:color="auto"/>
              <w:right w:val="single" w:sz="4" w:space="0" w:color="auto"/>
            </w:tcBorders>
            <w:shd w:val="clear" w:color="auto" w:fill="FFFFFF"/>
            <w:vAlign w:val="center"/>
          </w:tcPr>
          <w:p w14:paraId="581A226A"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6 052,70</w:t>
            </w:r>
          </w:p>
        </w:tc>
        <w:tc>
          <w:tcPr>
            <w:tcW w:w="1055" w:type="pct"/>
            <w:tcBorders>
              <w:top w:val="single" w:sz="4" w:space="0" w:color="auto"/>
              <w:bottom w:val="single" w:sz="4" w:space="0" w:color="auto"/>
              <w:right w:val="single" w:sz="4" w:space="0" w:color="auto"/>
            </w:tcBorders>
            <w:vAlign w:val="center"/>
          </w:tcPr>
          <w:p w14:paraId="7DA70EB3"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0,941</w:t>
            </w:r>
          </w:p>
        </w:tc>
        <w:tc>
          <w:tcPr>
            <w:tcW w:w="23" w:type="pct"/>
            <w:vMerge/>
            <w:tcBorders>
              <w:left w:val="single" w:sz="4" w:space="0" w:color="auto"/>
            </w:tcBorders>
          </w:tcPr>
          <w:p w14:paraId="0CEBF333"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1D7E32EE"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1AD93EA9"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12.</w:t>
            </w:r>
          </w:p>
        </w:tc>
        <w:tc>
          <w:tcPr>
            <w:tcW w:w="512" w:type="pct"/>
            <w:tcBorders>
              <w:top w:val="single" w:sz="4" w:space="0" w:color="auto"/>
              <w:left w:val="single" w:sz="4" w:space="0" w:color="auto"/>
            </w:tcBorders>
            <w:shd w:val="clear" w:color="auto" w:fill="FFFFFF"/>
            <w:vAlign w:val="center"/>
          </w:tcPr>
          <w:p w14:paraId="1B458CB9"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III/1644</w:t>
            </w:r>
          </w:p>
        </w:tc>
        <w:tc>
          <w:tcPr>
            <w:tcW w:w="1977" w:type="pct"/>
            <w:tcBorders>
              <w:top w:val="single" w:sz="4" w:space="0" w:color="auto"/>
              <w:left w:val="single" w:sz="4" w:space="0" w:color="auto"/>
            </w:tcBorders>
            <w:shd w:val="clear" w:color="auto" w:fill="FFFFFF"/>
            <w:vAlign w:val="center"/>
          </w:tcPr>
          <w:p w14:paraId="563458F1"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Babindol - extravilán</w:t>
            </w:r>
          </w:p>
        </w:tc>
        <w:tc>
          <w:tcPr>
            <w:tcW w:w="615" w:type="pct"/>
            <w:tcBorders>
              <w:top w:val="single" w:sz="4" w:space="0" w:color="auto"/>
              <w:left w:val="single" w:sz="4" w:space="0" w:color="auto"/>
            </w:tcBorders>
            <w:shd w:val="clear" w:color="auto" w:fill="FFFFFF"/>
            <w:vAlign w:val="center"/>
          </w:tcPr>
          <w:p w14:paraId="3144F72F"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0,000 - 0,834</w:t>
            </w:r>
          </w:p>
        </w:tc>
        <w:tc>
          <w:tcPr>
            <w:tcW w:w="601" w:type="pct"/>
            <w:tcBorders>
              <w:top w:val="single" w:sz="4" w:space="0" w:color="auto"/>
              <w:left w:val="single" w:sz="4" w:space="0" w:color="auto"/>
              <w:right w:val="single" w:sz="4" w:space="0" w:color="auto"/>
            </w:tcBorders>
            <w:shd w:val="clear" w:color="auto" w:fill="FFFFFF"/>
            <w:vAlign w:val="center"/>
          </w:tcPr>
          <w:p w14:paraId="3DCB938D"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5 533,00</w:t>
            </w:r>
          </w:p>
          <w:p w14:paraId="45E85B05" w14:textId="77777777" w:rsidR="00A03EED" w:rsidRPr="001E6C81" w:rsidRDefault="00A03EED" w:rsidP="00C328A2">
            <w:pPr>
              <w:pStyle w:val="Zkladntext40"/>
              <w:shd w:val="clear" w:color="auto" w:fill="auto"/>
              <w:spacing w:line="240" w:lineRule="auto"/>
              <w:ind w:firstLine="0"/>
              <w:jc w:val="center"/>
              <w:rPr>
                <w:b/>
                <w:sz w:val="16"/>
                <w:szCs w:val="16"/>
              </w:rPr>
            </w:pPr>
          </w:p>
        </w:tc>
        <w:tc>
          <w:tcPr>
            <w:tcW w:w="1055" w:type="pct"/>
            <w:tcBorders>
              <w:top w:val="single" w:sz="4" w:space="0" w:color="auto"/>
              <w:bottom w:val="single" w:sz="4" w:space="0" w:color="auto"/>
              <w:right w:val="single" w:sz="4" w:space="0" w:color="auto"/>
            </w:tcBorders>
            <w:vAlign w:val="center"/>
          </w:tcPr>
          <w:p w14:paraId="7DF89DA3"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0,874</w:t>
            </w:r>
          </w:p>
        </w:tc>
        <w:tc>
          <w:tcPr>
            <w:tcW w:w="23" w:type="pct"/>
            <w:vMerge/>
            <w:tcBorders>
              <w:left w:val="single" w:sz="4" w:space="0" w:color="auto"/>
            </w:tcBorders>
          </w:tcPr>
          <w:p w14:paraId="45C479B7"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6158B9A3"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0D7498F3"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13.</w:t>
            </w:r>
          </w:p>
        </w:tc>
        <w:tc>
          <w:tcPr>
            <w:tcW w:w="512" w:type="pct"/>
            <w:tcBorders>
              <w:top w:val="single" w:sz="4" w:space="0" w:color="auto"/>
              <w:left w:val="single" w:sz="4" w:space="0" w:color="auto"/>
              <w:bottom w:val="single" w:sz="4" w:space="0" w:color="auto"/>
            </w:tcBorders>
            <w:shd w:val="clear" w:color="auto" w:fill="FFFFFF"/>
            <w:vAlign w:val="center"/>
          </w:tcPr>
          <w:p w14:paraId="4D1C5680"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III/1674</w:t>
            </w:r>
          </w:p>
        </w:tc>
        <w:tc>
          <w:tcPr>
            <w:tcW w:w="1977" w:type="pct"/>
            <w:tcBorders>
              <w:top w:val="single" w:sz="4" w:space="0" w:color="auto"/>
              <w:left w:val="single" w:sz="4" w:space="0" w:color="auto"/>
              <w:bottom w:val="single" w:sz="4" w:space="0" w:color="auto"/>
            </w:tcBorders>
            <w:shd w:val="clear" w:color="auto" w:fill="FFFFFF"/>
            <w:vAlign w:val="center"/>
          </w:tcPr>
          <w:p w14:paraId="532F5D7E"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Lehota - intravilán</w:t>
            </w:r>
          </w:p>
        </w:tc>
        <w:tc>
          <w:tcPr>
            <w:tcW w:w="615" w:type="pct"/>
            <w:tcBorders>
              <w:top w:val="single" w:sz="4" w:space="0" w:color="auto"/>
              <w:left w:val="single" w:sz="4" w:space="0" w:color="auto"/>
              <w:bottom w:val="single" w:sz="4" w:space="0" w:color="auto"/>
            </w:tcBorders>
            <w:shd w:val="clear" w:color="auto" w:fill="FFFFFF"/>
            <w:vAlign w:val="center"/>
          </w:tcPr>
          <w:p w14:paraId="5B228150"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17,187 - 18,369</w:t>
            </w:r>
          </w:p>
        </w:tc>
        <w:tc>
          <w:tcPr>
            <w:tcW w:w="601" w:type="pct"/>
            <w:tcBorders>
              <w:top w:val="single" w:sz="4" w:space="0" w:color="auto"/>
              <w:left w:val="single" w:sz="4" w:space="0" w:color="auto"/>
              <w:right w:val="single" w:sz="4" w:space="0" w:color="auto"/>
            </w:tcBorders>
            <w:shd w:val="clear" w:color="auto" w:fill="FFFFFF"/>
            <w:vAlign w:val="center"/>
          </w:tcPr>
          <w:p w14:paraId="55C7D265"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9 175,70</w:t>
            </w:r>
          </w:p>
        </w:tc>
        <w:tc>
          <w:tcPr>
            <w:tcW w:w="1055" w:type="pct"/>
            <w:tcBorders>
              <w:top w:val="single" w:sz="4" w:space="0" w:color="auto"/>
              <w:bottom w:val="single" w:sz="4" w:space="0" w:color="auto"/>
              <w:right w:val="single" w:sz="4" w:space="0" w:color="auto"/>
            </w:tcBorders>
            <w:vAlign w:val="center"/>
          </w:tcPr>
          <w:p w14:paraId="6DDF61F4"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1,182</w:t>
            </w:r>
          </w:p>
        </w:tc>
        <w:tc>
          <w:tcPr>
            <w:tcW w:w="23" w:type="pct"/>
            <w:vMerge/>
            <w:tcBorders>
              <w:left w:val="single" w:sz="4" w:space="0" w:color="auto"/>
            </w:tcBorders>
          </w:tcPr>
          <w:p w14:paraId="2DBDB1BF"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7DE95F20"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23D68679" w14:textId="77777777" w:rsidR="00A03EED" w:rsidRPr="001E6C81" w:rsidRDefault="00A03EED" w:rsidP="00C328A2">
            <w:pPr>
              <w:pStyle w:val="Zkladntext32"/>
              <w:shd w:val="clear" w:color="auto" w:fill="auto"/>
              <w:spacing w:line="240" w:lineRule="auto"/>
              <w:jc w:val="center"/>
              <w:rPr>
                <w:b/>
                <w:sz w:val="16"/>
                <w:szCs w:val="16"/>
              </w:rPr>
            </w:pPr>
            <w:r w:rsidRPr="001E6C81">
              <w:rPr>
                <w:b/>
                <w:sz w:val="16"/>
                <w:szCs w:val="16"/>
              </w:rPr>
              <w:t>14.</w:t>
            </w:r>
          </w:p>
        </w:tc>
        <w:tc>
          <w:tcPr>
            <w:tcW w:w="512" w:type="pct"/>
            <w:tcBorders>
              <w:top w:val="single" w:sz="4" w:space="0" w:color="auto"/>
              <w:left w:val="single" w:sz="4" w:space="0" w:color="auto"/>
              <w:bottom w:val="single" w:sz="4" w:space="0" w:color="auto"/>
            </w:tcBorders>
            <w:shd w:val="clear" w:color="auto" w:fill="FFFFFF"/>
            <w:vAlign w:val="center"/>
          </w:tcPr>
          <w:p w14:paraId="77F184C7"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III/1640</w:t>
            </w:r>
          </w:p>
        </w:tc>
        <w:tc>
          <w:tcPr>
            <w:tcW w:w="1977" w:type="pct"/>
            <w:tcBorders>
              <w:top w:val="single" w:sz="4" w:space="0" w:color="auto"/>
              <w:left w:val="single" w:sz="4" w:space="0" w:color="auto"/>
              <w:bottom w:val="single" w:sz="4" w:space="0" w:color="auto"/>
            </w:tcBorders>
            <w:shd w:val="clear" w:color="auto" w:fill="FFFFFF"/>
            <w:vAlign w:val="center"/>
          </w:tcPr>
          <w:p w14:paraId="077FC8AC"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Jarok - intravilán</w:t>
            </w:r>
          </w:p>
        </w:tc>
        <w:tc>
          <w:tcPr>
            <w:tcW w:w="615" w:type="pct"/>
            <w:tcBorders>
              <w:top w:val="single" w:sz="4" w:space="0" w:color="auto"/>
              <w:left w:val="single" w:sz="4" w:space="0" w:color="auto"/>
              <w:bottom w:val="single" w:sz="4" w:space="0" w:color="auto"/>
            </w:tcBorders>
            <w:shd w:val="clear" w:color="auto" w:fill="FFFFFF"/>
            <w:vAlign w:val="center"/>
          </w:tcPr>
          <w:p w14:paraId="4C42240F"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0,000 - 1,627</w:t>
            </w:r>
          </w:p>
        </w:tc>
        <w:tc>
          <w:tcPr>
            <w:tcW w:w="601" w:type="pct"/>
            <w:tcBorders>
              <w:top w:val="single" w:sz="4" w:space="0" w:color="auto"/>
              <w:left w:val="single" w:sz="4" w:space="0" w:color="auto"/>
              <w:right w:val="single" w:sz="4" w:space="0" w:color="auto"/>
            </w:tcBorders>
            <w:shd w:val="clear" w:color="auto" w:fill="FFFFFF"/>
            <w:vAlign w:val="center"/>
          </w:tcPr>
          <w:p w14:paraId="206E286C"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9 625,50</w:t>
            </w:r>
          </w:p>
          <w:p w14:paraId="3D1169F6" w14:textId="77777777" w:rsidR="00A03EED" w:rsidRPr="001E6C81" w:rsidRDefault="00A03EED" w:rsidP="00C328A2">
            <w:pPr>
              <w:pStyle w:val="Zkladntext40"/>
              <w:shd w:val="clear" w:color="auto" w:fill="auto"/>
              <w:spacing w:line="240" w:lineRule="auto"/>
              <w:jc w:val="center"/>
              <w:rPr>
                <w:b/>
                <w:sz w:val="16"/>
                <w:szCs w:val="16"/>
              </w:rPr>
            </w:pPr>
          </w:p>
        </w:tc>
        <w:tc>
          <w:tcPr>
            <w:tcW w:w="1055" w:type="pct"/>
            <w:tcBorders>
              <w:top w:val="single" w:sz="4" w:space="0" w:color="auto"/>
              <w:bottom w:val="single" w:sz="4" w:space="0" w:color="auto"/>
              <w:right w:val="single" w:sz="4" w:space="0" w:color="auto"/>
            </w:tcBorders>
            <w:vAlign w:val="center"/>
          </w:tcPr>
          <w:p w14:paraId="601ADB15"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1,627</w:t>
            </w:r>
          </w:p>
        </w:tc>
        <w:tc>
          <w:tcPr>
            <w:tcW w:w="23" w:type="pct"/>
            <w:tcBorders>
              <w:left w:val="single" w:sz="4" w:space="0" w:color="auto"/>
            </w:tcBorders>
          </w:tcPr>
          <w:p w14:paraId="015390DF"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78A3E439"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7CF33D97"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15.</w:t>
            </w:r>
          </w:p>
        </w:tc>
        <w:tc>
          <w:tcPr>
            <w:tcW w:w="512" w:type="pct"/>
            <w:tcBorders>
              <w:top w:val="single" w:sz="4" w:space="0" w:color="auto"/>
              <w:left w:val="single" w:sz="4" w:space="0" w:color="auto"/>
              <w:bottom w:val="single" w:sz="4" w:space="0" w:color="auto"/>
            </w:tcBorders>
            <w:shd w:val="clear" w:color="auto" w:fill="FFFFFF"/>
            <w:vAlign w:val="center"/>
          </w:tcPr>
          <w:p w14:paraId="1A8ED60D"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III/1670</w:t>
            </w:r>
          </w:p>
        </w:tc>
        <w:tc>
          <w:tcPr>
            <w:tcW w:w="1977" w:type="pct"/>
            <w:tcBorders>
              <w:top w:val="single" w:sz="4" w:space="0" w:color="auto"/>
              <w:left w:val="single" w:sz="4" w:space="0" w:color="auto"/>
              <w:bottom w:val="single" w:sz="4" w:space="0" w:color="auto"/>
            </w:tcBorders>
            <w:shd w:val="clear" w:color="auto" w:fill="FFFFFF"/>
            <w:vAlign w:val="center"/>
          </w:tcPr>
          <w:p w14:paraId="74B65E80"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Čeľadice - intravilán</w:t>
            </w:r>
          </w:p>
        </w:tc>
        <w:tc>
          <w:tcPr>
            <w:tcW w:w="615" w:type="pct"/>
            <w:tcBorders>
              <w:top w:val="single" w:sz="4" w:space="0" w:color="auto"/>
              <w:left w:val="single" w:sz="4" w:space="0" w:color="auto"/>
              <w:bottom w:val="single" w:sz="4" w:space="0" w:color="auto"/>
            </w:tcBorders>
            <w:shd w:val="clear" w:color="auto" w:fill="FFFFFF"/>
            <w:vAlign w:val="center"/>
          </w:tcPr>
          <w:p w14:paraId="13545408"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0,224 - 1,887</w:t>
            </w:r>
          </w:p>
        </w:tc>
        <w:tc>
          <w:tcPr>
            <w:tcW w:w="601" w:type="pct"/>
            <w:tcBorders>
              <w:top w:val="single" w:sz="4" w:space="0" w:color="auto"/>
              <w:left w:val="single" w:sz="4" w:space="0" w:color="auto"/>
              <w:right w:val="single" w:sz="4" w:space="0" w:color="auto"/>
            </w:tcBorders>
            <w:shd w:val="clear" w:color="auto" w:fill="FFFFFF"/>
            <w:vAlign w:val="center"/>
          </w:tcPr>
          <w:p w14:paraId="25287061" w14:textId="77777777" w:rsidR="00A03EED" w:rsidRPr="001E6C81" w:rsidRDefault="00A03EED" w:rsidP="00C328A2">
            <w:pPr>
              <w:pStyle w:val="Zkladntext40"/>
              <w:shd w:val="clear" w:color="auto" w:fill="auto"/>
              <w:spacing w:line="240" w:lineRule="auto"/>
              <w:ind w:firstLine="0"/>
              <w:jc w:val="center"/>
              <w:rPr>
                <w:b/>
                <w:sz w:val="16"/>
                <w:szCs w:val="16"/>
              </w:rPr>
            </w:pPr>
          </w:p>
          <w:p w14:paraId="1B6BF8EE"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10 067,50</w:t>
            </w:r>
          </w:p>
        </w:tc>
        <w:tc>
          <w:tcPr>
            <w:tcW w:w="1055" w:type="pct"/>
            <w:tcBorders>
              <w:top w:val="single" w:sz="4" w:space="0" w:color="auto"/>
              <w:bottom w:val="single" w:sz="4" w:space="0" w:color="auto"/>
              <w:right w:val="single" w:sz="4" w:space="0" w:color="auto"/>
            </w:tcBorders>
            <w:vAlign w:val="center"/>
          </w:tcPr>
          <w:p w14:paraId="18398513"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1,663</w:t>
            </w:r>
          </w:p>
        </w:tc>
        <w:tc>
          <w:tcPr>
            <w:tcW w:w="23" w:type="pct"/>
            <w:tcBorders>
              <w:left w:val="single" w:sz="4" w:space="0" w:color="auto"/>
            </w:tcBorders>
          </w:tcPr>
          <w:p w14:paraId="71B2EFBC"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2F91D155"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42775252"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16.</w:t>
            </w:r>
          </w:p>
        </w:tc>
        <w:tc>
          <w:tcPr>
            <w:tcW w:w="512" w:type="pct"/>
            <w:tcBorders>
              <w:top w:val="single" w:sz="4" w:space="0" w:color="auto"/>
              <w:left w:val="single" w:sz="4" w:space="0" w:color="auto"/>
              <w:bottom w:val="single" w:sz="4" w:space="0" w:color="auto"/>
            </w:tcBorders>
            <w:shd w:val="clear" w:color="auto" w:fill="FFFFFF"/>
            <w:vAlign w:val="center"/>
          </w:tcPr>
          <w:p w14:paraId="769DF81D" w14:textId="77777777" w:rsidR="00A03EED" w:rsidRPr="001E6C81" w:rsidRDefault="00A03EED" w:rsidP="00C328A2">
            <w:pPr>
              <w:pStyle w:val="Zkladntext30"/>
              <w:shd w:val="clear" w:color="auto" w:fill="auto"/>
              <w:spacing w:line="240" w:lineRule="auto"/>
              <w:rPr>
                <w:rFonts w:ascii="Times New Roman" w:hAnsi="Times New Roman" w:cs="Times New Roman"/>
                <w:b/>
              </w:rPr>
            </w:pPr>
            <w:r w:rsidRPr="001E6C81">
              <w:rPr>
                <w:rFonts w:ascii="Times New Roman" w:hAnsi="Times New Roman" w:cs="Times New Roman"/>
                <w:b/>
              </w:rPr>
              <w:t xml:space="preserve">    III/1689</w:t>
            </w:r>
          </w:p>
        </w:tc>
        <w:tc>
          <w:tcPr>
            <w:tcW w:w="1977" w:type="pct"/>
            <w:tcBorders>
              <w:top w:val="single" w:sz="4" w:space="0" w:color="auto"/>
              <w:left w:val="single" w:sz="4" w:space="0" w:color="auto"/>
              <w:bottom w:val="single" w:sz="4" w:space="0" w:color="auto"/>
            </w:tcBorders>
            <w:shd w:val="clear" w:color="auto" w:fill="FFFFFF"/>
            <w:vAlign w:val="center"/>
          </w:tcPr>
          <w:p w14:paraId="2544790E"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Cabaj Čápor - časť Pereš - intravilán</w:t>
            </w:r>
          </w:p>
        </w:tc>
        <w:tc>
          <w:tcPr>
            <w:tcW w:w="615" w:type="pct"/>
            <w:tcBorders>
              <w:top w:val="single" w:sz="4" w:space="0" w:color="auto"/>
              <w:left w:val="single" w:sz="4" w:space="0" w:color="auto"/>
              <w:bottom w:val="single" w:sz="4" w:space="0" w:color="auto"/>
            </w:tcBorders>
            <w:shd w:val="clear" w:color="auto" w:fill="FFFFFF"/>
            <w:vAlign w:val="center"/>
          </w:tcPr>
          <w:p w14:paraId="4EE4E620"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0,000 - 0,370</w:t>
            </w:r>
          </w:p>
        </w:tc>
        <w:tc>
          <w:tcPr>
            <w:tcW w:w="601" w:type="pct"/>
            <w:tcBorders>
              <w:top w:val="single" w:sz="4" w:space="0" w:color="auto"/>
              <w:left w:val="single" w:sz="4" w:space="0" w:color="auto"/>
              <w:right w:val="single" w:sz="4" w:space="0" w:color="auto"/>
            </w:tcBorders>
            <w:shd w:val="clear" w:color="auto" w:fill="FFFFFF"/>
            <w:vAlign w:val="center"/>
          </w:tcPr>
          <w:p w14:paraId="3E5D43E0"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2 415,20</w:t>
            </w:r>
          </w:p>
        </w:tc>
        <w:tc>
          <w:tcPr>
            <w:tcW w:w="1055" w:type="pct"/>
            <w:tcBorders>
              <w:top w:val="single" w:sz="4" w:space="0" w:color="auto"/>
              <w:bottom w:val="single" w:sz="4" w:space="0" w:color="auto"/>
              <w:right w:val="single" w:sz="4" w:space="0" w:color="auto"/>
            </w:tcBorders>
            <w:vAlign w:val="center"/>
          </w:tcPr>
          <w:p w14:paraId="1B01B195"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0,370</w:t>
            </w:r>
          </w:p>
        </w:tc>
        <w:tc>
          <w:tcPr>
            <w:tcW w:w="23" w:type="pct"/>
            <w:tcBorders>
              <w:left w:val="single" w:sz="4" w:space="0" w:color="auto"/>
            </w:tcBorders>
          </w:tcPr>
          <w:p w14:paraId="2B06665D"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3B600D54"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081871AA" w14:textId="77777777" w:rsidR="00A03EED" w:rsidRPr="001E6C81" w:rsidRDefault="00A03EED" w:rsidP="00C328A2">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1E6C81">
              <w:rPr>
                <w:rFonts w:ascii="Times New Roman" w:hAnsi="Times New Roman" w:cs="Times New Roman"/>
                <w:b/>
                <w:spacing w:val="-1"/>
                <w:sz w:val="16"/>
                <w:szCs w:val="16"/>
              </w:rPr>
              <w:t>Spolu okres Nitra</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CD3AAF"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53 918,10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585120B1" w14:textId="77777777" w:rsidR="00A03EED" w:rsidRPr="001E6C81" w:rsidRDefault="00A03EED" w:rsidP="00C328A2">
            <w:pPr>
              <w:pStyle w:val="Zkladntext22"/>
              <w:shd w:val="clear" w:color="auto" w:fill="auto"/>
              <w:spacing w:line="240" w:lineRule="auto"/>
              <w:ind w:left="-2" w:firstLine="0"/>
              <w:jc w:val="center"/>
              <w:rPr>
                <w:rFonts w:ascii="Times New Roman" w:hAnsi="Times New Roman" w:cs="Times New Roman"/>
                <w:b/>
                <w:sz w:val="16"/>
                <w:szCs w:val="16"/>
              </w:rPr>
            </w:pPr>
            <w:r w:rsidRPr="001E6C81">
              <w:rPr>
                <w:rFonts w:ascii="Times New Roman" w:hAnsi="Times New Roman" w:cs="Times New Roman"/>
                <w:b/>
                <w:sz w:val="16"/>
                <w:szCs w:val="16"/>
              </w:rPr>
              <w:t>8,564</w:t>
            </w:r>
          </w:p>
        </w:tc>
      </w:tr>
    </w:tbl>
    <w:p w14:paraId="6EEC1FFC" w14:textId="77777777" w:rsidR="00A03EED" w:rsidRPr="001E6C81" w:rsidRDefault="00A03EED" w:rsidP="00A03EED">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A03EED" w:rsidRPr="001E6C81" w14:paraId="114C8011"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739409E5" w14:textId="77777777" w:rsidR="00A03EED" w:rsidRPr="001E6C81" w:rsidRDefault="00A03EED" w:rsidP="00C328A2">
            <w:pPr>
              <w:pStyle w:val="Zkladntext20"/>
              <w:shd w:val="clear" w:color="auto" w:fill="auto"/>
              <w:spacing w:after="100" w:afterAutospacing="1" w:line="240" w:lineRule="auto"/>
              <w:rPr>
                <w:b/>
                <w:bCs/>
                <w:spacing w:val="-1"/>
                <w:szCs w:val="16"/>
              </w:rPr>
            </w:pPr>
            <w:r>
              <w:rPr>
                <w:b/>
                <w:bCs/>
                <w:spacing w:val="-1"/>
                <w:sz w:val="24"/>
                <w:szCs w:val="16"/>
              </w:rPr>
              <w:t>Okres</w:t>
            </w:r>
            <w:r w:rsidRPr="001E6C81">
              <w:rPr>
                <w:b/>
                <w:bCs/>
                <w:spacing w:val="-1"/>
                <w:sz w:val="24"/>
                <w:szCs w:val="16"/>
              </w:rPr>
              <w:t xml:space="preserve"> Zlaté Moravce</w:t>
            </w:r>
          </w:p>
        </w:tc>
      </w:tr>
      <w:tr w:rsidR="00A03EED" w:rsidRPr="001E6C81" w14:paraId="42D1EF69"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3ED9D8FA" w14:textId="77777777" w:rsidR="00A03EED" w:rsidRPr="001E6C81" w:rsidRDefault="00A03EED" w:rsidP="00C328A2">
            <w:pPr>
              <w:pStyle w:val="Zkladntext20"/>
              <w:shd w:val="clear" w:color="auto" w:fill="auto"/>
              <w:spacing w:line="240" w:lineRule="auto"/>
              <w:jc w:val="center"/>
              <w:rPr>
                <w:spacing w:val="-1"/>
                <w:sz w:val="16"/>
                <w:szCs w:val="16"/>
              </w:rPr>
            </w:pPr>
            <w:proofErr w:type="spellStart"/>
            <w:r w:rsidRPr="001E6C81">
              <w:rPr>
                <w:b/>
                <w:bCs/>
                <w:spacing w:val="-1"/>
                <w:sz w:val="16"/>
                <w:szCs w:val="16"/>
              </w:rPr>
              <w:t>P.č</w:t>
            </w:r>
            <w:proofErr w:type="spellEnd"/>
            <w:r w:rsidRPr="001E6C81">
              <w:rPr>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4665CFA1"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Číslo</w:t>
            </w:r>
          </w:p>
          <w:p w14:paraId="4ADB210A"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cesty,</w:t>
            </w:r>
          </w:p>
          <w:p w14:paraId="538F5665"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3CF251C2"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37375CFD"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Staničenie</w:t>
            </w:r>
          </w:p>
          <w:p w14:paraId="61F723C2"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6123BF1D"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Rozsah</w:t>
            </w:r>
          </w:p>
          <w:p w14:paraId="33679C1E"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(m</w:t>
            </w:r>
            <w:r w:rsidRPr="001E6C81">
              <w:rPr>
                <w:b/>
                <w:bCs/>
                <w:spacing w:val="-1"/>
                <w:sz w:val="16"/>
                <w:szCs w:val="16"/>
                <w:vertAlign w:val="superscript"/>
              </w:rPr>
              <w:t>2</w:t>
            </w:r>
            <w:r w:rsidRPr="001E6C81">
              <w:rPr>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DD09E9" w14:textId="77777777" w:rsidR="00A03EED" w:rsidRPr="001E6C81" w:rsidRDefault="00A03EED" w:rsidP="00C328A2">
            <w:pPr>
              <w:pStyle w:val="Zkladntext20"/>
              <w:shd w:val="clear" w:color="auto" w:fill="auto"/>
              <w:spacing w:after="100" w:afterAutospacing="1" w:line="240" w:lineRule="auto"/>
              <w:jc w:val="center"/>
              <w:rPr>
                <w:b/>
                <w:bCs/>
                <w:spacing w:val="-1"/>
                <w:sz w:val="16"/>
                <w:szCs w:val="16"/>
              </w:rPr>
            </w:pPr>
            <w:r w:rsidRPr="001E6C81">
              <w:rPr>
                <w:b/>
                <w:bCs/>
                <w:spacing w:val="-1"/>
                <w:sz w:val="16"/>
                <w:szCs w:val="16"/>
              </w:rPr>
              <w:t>Dĺžka úseku                 (km)</w:t>
            </w:r>
          </w:p>
        </w:tc>
      </w:tr>
      <w:tr w:rsidR="00A03EED" w:rsidRPr="001E6C81" w14:paraId="5DF9D9A2"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0ADA58BA"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17.</w:t>
            </w:r>
          </w:p>
        </w:tc>
        <w:tc>
          <w:tcPr>
            <w:tcW w:w="512" w:type="pct"/>
            <w:tcBorders>
              <w:top w:val="single" w:sz="4" w:space="0" w:color="auto"/>
              <w:left w:val="single" w:sz="4" w:space="0" w:color="auto"/>
            </w:tcBorders>
            <w:shd w:val="clear" w:color="auto" w:fill="FFFFFF"/>
            <w:vAlign w:val="center"/>
          </w:tcPr>
          <w:p w14:paraId="758A9948"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III/1613</w:t>
            </w:r>
          </w:p>
        </w:tc>
        <w:tc>
          <w:tcPr>
            <w:tcW w:w="1977" w:type="pct"/>
            <w:tcBorders>
              <w:top w:val="single" w:sz="4" w:space="0" w:color="auto"/>
              <w:left w:val="single" w:sz="4" w:space="0" w:color="auto"/>
            </w:tcBorders>
            <w:shd w:val="clear" w:color="auto" w:fill="FFFFFF"/>
            <w:vAlign w:val="center"/>
          </w:tcPr>
          <w:p w14:paraId="61274475"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Zlatno</w:t>
            </w:r>
          </w:p>
        </w:tc>
        <w:tc>
          <w:tcPr>
            <w:tcW w:w="615" w:type="pct"/>
            <w:tcBorders>
              <w:top w:val="single" w:sz="4" w:space="0" w:color="auto"/>
              <w:left w:val="single" w:sz="4" w:space="0" w:color="auto"/>
            </w:tcBorders>
            <w:shd w:val="clear" w:color="auto" w:fill="FFFFFF"/>
            <w:vAlign w:val="center"/>
          </w:tcPr>
          <w:p w14:paraId="3A7A2C86"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9,227 - 10,697</w:t>
            </w:r>
          </w:p>
        </w:tc>
        <w:tc>
          <w:tcPr>
            <w:tcW w:w="601" w:type="pct"/>
            <w:tcBorders>
              <w:top w:val="single" w:sz="4" w:space="0" w:color="auto"/>
              <w:left w:val="single" w:sz="4" w:space="0" w:color="auto"/>
              <w:right w:val="single" w:sz="4" w:space="0" w:color="auto"/>
            </w:tcBorders>
            <w:shd w:val="clear" w:color="auto" w:fill="FFFFFF"/>
            <w:vAlign w:val="center"/>
          </w:tcPr>
          <w:p w14:paraId="7C0AD95B" w14:textId="77777777" w:rsidR="00A03EED" w:rsidRPr="001E6C81" w:rsidRDefault="00A03EED" w:rsidP="00C328A2">
            <w:pPr>
              <w:pStyle w:val="Zkladntext30"/>
              <w:shd w:val="clear" w:color="auto" w:fill="auto"/>
              <w:spacing w:line="240" w:lineRule="auto"/>
              <w:ind w:left="74"/>
              <w:jc w:val="center"/>
              <w:rPr>
                <w:rFonts w:ascii="Times New Roman" w:hAnsi="Times New Roman" w:cs="Times New Roman"/>
                <w:b/>
              </w:rPr>
            </w:pPr>
            <w:r w:rsidRPr="001E6C81">
              <w:rPr>
                <w:rFonts w:ascii="Times New Roman" w:hAnsi="Times New Roman" w:cs="Times New Roman"/>
                <w:b/>
              </w:rPr>
              <w:t>7654,00</w:t>
            </w:r>
          </w:p>
        </w:tc>
        <w:tc>
          <w:tcPr>
            <w:tcW w:w="1055" w:type="pct"/>
            <w:tcBorders>
              <w:top w:val="single" w:sz="4" w:space="0" w:color="auto"/>
              <w:bottom w:val="single" w:sz="4" w:space="0" w:color="auto"/>
              <w:right w:val="single" w:sz="4" w:space="0" w:color="auto"/>
            </w:tcBorders>
            <w:vAlign w:val="center"/>
          </w:tcPr>
          <w:p w14:paraId="47417F9B" w14:textId="77777777" w:rsidR="00A03EED" w:rsidRPr="001E6C81" w:rsidRDefault="00A03EED" w:rsidP="00C328A2">
            <w:pPr>
              <w:pStyle w:val="Zkladntext30"/>
              <w:shd w:val="clear" w:color="auto" w:fill="auto"/>
              <w:spacing w:line="240" w:lineRule="auto"/>
              <w:ind w:left="-2"/>
              <w:jc w:val="center"/>
              <w:rPr>
                <w:rFonts w:ascii="Times New Roman" w:hAnsi="Times New Roman" w:cs="Times New Roman"/>
                <w:b/>
              </w:rPr>
            </w:pPr>
            <w:r w:rsidRPr="001E6C81">
              <w:rPr>
                <w:rFonts w:ascii="Times New Roman" w:hAnsi="Times New Roman" w:cs="Times New Roman"/>
                <w:b/>
              </w:rPr>
              <w:t>1,470</w:t>
            </w:r>
          </w:p>
        </w:tc>
        <w:tc>
          <w:tcPr>
            <w:tcW w:w="23" w:type="pct"/>
            <w:vMerge w:val="restart"/>
            <w:tcBorders>
              <w:left w:val="single" w:sz="4" w:space="0" w:color="auto"/>
            </w:tcBorders>
          </w:tcPr>
          <w:p w14:paraId="36C9276A"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2DF6D623"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551F0AAB"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lastRenderedPageBreak/>
              <w:t>18.</w:t>
            </w:r>
          </w:p>
        </w:tc>
        <w:tc>
          <w:tcPr>
            <w:tcW w:w="512" w:type="pct"/>
            <w:tcBorders>
              <w:top w:val="single" w:sz="4" w:space="0" w:color="auto"/>
              <w:left w:val="single" w:sz="4" w:space="0" w:color="auto"/>
            </w:tcBorders>
            <w:shd w:val="clear" w:color="auto" w:fill="FFFFFF"/>
            <w:vAlign w:val="center"/>
          </w:tcPr>
          <w:p w14:paraId="22E934C3"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III/1614</w:t>
            </w:r>
          </w:p>
        </w:tc>
        <w:tc>
          <w:tcPr>
            <w:tcW w:w="1977" w:type="pct"/>
            <w:tcBorders>
              <w:top w:val="single" w:sz="4" w:space="0" w:color="auto"/>
              <w:left w:val="single" w:sz="4" w:space="0" w:color="auto"/>
            </w:tcBorders>
            <w:shd w:val="clear" w:color="auto" w:fill="FFFFFF"/>
            <w:vAlign w:val="center"/>
          </w:tcPr>
          <w:p w14:paraId="6799F33B"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Hosťovce - Zlaté Moravce</w:t>
            </w:r>
          </w:p>
        </w:tc>
        <w:tc>
          <w:tcPr>
            <w:tcW w:w="615" w:type="pct"/>
            <w:tcBorders>
              <w:top w:val="single" w:sz="4" w:space="0" w:color="auto"/>
              <w:left w:val="single" w:sz="4" w:space="0" w:color="auto"/>
            </w:tcBorders>
            <w:shd w:val="clear" w:color="auto" w:fill="FFFFFF"/>
            <w:vAlign w:val="center"/>
          </w:tcPr>
          <w:p w14:paraId="181508D6"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0,000- 1,935</w:t>
            </w:r>
          </w:p>
        </w:tc>
        <w:tc>
          <w:tcPr>
            <w:tcW w:w="601" w:type="pct"/>
            <w:tcBorders>
              <w:top w:val="single" w:sz="4" w:space="0" w:color="auto"/>
              <w:left w:val="single" w:sz="4" w:space="0" w:color="auto"/>
              <w:right w:val="single" w:sz="4" w:space="0" w:color="auto"/>
            </w:tcBorders>
            <w:shd w:val="clear" w:color="auto" w:fill="FFFFFF"/>
            <w:vAlign w:val="center"/>
          </w:tcPr>
          <w:p w14:paraId="7A00AA84" w14:textId="77777777" w:rsidR="00A03EED" w:rsidRPr="001E6C81" w:rsidRDefault="00A03EED" w:rsidP="00C328A2">
            <w:pPr>
              <w:pStyle w:val="Zkladntext30"/>
              <w:shd w:val="clear" w:color="auto" w:fill="auto"/>
              <w:spacing w:line="240" w:lineRule="auto"/>
              <w:ind w:left="74"/>
              <w:jc w:val="center"/>
              <w:rPr>
                <w:rFonts w:ascii="Times New Roman" w:hAnsi="Times New Roman" w:cs="Times New Roman"/>
                <w:b/>
              </w:rPr>
            </w:pPr>
            <w:r w:rsidRPr="001E6C81">
              <w:rPr>
                <w:rFonts w:ascii="Times New Roman" w:hAnsi="Times New Roman" w:cs="Times New Roman"/>
                <w:b/>
              </w:rPr>
              <w:t>12518,90</w:t>
            </w:r>
          </w:p>
        </w:tc>
        <w:tc>
          <w:tcPr>
            <w:tcW w:w="1055" w:type="pct"/>
            <w:tcBorders>
              <w:top w:val="single" w:sz="4" w:space="0" w:color="auto"/>
              <w:bottom w:val="single" w:sz="4" w:space="0" w:color="auto"/>
              <w:right w:val="single" w:sz="4" w:space="0" w:color="auto"/>
            </w:tcBorders>
            <w:vAlign w:val="center"/>
          </w:tcPr>
          <w:p w14:paraId="069A93AD" w14:textId="77777777" w:rsidR="00A03EED" w:rsidRPr="001E6C81" w:rsidRDefault="00A03EED" w:rsidP="00C328A2">
            <w:pPr>
              <w:pStyle w:val="Zkladntext30"/>
              <w:shd w:val="clear" w:color="auto" w:fill="auto"/>
              <w:spacing w:line="240" w:lineRule="auto"/>
              <w:ind w:left="-2"/>
              <w:jc w:val="center"/>
              <w:rPr>
                <w:rFonts w:ascii="Times New Roman" w:hAnsi="Times New Roman" w:cs="Times New Roman"/>
                <w:b/>
              </w:rPr>
            </w:pPr>
            <w:r w:rsidRPr="001E6C81">
              <w:rPr>
                <w:rFonts w:ascii="Times New Roman" w:hAnsi="Times New Roman" w:cs="Times New Roman"/>
                <w:b/>
              </w:rPr>
              <w:t>1,935</w:t>
            </w:r>
          </w:p>
        </w:tc>
        <w:tc>
          <w:tcPr>
            <w:tcW w:w="23" w:type="pct"/>
            <w:vMerge/>
            <w:tcBorders>
              <w:left w:val="single" w:sz="4" w:space="0" w:color="auto"/>
            </w:tcBorders>
          </w:tcPr>
          <w:p w14:paraId="732001ED"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44068DA2"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7181CC10"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19.</w:t>
            </w:r>
          </w:p>
        </w:tc>
        <w:tc>
          <w:tcPr>
            <w:tcW w:w="512" w:type="pct"/>
            <w:tcBorders>
              <w:top w:val="single" w:sz="4" w:space="0" w:color="auto"/>
              <w:left w:val="single" w:sz="4" w:space="0" w:color="auto"/>
            </w:tcBorders>
            <w:shd w:val="clear" w:color="auto" w:fill="FFFFFF"/>
            <w:vAlign w:val="center"/>
          </w:tcPr>
          <w:p w14:paraId="1B7E695E"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III/1625</w:t>
            </w:r>
          </w:p>
        </w:tc>
        <w:tc>
          <w:tcPr>
            <w:tcW w:w="1977" w:type="pct"/>
            <w:tcBorders>
              <w:top w:val="single" w:sz="4" w:space="0" w:color="auto"/>
              <w:left w:val="single" w:sz="4" w:space="0" w:color="auto"/>
            </w:tcBorders>
            <w:shd w:val="clear" w:color="auto" w:fill="FFFFFF"/>
            <w:vAlign w:val="center"/>
          </w:tcPr>
          <w:p w14:paraId="5B9CEFD2"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Zlaté Moravce - ul. SNP - extravilán</w:t>
            </w:r>
          </w:p>
        </w:tc>
        <w:tc>
          <w:tcPr>
            <w:tcW w:w="615" w:type="pct"/>
            <w:tcBorders>
              <w:top w:val="single" w:sz="4" w:space="0" w:color="auto"/>
              <w:left w:val="single" w:sz="4" w:space="0" w:color="auto"/>
            </w:tcBorders>
            <w:shd w:val="clear" w:color="auto" w:fill="FFFFFF"/>
            <w:vAlign w:val="center"/>
          </w:tcPr>
          <w:p w14:paraId="2EA93FBB"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0,839 - 1,657</w:t>
            </w:r>
          </w:p>
        </w:tc>
        <w:tc>
          <w:tcPr>
            <w:tcW w:w="601" w:type="pct"/>
            <w:tcBorders>
              <w:top w:val="single" w:sz="4" w:space="0" w:color="auto"/>
              <w:left w:val="single" w:sz="4" w:space="0" w:color="auto"/>
              <w:right w:val="single" w:sz="4" w:space="0" w:color="auto"/>
            </w:tcBorders>
            <w:shd w:val="clear" w:color="auto" w:fill="FFFFFF"/>
            <w:vAlign w:val="center"/>
          </w:tcPr>
          <w:p w14:paraId="2DFEA6C0" w14:textId="77777777" w:rsidR="00A03EED" w:rsidRPr="001E6C81" w:rsidRDefault="00A03EED" w:rsidP="00C328A2">
            <w:pPr>
              <w:pStyle w:val="Zkladntext30"/>
              <w:shd w:val="clear" w:color="auto" w:fill="auto"/>
              <w:spacing w:line="240" w:lineRule="auto"/>
              <w:ind w:left="74"/>
              <w:jc w:val="center"/>
              <w:rPr>
                <w:rFonts w:ascii="Times New Roman" w:hAnsi="Times New Roman" w:cs="Times New Roman"/>
                <w:b/>
              </w:rPr>
            </w:pPr>
            <w:r w:rsidRPr="001E6C81">
              <w:rPr>
                <w:rFonts w:ascii="Times New Roman" w:hAnsi="Times New Roman" w:cs="Times New Roman"/>
                <w:b/>
              </w:rPr>
              <w:t>5488,30</w:t>
            </w:r>
          </w:p>
        </w:tc>
        <w:tc>
          <w:tcPr>
            <w:tcW w:w="1055" w:type="pct"/>
            <w:tcBorders>
              <w:top w:val="single" w:sz="4" w:space="0" w:color="auto"/>
              <w:bottom w:val="single" w:sz="4" w:space="0" w:color="auto"/>
              <w:right w:val="single" w:sz="4" w:space="0" w:color="auto"/>
            </w:tcBorders>
            <w:vAlign w:val="center"/>
          </w:tcPr>
          <w:p w14:paraId="1D4FE7F9" w14:textId="77777777" w:rsidR="00A03EED" w:rsidRPr="001E6C81" w:rsidRDefault="00A03EED" w:rsidP="00C328A2">
            <w:pPr>
              <w:pStyle w:val="Zkladntext30"/>
              <w:shd w:val="clear" w:color="auto" w:fill="auto"/>
              <w:spacing w:line="240" w:lineRule="auto"/>
              <w:ind w:left="-2"/>
              <w:jc w:val="center"/>
              <w:rPr>
                <w:rFonts w:ascii="Times New Roman" w:hAnsi="Times New Roman" w:cs="Times New Roman"/>
                <w:b/>
              </w:rPr>
            </w:pPr>
            <w:r w:rsidRPr="001E6C81">
              <w:rPr>
                <w:rFonts w:ascii="Times New Roman" w:hAnsi="Times New Roman" w:cs="Times New Roman"/>
                <w:b/>
              </w:rPr>
              <w:t>0,840</w:t>
            </w:r>
          </w:p>
        </w:tc>
        <w:tc>
          <w:tcPr>
            <w:tcW w:w="23" w:type="pct"/>
            <w:vMerge/>
            <w:tcBorders>
              <w:left w:val="single" w:sz="4" w:space="0" w:color="auto"/>
            </w:tcBorders>
          </w:tcPr>
          <w:p w14:paraId="1D82F53B"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2E0AA07C"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4A745857" w14:textId="77777777" w:rsidR="00A03EED" w:rsidRPr="001E6C81" w:rsidRDefault="00A03EED" w:rsidP="00C328A2">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1E6C81">
              <w:rPr>
                <w:rFonts w:ascii="Times New Roman" w:hAnsi="Times New Roman" w:cs="Times New Roman"/>
                <w:b/>
                <w:spacing w:val="-1"/>
                <w:sz w:val="16"/>
                <w:szCs w:val="16"/>
              </w:rPr>
              <w:t>Spolu okres Zlaté Moravce</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6DEF4C" w14:textId="77777777" w:rsidR="00A03EED" w:rsidRPr="001E6C81" w:rsidRDefault="00A03EED" w:rsidP="00C328A2">
            <w:pPr>
              <w:pStyle w:val="Zkladntext22"/>
              <w:shd w:val="clear" w:color="auto" w:fill="auto"/>
              <w:spacing w:line="240" w:lineRule="auto"/>
              <w:ind w:left="74" w:firstLine="0"/>
              <w:jc w:val="center"/>
              <w:rPr>
                <w:rFonts w:ascii="Times New Roman" w:hAnsi="Times New Roman" w:cs="Times New Roman"/>
                <w:b/>
                <w:sz w:val="16"/>
                <w:szCs w:val="16"/>
              </w:rPr>
            </w:pPr>
            <w:r w:rsidRPr="001E6C81">
              <w:rPr>
                <w:rFonts w:ascii="Times New Roman" w:hAnsi="Times New Roman" w:cs="Times New Roman"/>
                <w:b/>
                <w:sz w:val="16"/>
                <w:szCs w:val="16"/>
              </w:rPr>
              <w:t>25 661,20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508233D0" w14:textId="77777777" w:rsidR="00A03EED" w:rsidRPr="001E6C81" w:rsidRDefault="00A03EED" w:rsidP="00C328A2">
            <w:pPr>
              <w:pStyle w:val="Zkladntext22"/>
              <w:shd w:val="clear" w:color="auto" w:fill="auto"/>
              <w:spacing w:line="240" w:lineRule="auto"/>
              <w:ind w:left="-2" w:firstLine="0"/>
              <w:jc w:val="center"/>
              <w:rPr>
                <w:rFonts w:ascii="Times New Roman" w:hAnsi="Times New Roman" w:cs="Times New Roman"/>
                <w:b/>
                <w:sz w:val="16"/>
                <w:szCs w:val="16"/>
              </w:rPr>
            </w:pPr>
            <w:r w:rsidRPr="001E6C81">
              <w:rPr>
                <w:rFonts w:ascii="Times New Roman" w:hAnsi="Times New Roman" w:cs="Times New Roman"/>
                <w:b/>
                <w:sz w:val="16"/>
                <w:szCs w:val="16"/>
              </w:rPr>
              <w:t>4,245</w:t>
            </w:r>
          </w:p>
        </w:tc>
      </w:tr>
    </w:tbl>
    <w:p w14:paraId="68BB7A6E" w14:textId="77777777" w:rsidR="00A03EED" w:rsidRDefault="00A03EED" w:rsidP="00A03EED">
      <w:pPr>
        <w:widowControl w:val="0"/>
        <w:tabs>
          <w:tab w:val="left" w:pos="284"/>
        </w:tabs>
        <w:spacing w:after="0" w:line="240" w:lineRule="auto"/>
        <w:ind w:right="-142"/>
        <w:jc w:val="both"/>
        <w:rPr>
          <w:rFonts w:ascii="Times New Roman" w:eastAsia="Times New Roman" w:hAnsi="Times New Roman" w:cs="Times New Roman"/>
          <w:sz w:val="24"/>
          <w:szCs w:val="24"/>
        </w:rPr>
      </w:pPr>
    </w:p>
    <w:p w14:paraId="7B54AF70" w14:textId="77777777" w:rsidR="00A03EED" w:rsidRPr="001E6C81" w:rsidRDefault="00A03EED" w:rsidP="00A03EED">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8"/>
        <w:gridCol w:w="1250"/>
        <w:gridCol w:w="1313"/>
        <w:gridCol w:w="2057"/>
        <w:gridCol w:w="47"/>
      </w:tblGrid>
      <w:tr w:rsidR="00A03EED" w:rsidRPr="001E6C81" w14:paraId="4E2FD6AE"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7ADB67F3" w14:textId="77777777" w:rsidR="00A03EED" w:rsidRPr="001E6C81" w:rsidRDefault="00A03EED" w:rsidP="00C328A2">
            <w:pPr>
              <w:pStyle w:val="Zkladntext20"/>
              <w:shd w:val="clear" w:color="auto" w:fill="auto"/>
              <w:spacing w:after="100" w:afterAutospacing="1" w:line="240" w:lineRule="auto"/>
              <w:rPr>
                <w:b/>
                <w:bCs/>
                <w:spacing w:val="-1"/>
                <w:szCs w:val="16"/>
              </w:rPr>
            </w:pPr>
            <w:r>
              <w:rPr>
                <w:b/>
                <w:bCs/>
                <w:spacing w:val="-1"/>
                <w:sz w:val="24"/>
                <w:szCs w:val="16"/>
              </w:rPr>
              <w:t>Okres</w:t>
            </w:r>
            <w:r w:rsidRPr="001E6C81">
              <w:rPr>
                <w:b/>
                <w:bCs/>
                <w:spacing w:val="-1"/>
                <w:sz w:val="24"/>
                <w:szCs w:val="16"/>
              </w:rPr>
              <w:t xml:space="preserve"> Nové Zámky</w:t>
            </w:r>
          </w:p>
        </w:tc>
      </w:tr>
      <w:tr w:rsidR="00A03EED" w:rsidRPr="001E6C81" w14:paraId="42778D36"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1C4B9F5D" w14:textId="77777777" w:rsidR="00A03EED" w:rsidRPr="001E6C81" w:rsidRDefault="00A03EED" w:rsidP="00C328A2">
            <w:pPr>
              <w:pStyle w:val="Zkladntext20"/>
              <w:shd w:val="clear" w:color="auto" w:fill="auto"/>
              <w:spacing w:line="240" w:lineRule="auto"/>
              <w:jc w:val="center"/>
              <w:rPr>
                <w:spacing w:val="-1"/>
                <w:sz w:val="16"/>
                <w:szCs w:val="16"/>
              </w:rPr>
            </w:pPr>
            <w:proofErr w:type="spellStart"/>
            <w:r w:rsidRPr="001E6C81">
              <w:rPr>
                <w:b/>
                <w:bCs/>
                <w:spacing w:val="-1"/>
                <w:sz w:val="16"/>
                <w:szCs w:val="16"/>
              </w:rPr>
              <w:t>P.č</w:t>
            </w:r>
            <w:proofErr w:type="spellEnd"/>
            <w:r w:rsidRPr="001E6C81">
              <w:rPr>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1C2D7792"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Číslo</w:t>
            </w:r>
          </w:p>
          <w:p w14:paraId="1750EC24"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cesty,</w:t>
            </w:r>
          </w:p>
          <w:p w14:paraId="167FDB3A"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mosta</w:t>
            </w:r>
          </w:p>
        </w:tc>
        <w:tc>
          <w:tcPr>
            <w:tcW w:w="1978" w:type="pct"/>
            <w:tcBorders>
              <w:top w:val="single" w:sz="4" w:space="0" w:color="auto"/>
              <w:left w:val="single" w:sz="4" w:space="0" w:color="auto"/>
            </w:tcBorders>
            <w:shd w:val="clear" w:color="auto" w:fill="B8CCE4" w:themeFill="accent1" w:themeFillTint="66"/>
            <w:vAlign w:val="center"/>
          </w:tcPr>
          <w:p w14:paraId="4209F1BF"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Úsek (obec - obec)</w:t>
            </w:r>
          </w:p>
        </w:tc>
        <w:tc>
          <w:tcPr>
            <w:tcW w:w="614" w:type="pct"/>
            <w:tcBorders>
              <w:top w:val="single" w:sz="4" w:space="0" w:color="auto"/>
              <w:left w:val="single" w:sz="4" w:space="0" w:color="auto"/>
            </w:tcBorders>
            <w:shd w:val="clear" w:color="auto" w:fill="B8CCE4" w:themeFill="accent1" w:themeFillTint="66"/>
            <w:vAlign w:val="center"/>
          </w:tcPr>
          <w:p w14:paraId="128C16A3"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Staničenie</w:t>
            </w:r>
          </w:p>
          <w:p w14:paraId="234D346C"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(km)</w:t>
            </w:r>
          </w:p>
        </w:tc>
        <w:tc>
          <w:tcPr>
            <w:tcW w:w="645" w:type="pct"/>
            <w:tcBorders>
              <w:top w:val="single" w:sz="4" w:space="0" w:color="auto"/>
              <w:left w:val="single" w:sz="4" w:space="0" w:color="auto"/>
              <w:right w:val="single" w:sz="4" w:space="0" w:color="auto"/>
            </w:tcBorders>
            <w:shd w:val="clear" w:color="auto" w:fill="B8CCE4" w:themeFill="accent1" w:themeFillTint="66"/>
            <w:vAlign w:val="center"/>
          </w:tcPr>
          <w:p w14:paraId="63E0D877"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Rozsah</w:t>
            </w:r>
          </w:p>
          <w:p w14:paraId="43DD4724"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(m</w:t>
            </w:r>
            <w:r w:rsidRPr="001E6C81">
              <w:rPr>
                <w:b/>
                <w:bCs/>
                <w:spacing w:val="-1"/>
                <w:sz w:val="16"/>
                <w:szCs w:val="16"/>
                <w:vertAlign w:val="superscript"/>
              </w:rPr>
              <w:t>2</w:t>
            </w:r>
            <w:r w:rsidRPr="001E6C81">
              <w:rPr>
                <w:b/>
                <w:bCs/>
                <w:spacing w:val="-1"/>
                <w:sz w:val="16"/>
                <w:szCs w:val="16"/>
              </w:rPr>
              <w:t>)</w:t>
            </w:r>
          </w:p>
        </w:tc>
        <w:tc>
          <w:tcPr>
            <w:tcW w:w="101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FEF7DD" w14:textId="77777777" w:rsidR="00A03EED" w:rsidRPr="001E6C81" w:rsidRDefault="00A03EED" w:rsidP="00C328A2">
            <w:pPr>
              <w:pStyle w:val="Zkladntext20"/>
              <w:shd w:val="clear" w:color="auto" w:fill="auto"/>
              <w:spacing w:after="100" w:afterAutospacing="1" w:line="240" w:lineRule="auto"/>
              <w:jc w:val="center"/>
              <w:rPr>
                <w:b/>
                <w:bCs/>
                <w:spacing w:val="-1"/>
                <w:sz w:val="16"/>
                <w:szCs w:val="16"/>
              </w:rPr>
            </w:pPr>
            <w:r w:rsidRPr="001E6C81">
              <w:rPr>
                <w:b/>
                <w:bCs/>
                <w:spacing w:val="-1"/>
                <w:sz w:val="16"/>
                <w:szCs w:val="16"/>
              </w:rPr>
              <w:t>Dĺžka úseku                 (km)</w:t>
            </w:r>
          </w:p>
        </w:tc>
      </w:tr>
      <w:tr w:rsidR="00A03EED" w:rsidRPr="001E6C81" w14:paraId="015D8439"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7F7125BB"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20.</w:t>
            </w:r>
          </w:p>
        </w:tc>
        <w:tc>
          <w:tcPr>
            <w:tcW w:w="512" w:type="pct"/>
            <w:tcBorders>
              <w:top w:val="single" w:sz="4" w:space="0" w:color="auto"/>
              <w:left w:val="single" w:sz="4" w:space="0" w:color="auto"/>
            </w:tcBorders>
            <w:shd w:val="clear" w:color="auto" w:fill="FFFFFF"/>
            <w:vAlign w:val="center"/>
          </w:tcPr>
          <w:p w14:paraId="32C18453"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II/509</w:t>
            </w:r>
          </w:p>
        </w:tc>
        <w:tc>
          <w:tcPr>
            <w:tcW w:w="1978" w:type="pct"/>
            <w:tcBorders>
              <w:top w:val="single" w:sz="4" w:space="0" w:color="auto"/>
              <w:left w:val="single" w:sz="4" w:space="0" w:color="auto"/>
            </w:tcBorders>
            <w:shd w:val="clear" w:color="auto" w:fill="FFFFFF"/>
            <w:vAlign w:val="center"/>
          </w:tcPr>
          <w:p w14:paraId="44FE34B3"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Gbelce</w:t>
            </w:r>
          </w:p>
        </w:tc>
        <w:tc>
          <w:tcPr>
            <w:tcW w:w="614" w:type="pct"/>
            <w:tcBorders>
              <w:top w:val="single" w:sz="4" w:space="0" w:color="auto"/>
              <w:left w:val="single" w:sz="4" w:space="0" w:color="auto"/>
            </w:tcBorders>
            <w:shd w:val="clear" w:color="auto" w:fill="FFFFFF"/>
            <w:vAlign w:val="center"/>
          </w:tcPr>
          <w:p w14:paraId="67389AFB" w14:textId="77777777" w:rsidR="00A03EED" w:rsidRPr="001E6C81" w:rsidRDefault="00A03EED" w:rsidP="00C328A2">
            <w:pPr>
              <w:pStyle w:val="Zkladntext30"/>
              <w:shd w:val="clear" w:color="auto" w:fill="auto"/>
              <w:spacing w:line="240" w:lineRule="auto"/>
              <w:ind w:left="8"/>
              <w:jc w:val="center"/>
              <w:rPr>
                <w:rFonts w:ascii="Times New Roman" w:hAnsi="Times New Roman" w:cs="Times New Roman"/>
                <w:b/>
              </w:rPr>
            </w:pPr>
            <w:r w:rsidRPr="001E6C81">
              <w:rPr>
                <w:rFonts w:ascii="Times New Roman" w:hAnsi="Times New Roman" w:cs="Times New Roman"/>
                <w:b/>
              </w:rPr>
              <w:t>23,525-23,681</w:t>
            </w:r>
          </w:p>
        </w:tc>
        <w:tc>
          <w:tcPr>
            <w:tcW w:w="645" w:type="pct"/>
            <w:tcBorders>
              <w:top w:val="single" w:sz="4" w:space="0" w:color="auto"/>
              <w:left w:val="single" w:sz="4" w:space="0" w:color="auto"/>
              <w:right w:val="single" w:sz="4" w:space="0" w:color="auto"/>
            </w:tcBorders>
            <w:shd w:val="clear" w:color="auto" w:fill="FFFFFF"/>
            <w:vAlign w:val="center"/>
          </w:tcPr>
          <w:p w14:paraId="019E74DE"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1 206,70</w:t>
            </w:r>
          </w:p>
        </w:tc>
        <w:tc>
          <w:tcPr>
            <w:tcW w:w="1010" w:type="pct"/>
            <w:tcBorders>
              <w:top w:val="single" w:sz="4" w:space="0" w:color="auto"/>
              <w:bottom w:val="single" w:sz="4" w:space="0" w:color="auto"/>
              <w:right w:val="single" w:sz="4" w:space="0" w:color="auto"/>
            </w:tcBorders>
            <w:vAlign w:val="center"/>
          </w:tcPr>
          <w:p w14:paraId="36F6086B" w14:textId="77777777" w:rsidR="00A03EED" w:rsidRPr="001E6C81" w:rsidRDefault="00A03EED" w:rsidP="00C328A2">
            <w:pPr>
              <w:pStyle w:val="Zkladntext30"/>
              <w:shd w:val="clear" w:color="auto" w:fill="auto"/>
              <w:spacing w:line="240" w:lineRule="auto"/>
              <w:ind w:left="-2"/>
              <w:jc w:val="center"/>
              <w:rPr>
                <w:rFonts w:ascii="Times New Roman" w:hAnsi="Times New Roman" w:cs="Times New Roman"/>
                <w:b/>
              </w:rPr>
            </w:pPr>
            <w:r w:rsidRPr="001E6C81">
              <w:rPr>
                <w:rFonts w:ascii="Times New Roman" w:hAnsi="Times New Roman" w:cs="Times New Roman"/>
                <w:b/>
              </w:rPr>
              <w:t>0,156</w:t>
            </w:r>
          </w:p>
        </w:tc>
        <w:tc>
          <w:tcPr>
            <w:tcW w:w="23" w:type="pct"/>
            <w:vMerge w:val="restart"/>
            <w:tcBorders>
              <w:left w:val="single" w:sz="4" w:space="0" w:color="auto"/>
            </w:tcBorders>
          </w:tcPr>
          <w:p w14:paraId="17ADCB50"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36F69CEA"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7BA62F1B"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21.</w:t>
            </w:r>
          </w:p>
        </w:tc>
        <w:tc>
          <w:tcPr>
            <w:tcW w:w="512" w:type="pct"/>
            <w:tcBorders>
              <w:top w:val="single" w:sz="4" w:space="0" w:color="auto"/>
              <w:left w:val="single" w:sz="4" w:space="0" w:color="auto"/>
            </w:tcBorders>
            <w:shd w:val="clear" w:color="auto" w:fill="FFFFFF"/>
            <w:vAlign w:val="center"/>
          </w:tcPr>
          <w:p w14:paraId="316A2C0D"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II/588</w:t>
            </w:r>
          </w:p>
        </w:tc>
        <w:tc>
          <w:tcPr>
            <w:tcW w:w="1978" w:type="pct"/>
            <w:tcBorders>
              <w:top w:val="single" w:sz="4" w:space="0" w:color="auto"/>
              <w:left w:val="single" w:sz="4" w:space="0" w:color="auto"/>
            </w:tcBorders>
            <w:shd w:val="clear" w:color="auto" w:fill="FFFFFF"/>
            <w:vAlign w:val="center"/>
          </w:tcPr>
          <w:p w14:paraId="5128BCDF"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 xml:space="preserve">Gbelce- hr. </w:t>
            </w:r>
            <w:proofErr w:type="spellStart"/>
            <w:r w:rsidRPr="001E6C81">
              <w:rPr>
                <w:rFonts w:ascii="Times New Roman" w:hAnsi="Times New Roman" w:cs="Times New Roman"/>
                <w:b/>
              </w:rPr>
              <w:t>okr</w:t>
            </w:r>
            <w:proofErr w:type="spellEnd"/>
            <w:r w:rsidRPr="001E6C81">
              <w:rPr>
                <w:rFonts w:ascii="Times New Roman" w:hAnsi="Times New Roman" w:cs="Times New Roman"/>
                <w:b/>
              </w:rPr>
              <w:t>. KN</w:t>
            </w:r>
          </w:p>
        </w:tc>
        <w:tc>
          <w:tcPr>
            <w:tcW w:w="614" w:type="pct"/>
            <w:tcBorders>
              <w:top w:val="single" w:sz="4" w:space="0" w:color="auto"/>
              <w:left w:val="single" w:sz="4" w:space="0" w:color="auto"/>
            </w:tcBorders>
            <w:shd w:val="clear" w:color="auto" w:fill="FFFFFF"/>
            <w:vAlign w:val="center"/>
          </w:tcPr>
          <w:p w14:paraId="22E2A229" w14:textId="77777777" w:rsidR="00A03EED" w:rsidRPr="001E6C81" w:rsidRDefault="00A03EED" w:rsidP="00C328A2">
            <w:pPr>
              <w:pStyle w:val="Zkladntext30"/>
              <w:shd w:val="clear" w:color="auto" w:fill="auto"/>
              <w:spacing w:line="240" w:lineRule="auto"/>
              <w:ind w:left="8"/>
              <w:rPr>
                <w:rFonts w:ascii="Times New Roman" w:hAnsi="Times New Roman" w:cs="Times New Roman"/>
                <w:b/>
              </w:rPr>
            </w:pPr>
            <w:r w:rsidRPr="001E6C81">
              <w:rPr>
                <w:rFonts w:ascii="Times New Roman" w:hAnsi="Times New Roman" w:cs="Times New Roman"/>
                <w:b/>
              </w:rPr>
              <w:t>10,889 -13,875</w:t>
            </w:r>
          </w:p>
        </w:tc>
        <w:tc>
          <w:tcPr>
            <w:tcW w:w="645" w:type="pct"/>
            <w:tcBorders>
              <w:top w:val="single" w:sz="4" w:space="0" w:color="auto"/>
              <w:left w:val="single" w:sz="4" w:space="0" w:color="auto"/>
              <w:right w:val="single" w:sz="4" w:space="0" w:color="auto"/>
            </w:tcBorders>
            <w:shd w:val="clear" w:color="auto" w:fill="FFFFFF"/>
            <w:vAlign w:val="center"/>
          </w:tcPr>
          <w:p w14:paraId="6B73CEFE"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21 586,10</w:t>
            </w:r>
          </w:p>
        </w:tc>
        <w:tc>
          <w:tcPr>
            <w:tcW w:w="1010" w:type="pct"/>
            <w:tcBorders>
              <w:top w:val="single" w:sz="4" w:space="0" w:color="auto"/>
              <w:bottom w:val="single" w:sz="4" w:space="0" w:color="auto"/>
              <w:right w:val="single" w:sz="4" w:space="0" w:color="auto"/>
            </w:tcBorders>
            <w:vAlign w:val="center"/>
          </w:tcPr>
          <w:p w14:paraId="54D8C6C8" w14:textId="77777777" w:rsidR="00A03EED" w:rsidRPr="001E6C81" w:rsidRDefault="00A03EED" w:rsidP="00C328A2">
            <w:pPr>
              <w:pStyle w:val="Zkladntext30"/>
              <w:shd w:val="clear" w:color="auto" w:fill="auto"/>
              <w:spacing w:line="240" w:lineRule="auto"/>
              <w:ind w:left="-2"/>
              <w:jc w:val="center"/>
              <w:rPr>
                <w:rFonts w:ascii="Times New Roman" w:hAnsi="Times New Roman" w:cs="Times New Roman"/>
                <w:b/>
              </w:rPr>
            </w:pPr>
            <w:r w:rsidRPr="001E6C81">
              <w:rPr>
                <w:rFonts w:ascii="Times New Roman" w:hAnsi="Times New Roman" w:cs="Times New Roman"/>
                <w:b/>
              </w:rPr>
              <w:t>2,951</w:t>
            </w:r>
          </w:p>
        </w:tc>
        <w:tc>
          <w:tcPr>
            <w:tcW w:w="23" w:type="pct"/>
            <w:vMerge/>
            <w:tcBorders>
              <w:left w:val="single" w:sz="4" w:space="0" w:color="auto"/>
            </w:tcBorders>
          </w:tcPr>
          <w:p w14:paraId="1B4EBEB3"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54F78F5A"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2DEE8637"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22.</w:t>
            </w:r>
          </w:p>
        </w:tc>
        <w:tc>
          <w:tcPr>
            <w:tcW w:w="512" w:type="pct"/>
            <w:tcBorders>
              <w:top w:val="single" w:sz="4" w:space="0" w:color="auto"/>
              <w:left w:val="single" w:sz="4" w:space="0" w:color="auto"/>
            </w:tcBorders>
            <w:shd w:val="clear" w:color="auto" w:fill="FFFFFF"/>
            <w:vAlign w:val="center"/>
          </w:tcPr>
          <w:p w14:paraId="329FB137"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III/1506</w:t>
            </w:r>
          </w:p>
        </w:tc>
        <w:tc>
          <w:tcPr>
            <w:tcW w:w="1978" w:type="pct"/>
            <w:tcBorders>
              <w:top w:val="single" w:sz="4" w:space="0" w:color="auto"/>
              <w:left w:val="single" w:sz="4" w:space="0" w:color="auto"/>
            </w:tcBorders>
            <w:shd w:val="clear" w:color="auto" w:fill="FFFFFF"/>
            <w:vAlign w:val="center"/>
          </w:tcPr>
          <w:p w14:paraId="335E5E87"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Dubník - Jasová</w:t>
            </w:r>
          </w:p>
        </w:tc>
        <w:tc>
          <w:tcPr>
            <w:tcW w:w="614" w:type="pct"/>
            <w:tcBorders>
              <w:top w:val="single" w:sz="4" w:space="0" w:color="auto"/>
              <w:left w:val="single" w:sz="4" w:space="0" w:color="auto"/>
            </w:tcBorders>
            <w:shd w:val="clear" w:color="auto" w:fill="FFFFFF"/>
            <w:vAlign w:val="center"/>
          </w:tcPr>
          <w:p w14:paraId="465D28D3" w14:textId="77777777" w:rsidR="00A03EED" w:rsidRPr="001E6C81" w:rsidRDefault="00A03EED" w:rsidP="00C328A2">
            <w:pPr>
              <w:pStyle w:val="Zkladntext30"/>
              <w:shd w:val="clear" w:color="auto" w:fill="auto"/>
              <w:spacing w:line="240" w:lineRule="auto"/>
              <w:ind w:left="8"/>
              <w:jc w:val="center"/>
              <w:rPr>
                <w:rFonts w:ascii="Times New Roman" w:hAnsi="Times New Roman" w:cs="Times New Roman"/>
                <w:b/>
              </w:rPr>
            </w:pPr>
            <w:r w:rsidRPr="001E6C81">
              <w:rPr>
                <w:rFonts w:ascii="Times New Roman" w:hAnsi="Times New Roman" w:cs="Times New Roman"/>
                <w:b/>
              </w:rPr>
              <w:t>10,349 - 12,714</w:t>
            </w:r>
          </w:p>
        </w:tc>
        <w:tc>
          <w:tcPr>
            <w:tcW w:w="645" w:type="pct"/>
            <w:tcBorders>
              <w:top w:val="single" w:sz="4" w:space="0" w:color="auto"/>
              <w:left w:val="single" w:sz="4" w:space="0" w:color="auto"/>
              <w:right w:val="single" w:sz="4" w:space="0" w:color="auto"/>
            </w:tcBorders>
            <w:shd w:val="clear" w:color="auto" w:fill="FFFFFF"/>
            <w:vAlign w:val="center"/>
          </w:tcPr>
          <w:p w14:paraId="7EF400F0"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15 361,20</w:t>
            </w:r>
          </w:p>
        </w:tc>
        <w:tc>
          <w:tcPr>
            <w:tcW w:w="1010" w:type="pct"/>
            <w:tcBorders>
              <w:top w:val="single" w:sz="4" w:space="0" w:color="auto"/>
              <w:bottom w:val="single" w:sz="4" w:space="0" w:color="auto"/>
              <w:right w:val="single" w:sz="4" w:space="0" w:color="auto"/>
            </w:tcBorders>
            <w:vAlign w:val="center"/>
          </w:tcPr>
          <w:p w14:paraId="71D4F2AB" w14:textId="77777777" w:rsidR="00A03EED" w:rsidRPr="001E6C81" w:rsidRDefault="00A03EED" w:rsidP="00C328A2">
            <w:pPr>
              <w:pStyle w:val="Zkladntext30"/>
              <w:shd w:val="clear" w:color="auto" w:fill="auto"/>
              <w:spacing w:line="240" w:lineRule="auto"/>
              <w:ind w:left="-2"/>
              <w:jc w:val="center"/>
              <w:rPr>
                <w:rFonts w:ascii="Times New Roman" w:hAnsi="Times New Roman" w:cs="Times New Roman"/>
                <w:b/>
              </w:rPr>
            </w:pPr>
            <w:r w:rsidRPr="001E6C81">
              <w:rPr>
                <w:rFonts w:ascii="Times New Roman" w:hAnsi="Times New Roman" w:cs="Times New Roman"/>
                <w:b/>
              </w:rPr>
              <w:t>2,365</w:t>
            </w:r>
          </w:p>
        </w:tc>
        <w:tc>
          <w:tcPr>
            <w:tcW w:w="23" w:type="pct"/>
            <w:vMerge/>
            <w:tcBorders>
              <w:left w:val="single" w:sz="4" w:space="0" w:color="auto"/>
            </w:tcBorders>
          </w:tcPr>
          <w:p w14:paraId="116E7127"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05ED8D23"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384353A7"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23.</w:t>
            </w:r>
          </w:p>
        </w:tc>
        <w:tc>
          <w:tcPr>
            <w:tcW w:w="512" w:type="pct"/>
            <w:tcBorders>
              <w:top w:val="single" w:sz="4" w:space="0" w:color="auto"/>
              <w:left w:val="single" w:sz="4" w:space="0" w:color="auto"/>
              <w:bottom w:val="single" w:sz="4" w:space="0" w:color="auto"/>
            </w:tcBorders>
            <w:shd w:val="clear" w:color="auto" w:fill="FFFFFF"/>
            <w:vAlign w:val="center"/>
          </w:tcPr>
          <w:p w14:paraId="09ECECFC"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III/1464</w:t>
            </w:r>
          </w:p>
        </w:tc>
        <w:tc>
          <w:tcPr>
            <w:tcW w:w="1978" w:type="pct"/>
            <w:tcBorders>
              <w:top w:val="single" w:sz="4" w:space="0" w:color="auto"/>
              <w:left w:val="single" w:sz="4" w:space="0" w:color="auto"/>
              <w:bottom w:val="single" w:sz="4" w:space="0" w:color="auto"/>
            </w:tcBorders>
            <w:shd w:val="clear" w:color="auto" w:fill="FFFFFF"/>
            <w:vAlign w:val="center"/>
          </w:tcPr>
          <w:p w14:paraId="614C45AE"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 xml:space="preserve">hr. </w:t>
            </w:r>
            <w:proofErr w:type="spellStart"/>
            <w:r w:rsidRPr="001E6C81">
              <w:rPr>
                <w:rFonts w:ascii="Times New Roman" w:hAnsi="Times New Roman" w:cs="Times New Roman"/>
                <w:b/>
              </w:rPr>
              <w:t>okr</w:t>
            </w:r>
            <w:proofErr w:type="spellEnd"/>
            <w:r w:rsidRPr="001E6C81">
              <w:rPr>
                <w:rFonts w:ascii="Times New Roman" w:hAnsi="Times New Roman" w:cs="Times New Roman"/>
                <w:b/>
              </w:rPr>
              <w:t>. KN - Mužla</w:t>
            </w:r>
          </w:p>
        </w:tc>
        <w:tc>
          <w:tcPr>
            <w:tcW w:w="614" w:type="pct"/>
            <w:tcBorders>
              <w:top w:val="single" w:sz="4" w:space="0" w:color="auto"/>
              <w:left w:val="single" w:sz="4" w:space="0" w:color="auto"/>
              <w:bottom w:val="single" w:sz="4" w:space="0" w:color="auto"/>
            </w:tcBorders>
            <w:shd w:val="clear" w:color="auto" w:fill="FFFFFF"/>
            <w:vAlign w:val="center"/>
          </w:tcPr>
          <w:p w14:paraId="4619FEA6" w14:textId="77777777" w:rsidR="00A03EED" w:rsidRPr="001E6C81" w:rsidRDefault="00A03EED" w:rsidP="00C328A2">
            <w:pPr>
              <w:pStyle w:val="Zkladntext30"/>
              <w:shd w:val="clear" w:color="auto" w:fill="auto"/>
              <w:spacing w:line="240" w:lineRule="auto"/>
              <w:ind w:left="8"/>
              <w:jc w:val="center"/>
              <w:rPr>
                <w:rFonts w:ascii="Times New Roman" w:hAnsi="Times New Roman" w:cs="Times New Roman"/>
                <w:b/>
              </w:rPr>
            </w:pPr>
            <w:r w:rsidRPr="001E6C81">
              <w:rPr>
                <w:rFonts w:ascii="Times New Roman" w:hAnsi="Times New Roman" w:cs="Times New Roman"/>
                <w:b/>
              </w:rPr>
              <w:t>26,675 - 24,800</w:t>
            </w:r>
          </w:p>
        </w:tc>
        <w:tc>
          <w:tcPr>
            <w:tcW w:w="645" w:type="pct"/>
            <w:tcBorders>
              <w:top w:val="single" w:sz="4" w:space="0" w:color="auto"/>
              <w:left w:val="single" w:sz="4" w:space="0" w:color="auto"/>
              <w:right w:val="single" w:sz="4" w:space="0" w:color="auto"/>
            </w:tcBorders>
            <w:shd w:val="clear" w:color="auto" w:fill="FFFFFF"/>
            <w:vAlign w:val="center"/>
          </w:tcPr>
          <w:p w14:paraId="6E4B095B"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11 432,00</w:t>
            </w:r>
          </w:p>
        </w:tc>
        <w:tc>
          <w:tcPr>
            <w:tcW w:w="1010" w:type="pct"/>
            <w:tcBorders>
              <w:top w:val="single" w:sz="4" w:space="0" w:color="auto"/>
              <w:bottom w:val="single" w:sz="4" w:space="0" w:color="auto"/>
              <w:right w:val="single" w:sz="4" w:space="0" w:color="auto"/>
            </w:tcBorders>
            <w:vAlign w:val="center"/>
          </w:tcPr>
          <w:p w14:paraId="4FB2ED35" w14:textId="77777777" w:rsidR="00A03EED" w:rsidRPr="001E6C81" w:rsidRDefault="00A03EED" w:rsidP="00C328A2">
            <w:pPr>
              <w:pStyle w:val="Zkladntext30"/>
              <w:shd w:val="clear" w:color="auto" w:fill="auto"/>
              <w:spacing w:line="240" w:lineRule="auto"/>
              <w:ind w:left="-2"/>
              <w:jc w:val="center"/>
              <w:rPr>
                <w:rFonts w:ascii="Times New Roman" w:hAnsi="Times New Roman" w:cs="Times New Roman"/>
                <w:b/>
              </w:rPr>
            </w:pPr>
            <w:r w:rsidRPr="001E6C81">
              <w:rPr>
                <w:rFonts w:ascii="Times New Roman" w:hAnsi="Times New Roman" w:cs="Times New Roman"/>
                <w:b/>
              </w:rPr>
              <w:t>1,875</w:t>
            </w:r>
          </w:p>
        </w:tc>
        <w:tc>
          <w:tcPr>
            <w:tcW w:w="23" w:type="pct"/>
            <w:vMerge/>
            <w:tcBorders>
              <w:left w:val="single" w:sz="4" w:space="0" w:color="auto"/>
            </w:tcBorders>
          </w:tcPr>
          <w:p w14:paraId="1E42DB8E"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65FADDD9"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054C3430" w14:textId="77777777" w:rsidR="00A03EED" w:rsidRPr="001E6C81" w:rsidRDefault="00A03EED" w:rsidP="00C328A2">
            <w:pPr>
              <w:pStyle w:val="Zkladntext32"/>
              <w:shd w:val="clear" w:color="auto" w:fill="auto"/>
              <w:spacing w:line="240" w:lineRule="auto"/>
              <w:jc w:val="center"/>
              <w:rPr>
                <w:b/>
                <w:sz w:val="16"/>
                <w:szCs w:val="16"/>
              </w:rPr>
            </w:pPr>
            <w:r w:rsidRPr="001E6C81">
              <w:rPr>
                <w:b/>
                <w:sz w:val="16"/>
                <w:szCs w:val="16"/>
              </w:rPr>
              <w:t>24.</w:t>
            </w:r>
          </w:p>
        </w:tc>
        <w:tc>
          <w:tcPr>
            <w:tcW w:w="512" w:type="pct"/>
            <w:tcBorders>
              <w:top w:val="single" w:sz="4" w:space="0" w:color="auto"/>
              <w:left w:val="single" w:sz="4" w:space="0" w:color="auto"/>
              <w:bottom w:val="single" w:sz="4" w:space="0" w:color="auto"/>
            </w:tcBorders>
            <w:shd w:val="clear" w:color="auto" w:fill="FFFFFF"/>
            <w:vAlign w:val="center"/>
          </w:tcPr>
          <w:p w14:paraId="577AB8F4"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III/1515</w:t>
            </w:r>
          </w:p>
        </w:tc>
        <w:tc>
          <w:tcPr>
            <w:tcW w:w="1978" w:type="pct"/>
            <w:tcBorders>
              <w:top w:val="single" w:sz="4" w:space="0" w:color="auto"/>
              <w:left w:val="single" w:sz="4" w:space="0" w:color="auto"/>
              <w:bottom w:val="single" w:sz="4" w:space="0" w:color="auto"/>
            </w:tcBorders>
            <w:shd w:val="clear" w:color="auto" w:fill="FFFFFF"/>
            <w:vAlign w:val="center"/>
          </w:tcPr>
          <w:p w14:paraId="1A16463B"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Kamenica nad Hronom - Chľaba</w:t>
            </w:r>
          </w:p>
        </w:tc>
        <w:tc>
          <w:tcPr>
            <w:tcW w:w="614" w:type="pct"/>
            <w:tcBorders>
              <w:top w:val="single" w:sz="4" w:space="0" w:color="auto"/>
              <w:left w:val="single" w:sz="4" w:space="0" w:color="auto"/>
              <w:bottom w:val="single" w:sz="4" w:space="0" w:color="auto"/>
            </w:tcBorders>
            <w:shd w:val="clear" w:color="auto" w:fill="FFFFFF"/>
            <w:vAlign w:val="center"/>
          </w:tcPr>
          <w:p w14:paraId="6390F3E3" w14:textId="77777777" w:rsidR="00A03EED" w:rsidRPr="001E6C81" w:rsidRDefault="00A03EED" w:rsidP="00C328A2">
            <w:pPr>
              <w:pStyle w:val="Zkladntext30"/>
              <w:shd w:val="clear" w:color="auto" w:fill="auto"/>
              <w:spacing w:line="240" w:lineRule="auto"/>
              <w:ind w:left="8"/>
              <w:jc w:val="center"/>
              <w:rPr>
                <w:rFonts w:ascii="Times New Roman" w:hAnsi="Times New Roman" w:cs="Times New Roman"/>
                <w:b/>
              </w:rPr>
            </w:pPr>
            <w:r w:rsidRPr="001E6C81">
              <w:rPr>
                <w:rFonts w:ascii="Times New Roman" w:hAnsi="Times New Roman" w:cs="Times New Roman"/>
                <w:b/>
              </w:rPr>
              <w:t>0,000 - 2,120</w:t>
            </w:r>
          </w:p>
        </w:tc>
        <w:tc>
          <w:tcPr>
            <w:tcW w:w="645" w:type="pct"/>
            <w:tcBorders>
              <w:top w:val="single" w:sz="4" w:space="0" w:color="auto"/>
              <w:left w:val="single" w:sz="4" w:space="0" w:color="auto"/>
              <w:right w:val="single" w:sz="4" w:space="0" w:color="auto"/>
            </w:tcBorders>
            <w:shd w:val="clear" w:color="auto" w:fill="FFFFFF"/>
            <w:vAlign w:val="center"/>
          </w:tcPr>
          <w:p w14:paraId="4AE93CFB" w14:textId="77777777" w:rsidR="00A03EED" w:rsidRPr="001E6C81" w:rsidRDefault="00A03EED" w:rsidP="00C328A2">
            <w:pPr>
              <w:pStyle w:val="Zkladntext90"/>
              <w:shd w:val="clear" w:color="auto" w:fill="auto"/>
              <w:spacing w:line="240" w:lineRule="auto"/>
              <w:jc w:val="center"/>
              <w:rPr>
                <w:rFonts w:ascii="Times New Roman" w:hAnsi="Times New Roman" w:cs="Times New Roman"/>
                <w:b/>
                <w:sz w:val="16"/>
                <w:szCs w:val="16"/>
              </w:rPr>
            </w:pPr>
          </w:p>
          <w:p w14:paraId="70D54A23"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14 579,80</w:t>
            </w:r>
          </w:p>
        </w:tc>
        <w:tc>
          <w:tcPr>
            <w:tcW w:w="1010" w:type="pct"/>
            <w:tcBorders>
              <w:top w:val="single" w:sz="4" w:space="0" w:color="auto"/>
              <w:bottom w:val="single" w:sz="4" w:space="0" w:color="auto"/>
              <w:right w:val="single" w:sz="4" w:space="0" w:color="auto"/>
            </w:tcBorders>
            <w:vAlign w:val="center"/>
          </w:tcPr>
          <w:p w14:paraId="418A2291" w14:textId="77777777" w:rsidR="00A03EED" w:rsidRPr="001E6C81" w:rsidRDefault="00A03EED" w:rsidP="00C328A2">
            <w:pPr>
              <w:pStyle w:val="Zkladntext30"/>
              <w:shd w:val="clear" w:color="auto" w:fill="auto"/>
              <w:spacing w:line="240" w:lineRule="auto"/>
              <w:ind w:left="-2"/>
              <w:jc w:val="center"/>
              <w:rPr>
                <w:rFonts w:ascii="Times New Roman" w:hAnsi="Times New Roman" w:cs="Times New Roman"/>
                <w:b/>
              </w:rPr>
            </w:pPr>
            <w:r w:rsidRPr="001E6C81">
              <w:rPr>
                <w:rFonts w:ascii="Times New Roman" w:hAnsi="Times New Roman" w:cs="Times New Roman"/>
                <w:b/>
              </w:rPr>
              <w:t>2,120</w:t>
            </w:r>
          </w:p>
        </w:tc>
        <w:tc>
          <w:tcPr>
            <w:tcW w:w="23" w:type="pct"/>
            <w:tcBorders>
              <w:left w:val="single" w:sz="4" w:space="0" w:color="auto"/>
            </w:tcBorders>
          </w:tcPr>
          <w:p w14:paraId="6B5CE645"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66574EE8"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641DC68A"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25.</w:t>
            </w:r>
          </w:p>
        </w:tc>
        <w:tc>
          <w:tcPr>
            <w:tcW w:w="512" w:type="pct"/>
            <w:tcBorders>
              <w:top w:val="single" w:sz="4" w:space="0" w:color="auto"/>
              <w:left w:val="single" w:sz="4" w:space="0" w:color="auto"/>
              <w:bottom w:val="single" w:sz="4" w:space="0" w:color="auto"/>
            </w:tcBorders>
            <w:shd w:val="clear" w:color="auto" w:fill="FFFFFF"/>
            <w:vAlign w:val="center"/>
          </w:tcPr>
          <w:p w14:paraId="65568DDF"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III/1490</w:t>
            </w:r>
          </w:p>
        </w:tc>
        <w:tc>
          <w:tcPr>
            <w:tcW w:w="1978" w:type="pct"/>
            <w:tcBorders>
              <w:top w:val="single" w:sz="4" w:space="0" w:color="auto"/>
              <w:left w:val="single" w:sz="4" w:space="0" w:color="auto"/>
              <w:bottom w:val="single" w:sz="4" w:space="0" w:color="auto"/>
            </w:tcBorders>
            <w:shd w:val="clear" w:color="auto" w:fill="FFFFFF"/>
            <w:vAlign w:val="center"/>
          </w:tcPr>
          <w:p w14:paraId="448D99E0"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Veľká Maňa - spojka</w:t>
            </w:r>
          </w:p>
        </w:tc>
        <w:tc>
          <w:tcPr>
            <w:tcW w:w="614" w:type="pct"/>
            <w:tcBorders>
              <w:top w:val="single" w:sz="4" w:space="0" w:color="auto"/>
              <w:left w:val="single" w:sz="4" w:space="0" w:color="auto"/>
              <w:bottom w:val="single" w:sz="4" w:space="0" w:color="auto"/>
            </w:tcBorders>
            <w:shd w:val="clear" w:color="auto" w:fill="FFFFFF"/>
            <w:vAlign w:val="center"/>
          </w:tcPr>
          <w:p w14:paraId="0754F581" w14:textId="77777777" w:rsidR="00A03EED" w:rsidRPr="001E6C81" w:rsidRDefault="00A03EED" w:rsidP="00C328A2">
            <w:pPr>
              <w:pStyle w:val="Zkladntext30"/>
              <w:shd w:val="clear" w:color="auto" w:fill="auto"/>
              <w:spacing w:line="240" w:lineRule="auto"/>
              <w:ind w:left="8"/>
              <w:jc w:val="center"/>
              <w:rPr>
                <w:rFonts w:ascii="Times New Roman" w:hAnsi="Times New Roman" w:cs="Times New Roman"/>
                <w:b/>
              </w:rPr>
            </w:pPr>
            <w:r w:rsidRPr="001E6C81">
              <w:rPr>
                <w:rFonts w:ascii="Times New Roman" w:hAnsi="Times New Roman" w:cs="Times New Roman"/>
                <w:b/>
              </w:rPr>
              <w:t>0,000 - 1,254</w:t>
            </w:r>
          </w:p>
        </w:tc>
        <w:tc>
          <w:tcPr>
            <w:tcW w:w="645" w:type="pct"/>
            <w:tcBorders>
              <w:top w:val="single" w:sz="4" w:space="0" w:color="auto"/>
              <w:left w:val="single" w:sz="4" w:space="0" w:color="auto"/>
              <w:right w:val="single" w:sz="4" w:space="0" w:color="auto"/>
            </w:tcBorders>
            <w:shd w:val="clear" w:color="auto" w:fill="FFFFFF"/>
            <w:vAlign w:val="center"/>
          </w:tcPr>
          <w:p w14:paraId="615B0225" w14:textId="77777777" w:rsidR="00A03EED" w:rsidRPr="001E6C81" w:rsidRDefault="00A03EED" w:rsidP="00C328A2">
            <w:pPr>
              <w:pStyle w:val="Zkladntext30"/>
              <w:shd w:val="clear" w:color="auto" w:fill="auto"/>
              <w:spacing w:line="240" w:lineRule="auto"/>
              <w:jc w:val="center"/>
              <w:rPr>
                <w:rFonts w:ascii="Times New Roman" w:hAnsi="Times New Roman" w:cs="Times New Roman"/>
                <w:b/>
              </w:rPr>
            </w:pPr>
            <w:r w:rsidRPr="001E6C81">
              <w:rPr>
                <w:rFonts w:ascii="Times New Roman" w:hAnsi="Times New Roman" w:cs="Times New Roman"/>
                <w:b/>
              </w:rPr>
              <w:t>8 042,70</w:t>
            </w:r>
          </w:p>
        </w:tc>
        <w:tc>
          <w:tcPr>
            <w:tcW w:w="1010" w:type="pct"/>
            <w:tcBorders>
              <w:top w:val="single" w:sz="4" w:space="0" w:color="auto"/>
              <w:bottom w:val="single" w:sz="4" w:space="0" w:color="auto"/>
              <w:right w:val="single" w:sz="4" w:space="0" w:color="auto"/>
            </w:tcBorders>
            <w:vAlign w:val="center"/>
          </w:tcPr>
          <w:p w14:paraId="7B6E2CB0" w14:textId="77777777" w:rsidR="00A03EED" w:rsidRPr="001E6C81" w:rsidRDefault="00A03EED" w:rsidP="00C328A2">
            <w:pPr>
              <w:pStyle w:val="Zkladntext30"/>
              <w:shd w:val="clear" w:color="auto" w:fill="auto"/>
              <w:spacing w:line="240" w:lineRule="auto"/>
              <w:ind w:left="-2"/>
              <w:jc w:val="center"/>
              <w:rPr>
                <w:rFonts w:ascii="Times New Roman" w:hAnsi="Times New Roman" w:cs="Times New Roman"/>
                <w:b/>
              </w:rPr>
            </w:pPr>
            <w:r w:rsidRPr="001E6C81">
              <w:rPr>
                <w:rFonts w:ascii="Times New Roman" w:hAnsi="Times New Roman" w:cs="Times New Roman"/>
                <w:b/>
              </w:rPr>
              <w:t>1,254</w:t>
            </w:r>
          </w:p>
        </w:tc>
        <w:tc>
          <w:tcPr>
            <w:tcW w:w="23" w:type="pct"/>
            <w:tcBorders>
              <w:left w:val="single" w:sz="4" w:space="0" w:color="auto"/>
            </w:tcBorders>
          </w:tcPr>
          <w:p w14:paraId="4CB567AE"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6989C94B" w14:textId="77777777" w:rsidTr="00C328A2">
        <w:trPr>
          <w:gridAfter w:val="1"/>
          <w:wAfter w:w="23" w:type="pct"/>
          <w:trHeight w:hRule="exact" w:val="566"/>
        </w:trPr>
        <w:tc>
          <w:tcPr>
            <w:tcW w:w="3322"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3E7B0C2C" w14:textId="77777777" w:rsidR="00A03EED" w:rsidRPr="001E6C81" w:rsidRDefault="00A03EED" w:rsidP="00C328A2">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1E6C81">
              <w:rPr>
                <w:rFonts w:ascii="Times New Roman" w:hAnsi="Times New Roman" w:cs="Times New Roman"/>
                <w:b/>
                <w:spacing w:val="-1"/>
                <w:sz w:val="16"/>
                <w:szCs w:val="16"/>
              </w:rPr>
              <w:t>Spolu okres Nové Zámky</w:t>
            </w:r>
          </w:p>
        </w:tc>
        <w:tc>
          <w:tcPr>
            <w:tcW w:w="6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8ED16C"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72 208,50</w:t>
            </w:r>
          </w:p>
        </w:tc>
        <w:tc>
          <w:tcPr>
            <w:tcW w:w="1010" w:type="pct"/>
            <w:tcBorders>
              <w:top w:val="single" w:sz="4" w:space="0" w:color="auto"/>
              <w:bottom w:val="single" w:sz="4" w:space="0" w:color="auto"/>
              <w:right w:val="single" w:sz="4" w:space="0" w:color="auto"/>
            </w:tcBorders>
            <w:shd w:val="clear" w:color="auto" w:fill="DAEEF3" w:themeFill="accent5" w:themeFillTint="33"/>
            <w:vAlign w:val="center"/>
          </w:tcPr>
          <w:p w14:paraId="2F04E31E" w14:textId="77777777" w:rsidR="00A03EED" w:rsidRPr="001E6C81" w:rsidRDefault="00A03EED" w:rsidP="00C328A2">
            <w:pPr>
              <w:pStyle w:val="Zkladntext22"/>
              <w:shd w:val="clear" w:color="auto" w:fill="auto"/>
              <w:spacing w:line="240" w:lineRule="auto"/>
              <w:ind w:left="-2" w:firstLine="0"/>
              <w:jc w:val="center"/>
              <w:rPr>
                <w:rFonts w:ascii="Times New Roman" w:hAnsi="Times New Roman" w:cs="Times New Roman"/>
                <w:b/>
                <w:sz w:val="16"/>
                <w:szCs w:val="16"/>
              </w:rPr>
            </w:pPr>
            <w:r w:rsidRPr="001E6C81">
              <w:rPr>
                <w:rFonts w:ascii="Times New Roman" w:hAnsi="Times New Roman" w:cs="Times New Roman"/>
                <w:b/>
                <w:sz w:val="16"/>
                <w:szCs w:val="16"/>
              </w:rPr>
              <w:t>10,721</w:t>
            </w:r>
          </w:p>
        </w:tc>
      </w:tr>
    </w:tbl>
    <w:p w14:paraId="65FC2274" w14:textId="77777777" w:rsidR="00A03EED" w:rsidRPr="001E6C81" w:rsidRDefault="00A03EED" w:rsidP="00A03EED">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A03EED" w:rsidRPr="001E6C81" w14:paraId="094E00DB"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14C29EAD" w14:textId="77777777" w:rsidR="00A03EED" w:rsidRPr="001E6C81" w:rsidRDefault="00A03EED" w:rsidP="00C328A2">
            <w:pPr>
              <w:pStyle w:val="Zkladntext20"/>
              <w:shd w:val="clear" w:color="auto" w:fill="auto"/>
              <w:spacing w:after="100" w:afterAutospacing="1" w:line="240" w:lineRule="auto"/>
              <w:rPr>
                <w:b/>
                <w:bCs/>
                <w:spacing w:val="-1"/>
                <w:szCs w:val="16"/>
              </w:rPr>
            </w:pPr>
            <w:r>
              <w:rPr>
                <w:b/>
                <w:bCs/>
                <w:spacing w:val="-1"/>
                <w:sz w:val="24"/>
                <w:szCs w:val="16"/>
              </w:rPr>
              <w:t>Okres</w:t>
            </w:r>
            <w:r w:rsidRPr="001E6C81">
              <w:rPr>
                <w:b/>
                <w:bCs/>
                <w:spacing w:val="-1"/>
                <w:sz w:val="24"/>
                <w:szCs w:val="16"/>
              </w:rPr>
              <w:t xml:space="preserve"> Šaľa</w:t>
            </w:r>
          </w:p>
        </w:tc>
      </w:tr>
      <w:tr w:rsidR="00A03EED" w:rsidRPr="001E6C81" w14:paraId="7F5E781D"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10839945" w14:textId="77777777" w:rsidR="00A03EED" w:rsidRPr="001E6C81" w:rsidRDefault="00A03EED" w:rsidP="00C328A2">
            <w:pPr>
              <w:pStyle w:val="Zkladntext20"/>
              <w:shd w:val="clear" w:color="auto" w:fill="auto"/>
              <w:spacing w:line="240" w:lineRule="auto"/>
              <w:jc w:val="center"/>
              <w:rPr>
                <w:spacing w:val="-1"/>
                <w:sz w:val="16"/>
                <w:szCs w:val="16"/>
              </w:rPr>
            </w:pPr>
            <w:proofErr w:type="spellStart"/>
            <w:r w:rsidRPr="001E6C81">
              <w:rPr>
                <w:b/>
                <w:bCs/>
                <w:spacing w:val="-1"/>
                <w:sz w:val="16"/>
                <w:szCs w:val="16"/>
              </w:rPr>
              <w:t>P.č</w:t>
            </w:r>
            <w:proofErr w:type="spellEnd"/>
            <w:r w:rsidRPr="001E6C81">
              <w:rPr>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239B9907"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Číslo</w:t>
            </w:r>
          </w:p>
          <w:p w14:paraId="234A546C"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cesty,</w:t>
            </w:r>
          </w:p>
          <w:p w14:paraId="75957385"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017DAFAE"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4DC94B26"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Staničenie</w:t>
            </w:r>
          </w:p>
          <w:p w14:paraId="3E54DFB3"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5916B4BC"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Rozsah</w:t>
            </w:r>
          </w:p>
          <w:p w14:paraId="572080EA"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(m</w:t>
            </w:r>
            <w:r w:rsidRPr="001E6C81">
              <w:rPr>
                <w:b/>
                <w:bCs/>
                <w:spacing w:val="-1"/>
                <w:sz w:val="16"/>
                <w:szCs w:val="16"/>
                <w:vertAlign w:val="superscript"/>
              </w:rPr>
              <w:t>2</w:t>
            </w:r>
            <w:r w:rsidRPr="001E6C81">
              <w:rPr>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FE6B13" w14:textId="77777777" w:rsidR="00A03EED" w:rsidRPr="001E6C81" w:rsidRDefault="00A03EED" w:rsidP="00C328A2">
            <w:pPr>
              <w:pStyle w:val="Zkladntext20"/>
              <w:shd w:val="clear" w:color="auto" w:fill="auto"/>
              <w:spacing w:after="100" w:afterAutospacing="1" w:line="240" w:lineRule="auto"/>
              <w:jc w:val="center"/>
              <w:rPr>
                <w:b/>
                <w:bCs/>
                <w:spacing w:val="-1"/>
                <w:sz w:val="16"/>
                <w:szCs w:val="16"/>
              </w:rPr>
            </w:pPr>
            <w:r w:rsidRPr="001E6C81">
              <w:rPr>
                <w:b/>
                <w:bCs/>
                <w:spacing w:val="-1"/>
                <w:sz w:val="16"/>
                <w:szCs w:val="16"/>
              </w:rPr>
              <w:t>Dĺžka úseku                 (km)</w:t>
            </w:r>
          </w:p>
        </w:tc>
      </w:tr>
      <w:tr w:rsidR="00A03EED" w:rsidRPr="001E6C81" w14:paraId="746FBE0E"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6632E3EC"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26.</w:t>
            </w:r>
          </w:p>
        </w:tc>
        <w:tc>
          <w:tcPr>
            <w:tcW w:w="512" w:type="pct"/>
            <w:tcBorders>
              <w:top w:val="single" w:sz="4" w:space="0" w:color="auto"/>
              <w:left w:val="single" w:sz="4" w:space="0" w:color="auto"/>
            </w:tcBorders>
            <w:shd w:val="clear" w:color="auto" w:fill="FFFFFF"/>
            <w:vAlign w:val="center"/>
          </w:tcPr>
          <w:p w14:paraId="495ECA72"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III/1368</w:t>
            </w:r>
          </w:p>
        </w:tc>
        <w:tc>
          <w:tcPr>
            <w:tcW w:w="1977" w:type="pct"/>
            <w:tcBorders>
              <w:top w:val="single" w:sz="4" w:space="0" w:color="auto"/>
              <w:left w:val="single" w:sz="4" w:space="0" w:color="auto"/>
            </w:tcBorders>
            <w:shd w:val="clear" w:color="auto" w:fill="FFFFFF"/>
            <w:vAlign w:val="center"/>
          </w:tcPr>
          <w:p w14:paraId="54895EF7"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Močenok - intravilán</w:t>
            </w:r>
          </w:p>
        </w:tc>
        <w:tc>
          <w:tcPr>
            <w:tcW w:w="615" w:type="pct"/>
            <w:tcBorders>
              <w:top w:val="single" w:sz="4" w:space="0" w:color="auto"/>
              <w:left w:val="single" w:sz="4" w:space="0" w:color="auto"/>
            </w:tcBorders>
            <w:shd w:val="clear" w:color="auto" w:fill="FFFFFF"/>
            <w:vAlign w:val="center"/>
          </w:tcPr>
          <w:p w14:paraId="350D049F" w14:textId="77777777" w:rsidR="00A03EED" w:rsidRPr="001E6C81" w:rsidRDefault="00A03EED" w:rsidP="00C328A2">
            <w:pPr>
              <w:pStyle w:val="Zkladntext30"/>
              <w:shd w:val="clear" w:color="auto" w:fill="auto"/>
              <w:spacing w:line="240" w:lineRule="auto"/>
              <w:ind w:left="8"/>
              <w:jc w:val="center"/>
              <w:rPr>
                <w:rFonts w:ascii="Times New Roman" w:hAnsi="Times New Roman" w:cs="Times New Roman"/>
                <w:b/>
              </w:rPr>
            </w:pPr>
            <w:r w:rsidRPr="001E6C81">
              <w:rPr>
                <w:rFonts w:ascii="Times New Roman" w:hAnsi="Times New Roman" w:cs="Times New Roman"/>
                <w:b/>
              </w:rPr>
              <w:t>7,530 - 7,900</w:t>
            </w:r>
          </w:p>
        </w:tc>
        <w:tc>
          <w:tcPr>
            <w:tcW w:w="601" w:type="pct"/>
            <w:tcBorders>
              <w:top w:val="single" w:sz="4" w:space="0" w:color="auto"/>
              <w:left w:val="single" w:sz="4" w:space="0" w:color="auto"/>
              <w:right w:val="single" w:sz="4" w:space="0" w:color="auto"/>
            </w:tcBorders>
            <w:shd w:val="clear" w:color="auto" w:fill="FFFFFF"/>
            <w:vAlign w:val="center"/>
          </w:tcPr>
          <w:p w14:paraId="4F7707E6" w14:textId="77777777" w:rsidR="00A03EED" w:rsidRPr="001E6C81" w:rsidRDefault="00A03EED" w:rsidP="00C328A2">
            <w:pPr>
              <w:pStyle w:val="Zkladntext30"/>
              <w:shd w:val="clear" w:color="auto" w:fill="auto"/>
              <w:spacing w:line="240" w:lineRule="auto"/>
              <w:ind w:left="74"/>
              <w:jc w:val="center"/>
              <w:rPr>
                <w:rFonts w:ascii="Times New Roman" w:hAnsi="Times New Roman" w:cs="Times New Roman"/>
                <w:b/>
              </w:rPr>
            </w:pPr>
            <w:r w:rsidRPr="001E6C81">
              <w:rPr>
                <w:rFonts w:ascii="Times New Roman" w:hAnsi="Times New Roman" w:cs="Times New Roman"/>
                <w:b/>
              </w:rPr>
              <w:t>2731,80</w:t>
            </w:r>
          </w:p>
        </w:tc>
        <w:tc>
          <w:tcPr>
            <w:tcW w:w="1055" w:type="pct"/>
            <w:tcBorders>
              <w:top w:val="single" w:sz="4" w:space="0" w:color="auto"/>
              <w:bottom w:val="single" w:sz="4" w:space="0" w:color="auto"/>
              <w:right w:val="single" w:sz="4" w:space="0" w:color="auto"/>
            </w:tcBorders>
            <w:vAlign w:val="center"/>
          </w:tcPr>
          <w:p w14:paraId="2476EEFA" w14:textId="77777777" w:rsidR="00A03EED" w:rsidRPr="001E6C81" w:rsidRDefault="00A03EED" w:rsidP="00C328A2">
            <w:pPr>
              <w:pStyle w:val="Zkladntext30"/>
              <w:shd w:val="clear" w:color="auto" w:fill="auto"/>
              <w:spacing w:line="240" w:lineRule="auto"/>
              <w:ind w:left="74"/>
              <w:jc w:val="center"/>
              <w:rPr>
                <w:rFonts w:ascii="Times New Roman" w:hAnsi="Times New Roman" w:cs="Times New Roman"/>
                <w:b/>
              </w:rPr>
            </w:pPr>
            <w:r w:rsidRPr="001E6C81">
              <w:rPr>
                <w:rFonts w:ascii="Times New Roman" w:hAnsi="Times New Roman" w:cs="Times New Roman"/>
                <w:b/>
              </w:rPr>
              <w:t>0,420</w:t>
            </w:r>
          </w:p>
        </w:tc>
        <w:tc>
          <w:tcPr>
            <w:tcW w:w="23" w:type="pct"/>
            <w:vMerge w:val="restart"/>
            <w:tcBorders>
              <w:left w:val="single" w:sz="4" w:space="0" w:color="auto"/>
            </w:tcBorders>
          </w:tcPr>
          <w:p w14:paraId="01BAC04B"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29E3D07C"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7DDB23DC"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27.</w:t>
            </w:r>
          </w:p>
        </w:tc>
        <w:tc>
          <w:tcPr>
            <w:tcW w:w="512" w:type="pct"/>
            <w:tcBorders>
              <w:top w:val="single" w:sz="4" w:space="0" w:color="auto"/>
              <w:left w:val="single" w:sz="4" w:space="0" w:color="auto"/>
            </w:tcBorders>
            <w:shd w:val="clear" w:color="auto" w:fill="FFFFFF"/>
            <w:vAlign w:val="center"/>
          </w:tcPr>
          <w:p w14:paraId="5AFB9ABE" w14:textId="77777777" w:rsidR="00A03EED" w:rsidRPr="001E6C81" w:rsidRDefault="00A03EED" w:rsidP="00C328A2">
            <w:pPr>
              <w:pStyle w:val="Zkladntext20"/>
              <w:shd w:val="clear" w:color="auto" w:fill="auto"/>
              <w:spacing w:line="240" w:lineRule="auto"/>
              <w:jc w:val="center"/>
              <w:rPr>
                <w:b/>
                <w:spacing w:val="-1"/>
                <w:sz w:val="16"/>
                <w:szCs w:val="16"/>
              </w:rPr>
            </w:pPr>
            <w:r w:rsidRPr="001E6C81">
              <w:rPr>
                <w:b/>
                <w:spacing w:val="-1"/>
                <w:sz w:val="16"/>
                <w:szCs w:val="16"/>
              </w:rPr>
              <w:t>III/1366</w:t>
            </w:r>
          </w:p>
        </w:tc>
        <w:tc>
          <w:tcPr>
            <w:tcW w:w="1977" w:type="pct"/>
            <w:tcBorders>
              <w:top w:val="single" w:sz="4" w:space="0" w:color="auto"/>
              <w:left w:val="single" w:sz="4" w:space="0" w:color="auto"/>
            </w:tcBorders>
            <w:shd w:val="clear" w:color="auto" w:fill="FFFFFF"/>
            <w:vAlign w:val="center"/>
          </w:tcPr>
          <w:p w14:paraId="016C538D" w14:textId="77777777" w:rsidR="00A03EED" w:rsidRPr="001E6C81" w:rsidRDefault="00A03EED" w:rsidP="00C328A2">
            <w:pPr>
              <w:pStyle w:val="Zkladntext30"/>
              <w:shd w:val="clear" w:color="auto" w:fill="auto"/>
              <w:spacing w:line="240" w:lineRule="auto"/>
              <w:ind w:left="80"/>
              <w:rPr>
                <w:rFonts w:ascii="Times New Roman" w:hAnsi="Times New Roman" w:cs="Times New Roman"/>
                <w:b/>
              </w:rPr>
            </w:pPr>
            <w:r w:rsidRPr="001E6C81">
              <w:rPr>
                <w:rFonts w:ascii="Times New Roman" w:hAnsi="Times New Roman" w:cs="Times New Roman"/>
                <w:b/>
              </w:rPr>
              <w:t>Šaľa - Diakovce</w:t>
            </w:r>
          </w:p>
        </w:tc>
        <w:tc>
          <w:tcPr>
            <w:tcW w:w="615" w:type="pct"/>
            <w:tcBorders>
              <w:top w:val="single" w:sz="4" w:space="0" w:color="auto"/>
              <w:left w:val="single" w:sz="4" w:space="0" w:color="auto"/>
            </w:tcBorders>
            <w:shd w:val="clear" w:color="auto" w:fill="FFFFFF"/>
            <w:vAlign w:val="center"/>
          </w:tcPr>
          <w:p w14:paraId="33CE0A9C" w14:textId="77777777" w:rsidR="00A03EED" w:rsidRPr="001E6C81" w:rsidRDefault="00A03EED" w:rsidP="00C328A2">
            <w:pPr>
              <w:pStyle w:val="Zkladntext30"/>
              <w:shd w:val="clear" w:color="auto" w:fill="auto"/>
              <w:spacing w:line="240" w:lineRule="auto"/>
              <w:ind w:left="8"/>
              <w:jc w:val="center"/>
              <w:rPr>
                <w:rFonts w:ascii="Times New Roman" w:hAnsi="Times New Roman" w:cs="Times New Roman"/>
                <w:b/>
              </w:rPr>
            </w:pPr>
            <w:r w:rsidRPr="001E6C81">
              <w:rPr>
                <w:rFonts w:ascii="Times New Roman" w:hAnsi="Times New Roman" w:cs="Times New Roman"/>
                <w:b/>
              </w:rPr>
              <w:t>0,004 - 3,573</w:t>
            </w:r>
          </w:p>
        </w:tc>
        <w:tc>
          <w:tcPr>
            <w:tcW w:w="601" w:type="pct"/>
            <w:tcBorders>
              <w:top w:val="single" w:sz="4" w:space="0" w:color="auto"/>
              <w:left w:val="single" w:sz="4" w:space="0" w:color="auto"/>
              <w:right w:val="single" w:sz="4" w:space="0" w:color="auto"/>
            </w:tcBorders>
            <w:shd w:val="clear" w:color="auto" w:fill="FFFFFF"/>
            <w:vAlign w:val="center"/>
          </w:tcPr>
          <w:p w14:paraId="0279D9F8" w14:textId="77777777" w:rsidR="00A03EED" w:rsidRPr="001E6C81" w:rsidRDefault="00A03EED" w:rsidP="00C328A2">
            <w:pPr>
              <w:pStyle w:val="Zkladntext30"/>
              <w:shd w:val="clear" w:color="auto" w:fill="auto"/>
              <w:spacing w:line="240" w:lineRule="auto"/>
              <w:ind w:left="74"/>
              <w:jc w:val="center"/>
              <w:rPr>
                <w:rFonts w:ascii="Times New Roman" w:hAnsi="Times New Roman" w:cs="Times New Roman"/>
                <w:b/>
              </w:rPr>
            </w:pPr>
            <w:r w:rsidRPr="001E6C81">
              <w:rPr>
                <w:rFonts w:ascii="Times New Roman" w:hAnsi="Times New Roman" w:cs="Times New Roman"/>
                <w:b/>
              </w:rPr>
              <w:t>26561,10</w:t>
            </w:r>
          </w:p>
        </w:tc>
        <w:tc>
          <w:tcPr>
            <w:tcW w:w="1055" w:type="pct"/>
            <w:tcBorders>
              <w:top w:val="single" w:sz="4" w:space="0" w:color="auto"/>
              <w:bottom w:val="single" w:sz="4" w:space="0" w:color="auto"/>
              <w:right w:val="single" w:sz="4" w:space="0" w:color="auto"/>
            </w:tcBorders>
            <w:vAlign w:val="center"/>
          </w:tcPr>
          <w:p w14:paraId="17ABAF2A" w14:textId="77777777" w:rsidR="00A03EED" w:rsidRPr="001E6C81" w:rsidRDefault="00A03EED" w:rsidP="00C328A2">
            <w:pPr>
              <w:pStyle w:val="Zkladntext30"/>
              <w:shd w:val="clear" w:color="auto" w:fill="auto"/>
              <w:spacing w:line="240" w:lineRule="auto"/>
              <w:ind w:left="74"/>
              <w:jc w:val="center"/>
              <w:rPr>
                <w:rFonts w:ascii="Times New Roman" w:hAnsi="Times New Roman" w:cs="Times New Roman"/>
                <w:b/>
              </w:rPr>
            </w:pPr>
            <w:r w:rsidRPr="001E6C81">
              <w:rPr>
                <w:rFonts w:ascii="Times New Roman" w:hAnsi="Times New Roman" w:cs="Times New Roman"/>
                <w:b/>
              </w:rPr>
              <w:t>3,569</w:t>
            </w:r>
          </w:p>
        </w:tc>
        <w:tc>
          <w:tcPr>
            <w:tcW w:w="23" w:type="pct"/>
            <w:vMerge/>
            <w:tcBorders>
              <w:left w:val="single" w:sz="4" w:space="0" w:color="auto"/>
            </w:tcBorders>
          </w:tcPr>
          <w:p w14:paraId="306B9299" w14:textId="77777777" w:rsidR="00A03EED" w:rsidRPr="001E6C81" w:rsidRDefault="00A03EED" w:rsidP="00C328A2">
            <w:pPr>
              <w:spacing w:after="160" w:line="240" w:lineRule="auto"/>
              <w:jc w:val="center"/>
              <w:rPr>
                <w:rFonts w:ascii="Times New Roman" w:eastAsia="Times New Roman" w:hAnsi="Times New Roman" w:cs="Times New Roman"/>
                <w:b/>
                <w:spacing w:val="-1"/>
                <w:sz w:val="16"/>
                <w:szCs w:val="16"/>
              </w:rPr>
            </w:pPr>
          </w:p>
        </w:tc>
      </w:tr>
      <w:tr w:rsidR="00A03EED" w:rsidRPr="001E6C81" w14:paraId="2D3A37B9"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23C1FF86" w14:textId="77777777" w:rsidR="00A03EED" w:rsidRPr="001E6C81" w:rsidRDefault="00A03EED" w:rsidP="00C328A2">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1E6C81">
              <w:rPr>
                <w:rFonts w:ascii="Times New Roman" w:hAnsi="Times New Roman" w:cs="Times New Roman"/>
                <w:b/>
                <w:spacing w:val="-1"/>
                <w:sz w:val="16"/>
                <w:szCs w:val="16"/>
              </w:rPr>
              <w:t>Spolu okres Šaľa</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4748B09" w14:textId="77777777" w:rsidR="00A03EED" w:rsidRPr="001E6C81" w:rsidRDefault="00A03EED" w:rsidP="00C328A2">
            <w:pPr>
              <w:pStyle w:val="Zkladntext22"/>
              <w:shd w:val="clear" w:color="auto" w:fill="auto"/>
              <w:spacing w:line="240" w:lineRule="auto"/>
              <w:ind w:left="74" w:firstLine="0"/>
              <w:jc w:val="center"/>
              <w:rPr>
                <w:rFonts w:ascii="Times New Roman" w:hAnsi="Times New Roman" w:cs="Times New Roman"/>
                <w:b/>
                <w:sz w:val="16"/>
                <w:szCs w:val="16"/>
              </w:rPr>
            </w:pPr>
            <w:r w:rsidRPr="001E6C81">
              <w:rPr>
                <w:rFonts w:ascii="Times New Roman" w:hAnsi="Times New Roman" w:cs="Times New Roman"/>
                <w:b/>
                <w:sz w:val="16"/>
                <w:szCs w:val="16"/>
              </w:rPr>
              <w:t>29 292,90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6606C82C"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3,989</w:t>
            </w:r>
          </w:p>
        </w:tc>
      </w:tr>
    </w:tbl>
    <w:p w14:paraId="2D7871BA" w14:textId="77777777" w:rsidR="00A03EED" w:rsidRPr="001E6C81" w:rsidRDefault="00A03EED" w:rsidP="00A03EED">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A03EED" w:rsidRPr="001E6C81" w14:paraId="6D56959F"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00AFA4EC" w14:textId="77777777" w:rsidR="00A03EED" w:rsidRPr="001E6C81" w:rsidRDefault="00A03EED" w:rsidP="00C328A2">
            <w:pPr>
              <w:pStyle w:val="Zkladntext20"/>
              <w:shd w:val="clear" w:color="auto" w:fill="auto"/>
              <w:spacing w:after="100" w:afterAutospacing="1" w:line="240" w:lineRule="auto"/>
              <w:rPr>
                <w:b/>
                <w:bCs/>
                <w:spacing w:val="-1"/>
                <w:szCs w:val="16"/>
              </w:rPr>
            </w:pPr>
            <w:r>
              <w:rPr>
                <w:b/>
                <w:bCs/>
                <w:spacing w:val="-1"/>
                <w:sz w:val="24"/>
                <w:szCs w:val="16"/>
              </w:rPr>
              <w:t>Okres</w:t>
            </w:r>
            <w:r w:rsidRPr="001E6C81">
              <w:rPr>
                <w:b/>
                <w:bCs/>
                <w:spacing w:val="-1"/>
                <w:sz w:val="24"/>
                <w:szCs w:val="16"/>
              </w:rPr>
              <w:t xml:space="preserve"> Topoľčany</w:t>
            </w:r>
          </w:p>
        </w:tc>
      </w:tr>
      <w:tr w:rsidR="00A03EED" w:rsidRPr="001E6C81" w14:paraId="52AF4560"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2DB6F531" w14:textId="77777777" w:rsidR="00A03EED" w:rsidRPr="001E6C81" w:rsidRDefault="00A03EED" w:rsidP="00C328A2">
            <w:pPr>
              <w:pStyle w:val="Zkladntext20"/>
              <w:shd w:val="clear" w:color="auto" w:fill="auto"/>
              <w:spacing w:line="240" w:lineRule="auto"/>
              <w:jc w:val="center"/>
              <w:rPr>
                <w:spacing w:val="-1"/>
                <w:sz w:val="16"/>
                <w:szCs w:val="16"/>
              </w:rPr>
            </w:pPr>
            <w:proofErr w:type="spellStart"/>
            <w:r w:rsidRPr="001E6C81">
              <w:rPr>
                <w:b/>
                <w:bCs/>
                <w:spacing w:val="-1"/>
                <w:sz w:val="16"/>
                <w:szCs w:val="16"/>
              </w:rPr>
              <w:t>P.č</w:t>
            </w:r>
            <w:proofErr w:type="spellEnd"/>
            <w:r w:rsidRPr="001E6C81">
              <w:rPr>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5EE9248D"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Číslo</w:t>
            </w:r>
          </w:p>
          <w:p w14:paraId="312C2791"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cesty,</w:t>
            </w:r>
          </w:p>
          <w:p w14:paraId="05F6A033" w14:textId="77777777" w:rsidR="00A03EED" w:rsidRPr="001E6C81" w:rsidRDefault="00A03EED" w:rsidP="00C328A2">
            <w:pPr>
              <w:pStyle w:val="Zkladntext20"/>
              <w:shd w:val="clear" w:color="auto" w:fill="auto"/>
              <w:spacing w:line="240" w:lineRule="auto"/>
              <w:ind w:left="180"/>
              <w:jc w:val="center"/>
              <w:rPr>
                <w:spacing w:val="-1"/>
                <w:sz w:val="16"/>
                <w:szCs w:val="16"/>
              </w:rPr>
            </w:pPr>
            <w:r w:rsidRPr="001E6C81">
              <w:rPr>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616C72AE" w14:textId="77777777" w:rsidR="00A03EED" w:rsidRPr="001E6C81" w:rsidRDefault="00A03EED" w:rsidP="00C328A2">
            <w:pPr>
              <w:pStyle w:val="Zkladntext20"/>
              <w:shd w:val="clear" w:color="auto" w:fill="auto"/>
              <w:spacing w:line="240" w:lineRule="auto"/>
              <w:jc w:val="center"/>
              <w:rPr>
                <w:spacing w:val="-1"/>
                <w:sz w:val="16"/>
                <w:szCs w:val="16"/>
              </w:rPr>
            </w:pPr>
            <w:r w:rsidRPr="001E6C81">
              <w:rPr>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18787938"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Staničenie</w:t>
            </w:r>
          </w:p>
          <w:p w14:paraId="60CF246C"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05B51D3A" w14:textId="77777777" w:rsidR="00A03EED" w:rsidRPr="001E6C81" w:rsidRDefault="00A03EED" w:rsidP="00C328A2">
            <w:pPr>
              <w:pStyle w:val="Zkladntext20"/>
              <w:shd w:val="clear" w:color="auto" w:fill="auto"/>
              <w:spacing w:after="60" w:line="240" w:lineRule="auto"/>
              <w:jc w:val="center"/>
              <w:rPr>
                <w:spacing w:val="-1"/>
                <w:sz w:val="16"/>
                <w:szCs w:val="16"/>
              </w:rPr>
            </w:pPr>
            <w:r w:rsidRPr="001E6C81">
              <w:rPr>
                <w:b/>
                <w:bCs/>
                <w:spacing w:val="-1"/>
                <w:sz w:val="16"/>
                <w:szCs w:val="16"/>
              </w:rPr>
              <w:t>Rozsah</w:t>
            </w:r>
          </w:p>
          <w:p w14:paraId="102EF352" w14:textId="77777777" w:rsidR="00A03EED" w:rsidRPr="001E6C81" w:rsidRDefault="00A03EED" w:rsidP="00C328A2">
            <w:pPr>
              <w:pStyle w:val="Zkladntext20"/>
              <w:shd w:val="clear" w:color="auto" w:fill="auto"/>
              <w:spacing w:before="60" w:line="240" w:lineRule="auto"/>
              <w:jc w:val="center"/>
              <w:rPr>
                <w:spacing w:val="-1"/>
                <w:sz w:val="16"/>
                <w:szCs w:val="16"/>
              </w:rPr>
            </w:pPr>
            <w:r w:rsidRPr="001E6C81">
              <w:rPr>
                <w:b/>
                <w:bCs/>
                <w:spacing w:val="-1"/>
                <w:sz w:val="16"/>
                <w:szCs w:val="16"/>
              </w:rPr>
              <w:t>(m</w:t>
            </w:r>
            <w:r w:rsidRPr="001E6C81">
              <w:rPr>
                <w:b/>
                <w:bCs/>
                <w:spacing w:val="-1"/>
                <w:sz w:val="16"/>
                <w:szCs w:val="16"/>
                <w:vertAlign w:val="superscript"/>
              </w:rPr>
              <w:t>2</w:t>
            </w:r>
            <w:r w:rsidRPr="001E6C81">
              <w:rPr>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393B92" w14:textId="77777777" w:rsidR="00A03EED" w:rsidRPr="001E6C81" w:rsidRDefault="00A03EED" w:rsidP="00C328A2">
            <w:pPr>
              <w:pStyle w:val="Zkladntext20"/>
              <w:shd w:val="clear" w:color="auto" w:fill="auto"/>
              <w:spacing w:after="100" w:afterAutospacing="1" w:line="240" w:lineRule="auto"/>
              <w:jc w:val="center"/>
              <w:rPr>
                <w:b/>
                <w:bCs/>
                <w:spacing w:val="-1"/>
                <w:sz w:val="16"/>
                <w:szCs w:val="16"/>
              </w:rPr>
            </w:pPr>
            <w:r w:rsidRPr="001E6C81">
              <w:rPr>
                <w:b/>
                <w:bCs/>
                <w:spacing w:val="-1"/>
                <w:sz w:val="16"/>
                <w:szCs w:val="16"/>
              </w:rPr>
              <w:t>Dĺžka úseku                 (km)</w:t>
            </w:r>
          </w:p>
        </w:tc>
      </w:tr>
      <w:tr w:rsidR="00A03EED" w:rsidRPr="001E6C81" w14:paraId="0B157C53"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29055F19"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28.</w:t>
            </w:r>
          </w:p>
        </w:tc>
        <w:tc>
          <w:tcPr>
            <w:tcW w:w="512" w:type="pct"/>
            <w:tcBorders>
              <w:top w:val="single" w:sz="4" w:space="0" w:color="auto"/>
              <w:left w:val="single" w:sz="4" w:space="0" w:color="auto"/>
            </w:tcBorders>
            <w:shd w:val="clear" w:color="auto" w:fill="FFFFFF"/>
            <w:vAlign w:val="center"/>
          </w:tcPr>
          <w:p w14:paraId="4E1E1926"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III/1315</w:t>
            </w:r>
          </w:p>
        </w:tc>
        <w:tc>
          <w:tcPr>
            <w:tcW w:w="1977" w:type="pct"/>
            <w:tcBorders>
              <w:top w:val="single" w:sz="4" w:space="0" w:color="auto"/>
              <w:left w:val="single" w:sz="4" w:space="0" w:color="auto"/>
            </w:tcBorders>
            <w:shd w:val="clear" w:color="auto" w:fill="FFFFFF"/>
            <w:vAlign w:val="center"/>
          </w:tcPr>
          <w:p w14:paraId="73B7A330" w14:textId="77777777" w:rsidR="00A03EED" w:rsidRPr="001E6C81" w:rsidRDefault="00A03EED" w:rsidP="00C328A2">
            <w:pPr>
              <w:spacing w:after="0" w:line="240" w:lineRule="auto"/>
              <w:ind w:left="32"/>
              <w:rPr>
                <w:rFonts w:ascii="Times New Roman" w:hAnsi="Times New Roman" w:cs="Times New Roman"/>
                <w:b/>
                <w:sz w:val="16"/>
                <w:szCs w:val="18"/>
                <w:lang w:eastAsia="sk-SK"/>
              </w:rPr>
            </w:pPr>
            <w:proofErr w:type="spellStart"/>
            <w:r w:rsidRPr="001E6C81">
              <w:rPr>
                <w:rFonts w:ascii="Times New Roman" w:hAnsi="Times New Roman" w:cs="Times New Roman"/>
                <w:b/>
                <w:sz w:val="16"/>
                <w:szCs w:val="18"/>
                <w:lang w:eastAsia="sk-SK"/>
              </w:rPr>
              <w:t>hr.okr.HC</w:t>
            </w:r>
            <w:proofErr w:type="spellEnd"/>
            <w:r w:rsidRPr="001E6C81">
              <w:rPr>
                <w:rFonts w:ascii="Times New Roman" w:hAnsi="Times New Roman" w:cs="Times New Roman"/>
                <w:b/>
                <w:sz w:val="16"/>
                <w:szCs w:val="18"/>
                <w:lang w:eastAsia="sk-SK"/>
              </w:rPr>
              <w:t xml:space="preserve"> - križ.CK III/1730</w:t>
            </w:r>
          </w:p>
        </w:tc>
        <w:tc>
          <w:tcPr>
            <w:tcW w:w="615" w:type="pct"/>
            <w:tcBorders>
              <w:top w:val="single" w:sz="4" w:space="0" w:color="auto"/>
              <w:left w:val="single" w:sz="4" w:space="0" w:color="auto"/>
            </w:tcBorders>
            <w:shd w:val="clear" w:color="auto" w:fill="FFFFFF"/>
            <w:vAlign w:val="center"/>
          </w:tcPr>
          <w:p w14:paraId="66FC6737"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8,827 - 10,905</w:t>
            </w:r>
          </w:p>
        </w:tc>
        <w:tc>
          <w:tcPr>
            <w:tcW w:w="601" w:type="pct"/>
            <w:tcBorders>
              <w:top w:val="single" w:sz="4" w:space="0" w:color="auto"/>
              <w:left w:val="single" w:sz="4" w:space="0" w:color="auto"/>
              <w:right w:val="single" w:sz="4" w:space="0" w:color="auto"/>
            </w:tcBorders>
            <w:shd w:val="clear" w:color="auto" w:fill="FFFFFF"/>
            <w:vAlign w:val="center"/>
          </w:tcPr>
          <w:p w14:paraId="7C108FB4"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13 578,80</w:t>
            </w:r>
          </w:p>
        </w:tc>
        <w:tc>
          <w:tcPr>
            <w:tcW w:w="1055" w:type="pct"/>
            <w:tcBorders>
              <w:top w:val="single" w:sz="4" w:space="0" w:color="auto"/>
              <w:bottom w:val="single" w:sz="4" w:space="0" w:color="auto"/>
              <w:right w:val="single" w:sz="4" w:space="0" w:color="auto"/>
            </w:tcBorders>
            <w:vAlign w:val="center"/>
          </w:tcPr>
          <w:p w14:paraId="2265EDB8"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2,078</w:t>
            </w:r>
          </w:p>
        </w:tc>
        <w:tc>
          <w:tcPr>
            <w:tcW w:w="23" w:type="pct"/>
            <w:vMerge w:val="restart"/>
            <w:tcBorders>
              <w:left w:val="single" w:sz="4" w:space="0" w:color="auto"/>
            </w:tcBorders>
          </w:tcPr>
          <w:p w14:paraId="3B5D731A"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6DFF6D39"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524F2164"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lastRenderedPageBreak/>
              <w:t>29.</w:t>
            </w:r>
          </w:p>
        </w:tc>
        <w:tc>
          <w:tcPr>
            <w:tcW w:w="512" w:type="pct"/>
            <w:tcBorders>
              <w:top w:val="single" w:sz="4" w:space="0" w:color="auto"/>
              <w:left w:val="single" w:sz="4" w:space="0" w:color="auto"/>
            </w:tcBorders>
            <w:shd w:val="clear" w:color="auto" w:fill="FFFFFF"/>
            <w:vAlign w:val="center"/>
          </w:tcPr>
          <w:p w14:paraId="40C0DDBB"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III/1719</w:t>
            </w:r>
          </w:p>
        </w:tc>
        <w:tc>
          <w:tcPr>
            <w:tcW w:w="1977" w:type="pct"/>
            <w:tcBorders>
              <w:top w:val="single" w:sz="4" w:space="0" w:color="auto"/>
              <w:left w:val="single" w:sz="4" w:space="0" w:color="auto"/>
            </w:tcBorders>
            <w:shd w:val="clear" w:color="auto" w:fill="FFFFFF"/>
            <w:vAlign w:val="center"/>
          </w:tcPr>
          <w:p w14:paraId="4207380F" w14:textId="77777777" w:rsidR="00A03EED" w:rsidRPr="001E6C81" w:rsidRDefault="00A03EED" w:rsidP="00C328A2">
            <w:pPr>
              <w:spacing w:after="0" w:line="240" w:lineRule="auto"/>
              <w:ind w:left="32"/>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 xml:space="preserve">Nitrianska Blatnica - </w:t>
            </w:r>
            <w:r w:rsidRPr="001E6C81">
              <w:rPr>
                <w:rFonts w:ascii="Times New Roman" w:hAnsi="Times New Roman" w:cs="Times New Roman"/>
                <w:b/>
                <w:color w:val="000000"/>
                <w:sz w:val="16"/>
                <w:szCs w:val="18"/>
                <w:lang w:eastAsia="sk-SK"/>
              </w:rPr>
              <w:t>intravilán</w:t>
            </w:r>
          </w:p>
        </w:tc>
        <w:tc>
          <w:tcPr>
            <w:tcW w:w="615" w:type="pct"/>
            <w:tcBorders>
              <w:top w:val="single" w:sz="4" w:space="0" w:color="auto"/>
              <w:left w:val="single" w:sz="4" w:space="0" w:color="auto"/>
            </w:tcBorders>
            <w:shd w:val="clear" w:color="auto" w:fill="FFFFFF"/>
            <w:vAlign w:val="center"/>
          </w:tcPr>
          <w:p w14:paraId="29FE6B39"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0,000 - 0,556</w:t>
            </w:r>
          </w:p>
        </w:tc>
        <w:tc>
          <w:tcPr>
            <w:tcW w:w="601" w:type="pct"/>
            <w:tcBorders>
              <w:top w:val="single" w:sz="4" w:space="0" w:color="auto"/>
              <w:left w:val="single" w:sz="4" w:space="0" w:color="auto"/>
              <w:right w:val="single" w:sz="4" w:space="0" w:color="auto"/>
            </w:tcBorders>
            <w:shd w:val="clear" w:color="auto" w:fill="FFFFFF"/>
            <w:vAlign w:val="center"/>
          </w:tcPr>
          <w:p w14:paraId="20642008"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3 910,60</w:t>
            </w:r>
          </w:p>
        </w:tc>
        <w:tc>
          <w:tcPr>
            <w:tcW w:w="1055" w:type="pct"/>
            <w:tcBorders>
              <w:top w:val="single" w:sz="4" w:space="0" w:color="auto"/>
              <w:bottom w:val="single" w:sz="4" w:space="0" w:color="auto"/>
              <w:right w:val="single" w:sz="4" w:space="0" w:color="auto"/>
            </w:tcBorders>
            <w:vAlign w:val="center"/>
          </w:tcPr>
          <w:p w14:paraId="3C2DA0D5"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0,556</w:t>
            </w:r>
          </w:p>
        </w:tc>
        <w:tc>
          <w:tcPr>
            <w:tcW w:w="23" w:type="pct"/>
            <w:vMerge/>
            <w:tcBorders>
              <w:left w:val="single" w:sz="4" w:space="0" w:color="auto"/>
            </w:tcBorders>
          </w:tcPr>
          <w:p w14:paraId="3D7FE19F"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6B572D42"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7B0E0316" w14:textId="77777777" w:rsidR="00A03EED" w:rsidRPr="001E6C81" w:rsidRDefault="00A03EED" w:rsidP="00C328A2">
            <w:pPr>
              <w:pStyle w:val="Zkladntext22"/>
              <w:shd w:val="clear" w:color="auto" w:fill="auto"/>
              <w:spacing w:line="240" w:lineRule="auto"/>
              <w:ind w:firstLine="0"/>
              <w:jc w:val="center"/>
              <w:rPr>
                <w:rFonts w:ascii="Times New Roman" w:hAnsi="Times New Roman" w:cs="Times New Roman"/>
                <w:b/>
                <w:sz w:val="16"/>
                <w:szCs w:val="16"/>
              </w:rPr>
            </w:pPr>
            <w:r w:rsidRPr="001E6C81">
              <w:rPr>
                <w:rFonts w:ascii="Times New Roman" w:hAnsi="Times New Roman" w:cs="Times New Roman"/>
                <w:b/>
                <w:sz w:val="16"/>
                <w:szCs w:val="16"/>
              </w:rPr>
              <w:t>30.</w:t>
            </w:r>
          </w:p>
        </w:tc>
        <w:tc>
          <w:tcPr>
            <w:tcW w:w="512" w:type="pct"/>
            <w:tcBorders>
              <w:top w:val="single" w:sz="4" w:space="0" w:color="auto"/>
              <w:left w:val="single" w:sz="4" w:space="0" w:color="auto"/>
            </w:tcBorders>
            <w:shd w:val="clear" w:color="auto" w:fill="FFFFFF"/>
            <w:vAlign w:val="center"/>
          </w:tcPr>
          <w:p w14:paraId="63996C09"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III/1717</w:t>
            </w:r>
          </w:p>
        </w:tc>
        <w:tc>
          <w:tcPr>
            <w:tcW w:w="1977" w:type="pct"/>
            <w:tcBorders>
              <w:top w:val="single" w:sz="4" w:space="0" w:color="auto"/>
              <w:left w:val="single" w:sz="4" w:space="0" w:color="auto"/>
            </w:tcBorders>
            <w:shd w:val="clear" w:color="auto" w:fill="FFFFFF"/>
            <w:vAlign w:val="center"/>
          </w:tcPr>
          <w:p w14:paraId="0FD277A7" w14:textId="77777777" w:rsidR="00A03EED" w:rsidRPr="001E6C81" w:rsidRDefault="00A03EED" w:rsidP="00C328A2">
            <w:pPr>
              <w:spacing w:after="0" w:line="240" w:lineRule="auto"/>
              <w:ind w:left="32"/>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Jacovce  - intravilán</w:t>
            </w:r>
          </w:p>
        </w:tc>
        <w:tc>
          <w:tcPr>
            <w:tcW w:w="615" w:type="pct"/>
            <w:tcBorders>
              <w:top w:val="single" w:sz="4" w:space="0" w:color="auto"/>
              <w:left w:val="single" w:sz="4" w:space="0" w:color="auto"/>
            </w:tcBorders>
            <w:shd w:val="clear" w:color="auto" w:fill="FFFFFF"/>
            <w:vAlign w:val="center"/>
          </w:tcPr>
          <w:p w14:paraId="1845081A"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1,471 - 1,961</w:t>
            </w:r>
          </w:p>
        </w:tc>
        <w:tc>
          <w:tcPr>
            <w:tcW w:w="601" w:type="pct"/>
            <w:tcBorders>
              <w:top w:val="single" w:sz="4" w:space="0" w:color="auto"/>
              <w:left w:val="single" w:sz="4" w:space="0" w:color="auto"/>
              <w:right w:val="single" w:sz="4" w:space="0" w:color="auto"/>
            </w:tcBorders>
            <w:shd w:val="clear" w:color="auto" w:fill="FFFFFF"/>
            <w:vAlign w:val="center"/>
          </w:tcPr>
          <w:p w14:paraId="2B549D65"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3 526,60</w:t>
            </w:r>
          </w:p>
        </w:tc>
        <w:tc>
          <w:tcPr>
            <w:tcW w:w="1055" w:type="pct"/>
            <w:tcBorders>
              <w:top w:val="single" w:sz="4" w:space="0" w:color="auto"/>
              <w:bottom w:val="single" w:sz="4" w:space="0" w:color="auto"/>
              <w:right w:val="single" w:sz="4" w:space="0" w:color="auto"/>
            </w:tcBorders>
            <w:vAlign w:val="center"/>
          </w:tcPr>
          <w:p w14:paraId="6826FE43" w14:textId="77777777" w:rsidR="00A03EED" w:rsidRPr="001E6C81" w:rsidRDefault="00A03EED" w:rsidP="00C328A2">
            <w:pPr>
              <w:spacing w:after="0" w:line="240" w:lineRule="auto"/>
              <w:jc w:val="center"/>
              <w:rPr>
                <w:rFonts w:ascii="Times New Roman" w:hAnsi="Times New Roman" w:cs="Times New Roman"/>
                <w:b/>
                <w:sz w:val="16"/>
                <w:szCs w:val="18"/>
                <w:lang w:eastAsia="sk-SK"/>
              </w:rPr>
            </w:pPr>
            <w:r w:rsidRPr="001E6C81">
              <w:rPr>
                <w:rFonts w:ascii="Times New Roman" w:hAnsi="Times New Roman" w:cs="Times New Roman"/>
                <w:b/>
                <w:sz w:val="16"/>
                <w:szCs w:val="18"/>
                <w:lang w:eastAsia="sk-SK"/>
              </w:rPr>
              <w:t>0,490</w:t>
            </w:r>
          </w:p>
        </w:tc>
        <w:tc>
          <w:tcPr>
            <w:tcW w:w="23" w:type="pct"/>
            <w:vMerge/>
            <w:tcBorders>
              <w:left w:val="single" w:sz="4" w:space="0" w:color="auto"/>
            </w:tcBorders>
          </w:tcPr>
          <w:p w14:paraId="3AF530A0" w14:textId="77777777" w:rsidR="00A03EED" w:rsidRPr="001E6C81" w:rsidRDefault="00A03EED" w:rsidP="00C328A2">
            <w:pPr>
              <w:spacing w:after="160" w:line="240" w:lineRule="auto"/>
              <w:rPr>
                <w:rFonts w:ascii="Times New Roman" w:eastAsia="Times New Roman" w:hAnsi="Times New Roman" w:cs="Times New Roman"/>
                <w:b/>
                <w:spacing w:val="-1"/>
                <w:sz w:val="16"/>
                <w:szCs w:val="16"/>
              </w:rPr>
            </w:pPr>
          </w:p>
        </w:tc>
      </w:tr>
      <w:tr w:rsidR="00A03EED" w:rsidRPr="001E6C81" w14:paraId="1732AD70"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0A703397" w14:textId="77777777" w:rsidR="00A03EED" w:rsidRPr="001E6C81" w:rsidRDefault="00A03EED" w:rsidP="00C328A2">
            <w:pPr>
              <w:widowControl w:val="0"/>
              <w:tabs>
                <w:tab w:val="left" w:pos="284"/>
                <w:tab w:val="left" w:pos="2224"/>
              </w:tabs>
              <w:spacing w:after="0" w:line="240" w:lineRule="auto"/>
              <w:ind w:left="284" w:right="-142"/>
              <w:rPr>
                <w:rFonts w:ascii="Times New Roman" w:hAnsi="Times New Roman" w:cs="Times New Roman"/>
                <w:b/>
                <w:spacing w:val="-1"/>
                <w:sz w:val="16"/>
                <w:szCs w:val="16"/>
              </w:rPr>
            </w:pPr>
            <w:r w:rsidRPr="001E6C81">
              <w:rPr>
                <w:rFonts w:ascii="Times New Roman" w:hAnsi="Times New Roman" w:cs="Times New Roman"/>
                <w:b/>
                <w:spacing w:val="-1"/>
                <w:sz w:val="16"/>
                <w:szCs w:val="16"/>
              </w:rPr>
              <w:t>Spolu okres Topoľčany</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D77F004" w14:textId="77777777" w:rsidR="00A03EED" w:rsidRPr="001E6C81" w:rsidRDefault="00A03EED" w:rsidP="00C328A2">
            <w:pPr>
              <w:spacing w:after="0" w:line="240" w:lineRule="auto"/>
              <w:jc w:val="center"/>
              <w:rPr>
                <w:rFonts w:ascii="Times New Roman" w:hAnsi="Times New Roman" w:cs="Times New Roman"/>
                <w:b/>
                <w:bCs/>
                <w:color w:val="000000"/>
                <w:sz w:val="16"/>
                <w:szCs w:val="18"/>
                <w:lang w:eastAsia="sk-SK"/>
              </w:rPr>
            </w:pPr>
            <w:r w:rsidRPr="001E6C81">
              <w:rPr>
                <w:rFonts w:ascii="Times New Roman" w:hAnsi="Times New Roman" w:cs="Times New Roman"/>
                <w:b/>
                <w:bCs/>
                <w:color w:val="000000"/>
                <w:sz w:val="16"/>
                <w:szCs w:val="18"/>
                <w:lang w:eastAsia="sk-SK"/>
              </w:rPr>
              <w:t>21 016,00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4D3F79DB" w14:textId="77777777" w:rsidR="00A03EED" w:rsidRPr="001E6C81" w:rsidRDefault="00A03EED" w:rsidP="00C328A2">
            <w:pPr>
              <w:spacing w:after="0" w:line="240" w:lineRule="auto"/>
              <w:jc w:val="center"/>
              <w:rPr>
                <w:rFonts w:ascii="Times New Roman" w:hAnsi="Times New Roman" w:cs="Times New Roman"/>
                <w:b/>
                <w:bCs/>
                <w:color w:val="000000"/>
                <w:sz w:val="16"/>
                <w:szCs w:val="18"/>
                <w:lang w:eastAsia="sk-SK"/>
              </w:rPr>
            </w:pPr>
            <w:r w:rsidRPr="001E6C81">
              <w:rPr>
                <w:rFonts w:ascii="Times New Roman" w:hAnsi="Times New Roman" w:cs="Times New Roman"/>
                <w:b/>
                <w:bCs/>
                <w:color w:val="000000"/>
                <w:sz w:val="16"/>
                <w:szCs w:val="18"/>
                <w:lang w:eastAsia="sk-SK"/>
              </w:rPr>
              <w:t>3,124</w:t>
            </w:r>
          </w:p>
        </w:tc>
      </w:tr>
      <w:tr w:rsidR="00A03EED" w:rsidRPr="001E6C81" w14:paraId="4044AE2D"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0E34643A" w14:textId="77777777" w:rsidR="00A03EED" w:rsidRPr="001E6C81" w:rsidRDefault="00A03EED" w:rsidP="00C328A2">
            <w:pPr>
              <w:spacing w:after="0" w:line="240" w:lineRule="auto"/>
              <w:rPr>
                <w:rFonts w:ascii="Times New Roman" w:hAnsi="Times New Roman" w:cs="Times New Roman"/>
                <w:b/>
                <w:bCs/>
                <w:color w:val="000000"/>
                <w:sz w:val="18"/>
                <w:szCs w:val="18"/>
                <w:lang w:eastAsia="sk-SK"/>
              </w:rPr>
            </w:pPr>
            <w:r w:rsidRPr="005C3CE4">
              <w:rPr>
                <w:rFonts w:ascii="Times New Roman" w:hAnsi="Times New Roman" w:cs="Times New Roman"/>
                <w:b/>
                <w:bCs/>
                <w:sz w:val="18"/>
                <w:szCs w:val="18"/>
                <w:lang w:eastAsia="sk-SK"/>
              </w:rPr>
              <w:t xml:space="preserve">Spolu za RSÚC Nitra </w:t>
            </w:r>
            <w:proofErr w:type="spellStart"/>
            <w:r w:rsidRPr="005C3CE4">
              <w:rPr>
                <w:rFonts w:ascii="Times New Roman" w:hAnsi="Times New Roman" w:cs="Times New Roman"/>
                <w:b/>
                <w:bCs/>
                <w:sz w:val="18"/>
                <w:szCs w:val="18"/>
                <w:lang w:eastAsia="sk-SK"/>
              </w:rPr>
              <w:t>a.s</w:t>
            </w:r>
            <w:proofErr w:type="spellEnd"/>
            <w:r w:rsidRPr="005C3CE4">
              <w:rPr>
                <w:rFonts w:ascii="Times New Roman" w:hAnsi="Times New Roman" w:cs="Times New Roman"/>
                <w:b/>
                <w:bCs/>
                <w:sz w:val="18"/>
                <w:szCs w:val="18"/>
                <w:lang w:eastAsia="sk-SK"/>
              </w:rPr>
              <w:t>.</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F5C3F0" w14:textId="77777777" w:rsidR="00A03EED" w:rsidRPr="001E6C81" w:rsidRDefault="00A03EED" w:rsidP="00C328A2">
            <w:pPr>
              <w:spacing w:after="0" w:line="240" w:lineRule="auto"/>
              <w:jc w:val="center"/>
              <w:rPr>
                <w:rFonts w:ascii="Times New Roman" w:hAnsi="Times New Roman" w:cs="Times New Roman"/>
                <w:b/>
                <w:bCs/>
                <w:color w:val="000000"/>
                <w:sz w:val="18"/>
                <w:szCs w:val="18"/>
                <w:lang w:eastAsia="sk-SK"/>
              </w:rPr>
            </w:pPr>
            <w:r w:rsidRPr="001E6C81">
              <w:rPr>
                <w:rFonts w:ascii="Times New Roman" w:hAnsi="Times New Roman" w:cs="Times New Roman"/>
                <w:b/>
                <w:bCs/>
                <w:color w:val="000000"/>
                <w:sz w:val="18"/>
                <w:szCs w:val="18"/>
                <w:lang w:eastAsia="sk-SK"/>
              </w:rPr>
              <w:t>292 461,50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116A90E0" w14:textId="77777777" w:rsidR="00A03EED" w:rsidRPr="001E6C81" w:rsidRDefault="00A03EED" w:rsidP="00C328A2">
            <w:pPr>
              <w:spacing w:after="0" w:line="240" w:lineRule="auto"/>
              <w:jc w:val="center"/>
              <w:rPr>
                <w:rFonts w:ascii="Times New Roman" w:hAnsi="Times New Roman" w:cs="Times New Roman"/>
                <w:b/>
                <w:bCs/>
                <w:color w:val="000000"/>
                <w:sz w:val="18"/>
                <w:szCs w:val="18"/>
                <w:lang w:eastAsia="sk-SK"/>
              </w:rPr>
            </w:pPr>
            <w:r w:rsidRPr="001E6C81">
              <w:rPr>
                <w:rFonts w:ascii="Times New Roman" w:hAnsi="Times New Roman" w:cs="Times New Roman"/>
                <w:b/>
                <w:bCs/>
                <w:color w:val="000000"/>
                <w:sz w:val="18"/>
                <w:szCs w:val="18"/>
                <w:lang w:eastAsia="sk-SK"/>
              </w:rPr>
              <w:t>44,903</w:t>
            </w:r>
          </w:p>
        </w:tc>
      </w:tr>
    </w:tbl>
    <w:p w14:paraId="25DAD528" w14:textId="77777777" w:rsidR="00A03EED" w:rsidRPr="001E6C81" w:rsidRDefault="00A03EED" w:rsidP="00A03EED">
      <w:pPr>
        <w:widowControl w:val="0"/>
        <w:spacing w:after="0" w:line="240" w:lineRule="auto"/>
        <w:ind w:right="-142"/>
        <w:jc w:val="both"/>
        <w:rPr>
          <w:rFonts w:ascii="Times New Roman" w:eastAsia="Times New Roman" w:hAnsi="Times New Roman" w:cs="Times New Roman"/>
          <w:sz w:val="24"/>
          <w:szCs w:val="24"/>
        </w:rPr>
      </w:pPr>
    </w:p>
    <w:p w14:paraId="57302D15" w14:textId="77777777" w:rsidR="00A03EED" w:rsidRPr="00037110" w:rsidRDefault="00A03EED" w:rsidP="00A03EED">
      <w:pPr>
        <w:autoSpaceDE w:val="0"/>
        <w:autoSpaceDN w:val="0"/>
        <w:adjustRightInd w:val="0"/>
        <w:spacing w:after="0" w:line="240" w:lineRule="auto"/>
        <w:jc w:val="both"/>
        <w:rPr>
          <w:rFonts w:ascii="Times New Roman" w:hAnsi="Times New Roman" w:cs="Times New Roman"/>
          <w:color w:val="FF0000"/>
          <w:sz w:val="24"/>
          <w:szCs w:val="24"/>
        </w:rPr>
      </w:pPr>
    </w:p>
    <w:p w14:paraId="6E3E5864" w14:textId="77777777" w:rsidR="00A03EED" w:rsidRPr="00C056D1" w:rsidRDefault="00A03EED" w:rsidP="00A03EED">
      <w:pPr>
        <w:widowControl w:val="0"/>
        <w:tabs>
          <w:tab w:val="left" w:pos="567"/>
        </w:tabs>
        <w:spacing w:before="16" w:after="0" w:line="240" w:lineRule="auto"/>
        <w:ind w:right="-142"/>
        <w:jc w:val="both"/>
        <w:rPr>
          <w:rFonts w:ascii="Calibri" w:eastAsia="Times New Roman" w:hAnsi="Calibri" w:cs="Calibri"/>
        </w:rPr>
      </w:pPr>
      <w:r w:rsidRPr="00A8532D">
        <w:rPr>
          <w:rFonts w:ascii="Calibri" w:hAnsi="Calibri" w:cs="Calibri"/>
          <w:bCs/>
        </w:rPr>
        <w:t>5.2.</w:t>
      </w:r>
      <w:r w:rsidRPr="00A8532D">
        <w:rPr>
          <w:rFonts w:ascii="Calibri" w:hAnsi="Calibri" w:cs="Calibri"/>
          <w:b/>
          <w:bCs/>
        </w:rPr>
        <w:t xml:space="preserve">  </w:t>
      </w:r>
      <w:r w:rsidRPr="00A8532D">
        <w:rPr>
          <w:rFonts w:ascii="Calibri" w:hAnsi="Calibri" w:cs="Calibri"/>
        </w:rPr>
        <w:t xml:space="preserve">Predpokladaná lehota ukončenia uskutočnenia stavebných prác </w:t>
      </w:r>
      <w:r w:rsidRPr="00A8532D">
        <w:rPr>
          <w:rFonts w:ascii="Calibri" w:eastAsia="Times New Roman" w:hAnsi="Calibri" w:cs="Calibri"/>
        </w:rPr>
        <w:t xml:space="preserve">60 (šesťdesiat) kalendárnych dní odo dňa </w:t>
      </w:r>
      <w:r w:rsidRPr="00C056D1">
        <w:rPr>
          <w:rFonts w:ascii="Calibri" w:eastAsia="Times New Roman" w:hAnsi="Calibri" w:cs="Calibri"/>
        </w:rPr>
        <w:t>protokolárneho odovzdania a prevzatia staveniska od objednávateľa. V</w:t>
      </w:r>
      <w:r w:rsidRPr="00C056D1">
        <w:rPr>
          <w:rFonts w:ascii="Calibri" w:eastAsia="Times New Roman" w:hAnsi="Calibri" w:cs="Calibri"/>
          <w:spacing w:val="6"/>
        </w:rPr>
        <w:t xml:space="preserve"> </w:t>
      </w:r>
      <w:r w:rsidRPr="00C056D1">
        <w:rPr>
          <w:rFonts w:ascii="Calibri" w:eastAsia="Times New Roman" w:hAnsi="Calibri" w:cs="Calibri"/>
          <w:spacing w:val="-1"/>
        </w:rPr>
        <w:t>prípade</w:t>
      </w:r>
      <w:r w:rsidRPr="00C056D1">
        <w:rPr>
          <w:rFonts w:ascii="Calibri" w:eastAsia="Times New Roman" w:hAnsi="Calibri" w:cs="Calibri"/>
          <w:spacing w:val="5"/>
        </w:rPr>
        <w:t xml:space="preserve"> </w:t>
      </w:r>
      <w:r w:rsidRPr="00C056D1">
        <w:rPr>
          <w:rFonts w:ascii="Calibri" w:eastAsia="Times New Roman" w:hAnsi="Calibri" w:cs="Calibri"/>
          <w:spacing w:val="-1"/>
        </w:rPr>
        <w:t>nevhodných</w:t>
      </w:r>
      <w:r w:rsidRPr="00C056D1">
        <w:rPr>
          <w:rFonts w:ascii="Calibri" w:eastAsia="Times New Roman" w:hAnsi="Calibri" w:cs="Calibri"/>
          <w:spacing w:val="7"/>
        </w:rPr>
        <w:t xml:space="preserve"> </w:t>
      </w:r>
      <w:r w:rsidRPr="00C056D1">
        <w:rPr>
          <w:rFonts w:ascii="Calibri" w:eastAsia="Times New Roman" w:hAnsi="Calibri" w:cs="Calibri"/>
          <w:spacing w:val="-1"/>
        </w:rPr>
        <w:t>klimatických</w:t>
      </w:r>
      <w:r w:rsidRPr="00C056D1">
        <w:rPr>
          <w:rFonts w:ascii="Calibri" w:eastAsia="Times New Roman" w:hAnsi="Calibri" w:cs="Calibri"/>
          <w:spacing w:val="59"/>
        </w:rPr>
        <w:t xml:space="preserve"> </w:t>
      </w:r>
      <w:r w:rsidRPr="00C056D1">
        <w:rPr>
          <w:rFonts w:ascii="Calibri" w:eastAsia="Times New Roman" w:hAnsi="Calibri" w:cs="Calibri"/>
          <w:spacing w:val="-1"/>
        </w:rPr>
        <w:t>podmienok ovplyvňujúcich začiatok alebo realizáciu stavebných prác,</w:t>
      </w:r>
      <w:r w:rsidRPr="00C056D1">
        <w:rPr>
          <w:rFonts w:ascii="Calibri" w:eastAsia="Times New Roman" w:hAnsi="Calibri" w:cs="Calibri"/>
          <w:spacing w:val="48"/>
        </w:rPr>
        <w:t xml:space="preserve"> </w:t>
      </w:r>
      <w:r w:rsidRPr="00C056D1">
        <w:rPr>
          <w:rFonts w:ascii="Calibri" w:eastAsia="Times New Roman" w:hAnsi="Calibri" w:cs="Calibri"/>
          <w:spacing w:val="-2"/>
        </w:rPr>
        <w:t>po</w:t>
      </w:r>
      <w:r w:rsidRPr="00C056D1">
        <w:rPr>
          <w:rFonts w:ascii="Calibri" w:eastAsia="Times New Roman" w:hAnsi="Calibri" w:cs="Calibri"/>
          <w:spacing w:val="47"/>
        </w:rPr>
        <w:t xml:space="preserve"> </w:t>
      </w:r>
      <w:r w:rsidRPr="00C056D1">
        <w:rPr>
          <w:rFonts w:ascii="Calibri" w:eastAsia="Times New Roman" w:hAnsi="Calibri" w:cs="Calibri"/>
          <w:spacing w:val="-1"/>
        </w:rPr>
        <w:t>odsúhlasení</w:t>
      </w:r>
      <w:r w:rsidRPr="00C056D1">
        <w:rPr>
          <w:rFonts w:ascii="Calibri" w:eastAsia="Times New Roman" w:hAnsi="Calibri" w:cs="Calibri"/>
          <w:spacing w:val="48"/>
        </w:rPr>
        <w:t xml:space="preserve"> </w:t>
      </w:r>
      <w:r w:rsidRPr="00C056D1">
        <w:rPr>
          <w:rFonts w:ascii="Calibri" w:eastAsia="Times New Roman" w:hAnsi="Calibri" w:cs="Calibri"/>
        </w:rPr>
        <w:t xml:space="preserve">objednávateľom alebo ním poverenou osobou </w:t>
      </w:r>
      <w:r w:rsidRPr="00C056D1">
        <w:rPr>
          <w:rFonts w:ascii="Calibri" w:eastAsia="Times New Roman" w:hAnsi="Calibri" w:cs="Calibri"/>
          <w:spacing w:val="-1"/>
        </w:rPr>
        <w:t>a stavebným dozorom v stavebnom denníku sa práce</w:t>
      </w:r>
      <w:r w:rsidRPr="00C056D1">
        <w:rPr>
          <w:rFonts w:ascii="Calibri" w:eastAsia="Times New Roman" w:hAnsi="Calibri" w:cs="Calibri"/>
          <w:spacing w:val="50"/>
        </w:rPr>
        <w:t xml:space="preserve"> </w:t>
      </w:r>
      <w:r w:rsidRPr="00C056D1">
        <w:rPr>
          <w:rFonts w:ascii="Calibri" w:eastAsia="Times New Roman" w:hAnsi="Calibri" w:cs="Calibri"/>
          <w:spacing w:val="-1"/>
        </w:rPr>
        <w:t>dokončia</w:t>
      </w:r>
      <w:r w:rsidRPr="00C056D1">
        <w:rPr>
          <w:rFonts w:ascii="Calibri" w:eastAsia="Times New Roman" w:hAnsi="Calibri" w:cs="Calibri"/>
          <w:spacing w:val="54"/>
        </w:rPr>
        <w:t xml:space="preserve"> </w:t>
      </w:r>
      <w:r w:rsidRPr="00C056D1">
        <w:rPr>
          <w:rFonts w:ascii="Calibri" w:eastAsia="Times New Roman" w:hAnsi="Calibri" w:cs="Calibri"/>
        </w:rPr>
        <w:t>v</w:t>
      </w:r>
      <w:r w:rsidRPr="00C056D1">
        <w:rPr>
          <w:rFonts w:ascii="Calibri" w:eastAsia="Times New Roman" w:hAnsi="Calibri" w:cs="Calibri"/>
          <w:spacing w:val="-3"/>
        </w:rPr>
        <w:t xml:space="preserve"> </w:t>
      </w:r>
      <w:r w:rsidRPr="00C056D1">
        <w:rPr>
          <w:rFonts w:ascii="Calibri" w:eastAsia="Times New Roman" w:hAnsi="Calibri" w:cs="Calibri"/>
        </w:rPr>
        <w:t>náhradnom</w:t>
      </w:r>
      <w:r w:rsidRPr="00C056D1">
        <w:rPr>
          <w:rFonts w:ascii="Calibri" w:eastAsia="Times New Roman" w:hAnsi="Calibri" w:cs="Calibri"/>
          <w:spacing w:val="44"/>
        </w:rPr>
        <w:t xml:space="preserve"> </w:t>
      </w:r>
      <w:r w:rsidRPr="00C056D1">
        <w:rPr>
          <w:rFonts w:ascii="Calibri" w:eastAsia="Times New Roman" w:hAnsi="Calibri" w:cs="Calibri"/>
        </w:rPr>
        <w:t>dohodnutom</w:t>
      </w:r>
      <w:r w:rsidRPr="00C056D1">
        <w:rPr>
          <w:rFonts w:ascii="Calibri" w:eastAsia="Times New Roman" w:hAnsi="Calibri" w:cs="Calibri"/>
          <w:spacing w:val="57"/>
        </w:rPr>
        <w:t xml:space="preserve"> </w:t>
      </w:r>
      <w:r w:rsidRPr="00C056D1">
        <w:rPr>
          <w:rFonts w:ascii="Calibri" w:eastAsia="Times New Roman" w:hAnsi="Calibri" w:cs="Calibri"/>
          <w:spacing w:val="-1"/>
        </w:rPr>
        <w:t>termíne.</w:t>
      </w:r>
      <w:r w:rsidRPr="00C056D1">
        <w:rPr>
          <w:rFonts w:ascii="Calibri" w:eastAsia="Times New Roman" w:hAnsi="Calibri" w:cs="Calibri"/>
          <w:spacing w:val="22"/>
        </w:rPr>
        <w:t xml:space="preserve"> </w:t>
      </w:r>
      <w:r w:rsidRPr="00C056D1">
        <w:rPr>
          <w:rFonts w:ascii="Calibri" w:eastAsia="Times New Roman" w:hAnsi="Calibri" w:cs="Calibri"/>
          <w:spacing w:val="-2"/>
        </w:rPr>
        <w:t>Za</w:t>
      </w:r>
      <w:r w:rsidRPr="00C056D1">
        <w:rPr>
          <w:rFonts w:ascii="Calibri" w:eastAsia="Times New Roman" w:hAnsi="Calibri" w:cs="Calibri"/>
          <w:spacing w:val="22"/>
        </w:rPr>
        <w:t xml:space="preserve"> </w:t>
      </w:r>
      <w:r w:rsidRPr="00C056D1">
        <w:rPr>
          <w:rFonts w:ascii="Calibri" w:eastAsia="Times New Roman" w:hAnsi="Calibri" w:cs="Calibri"/>
          <w:spacing w:val="-1"/>
        </w:rPr>
        <w:t>nevhodné</w:t>
      </w:r>
      <w:r w:rsidRPr="00C056D1">
        <w:rPr>
          <w:rFonts w:ascii="Calibri" w:eastAsia="Times New Roman" w:hAnsi="Calibri" w:cs="Calibri"/>
          <w:spacing w:val="75"/>
        </w:rPr>
        <w:t xml:space="preserve"> </w:t>
      </w:r>
      <w:r w:rsidRPr="00C056D1">
        <w:rPr>
          <w:rFonts w:ascii="Calibri" w:eastAsia="Times New Roman" w:hAnsi="Calibri" w:cs="Calibri"/>
          <w:spacing w:val="-1"/>
        </w:rPr>
        <w:t>klimatické</w:t>
      </w:r>
      <w:r w:rsidRPr="00C056D1">
        <w:rPr>
          <w:rFonts w:ascii="Calibri" w:eastAsia="Times New Roman" w:hAnsi="Calibri" w:cs="Calibri"/>
          <w:spacing w:val="38"/>
        </w:rPr>
        <w:t xml:space="preserve"> </w:t>
      </w:r>
      <w:r w:rsidRPr="00C056D1">
        <w:rPr>
          <w:rFonts w:ascii="Calibri" w:eastAsia="Times New Roman" w:hAnsi="Calibri" w:cs="Calibri"/>
          <w:spacing w:val="-1"/>
        </w:rPr>
        <w:t>podmienky</w:t>
      </w:r>
      <w:r w:rsidRPr="00C056D1">
        <w:rPr>
          <w:rFonts w:ascii="Calibri" w:eastAsia="Times New Roman" w:hAnsi="Calibri" w:cs="Calibri"/>
          <w:spacing w:val="35"/>
        </w:rPr>
        <w:t xml:space="preserve"> </w:t>
      </w:r>
      <w:r w:rsidRPr="00C056D1">
        <w:rPr>
          <w:rFonts w:ascii="Calibri" w:eastAsia="Times New Roman" w:hAnsi="Calibri" w:cs="Calibri"/>
        </w:rPr>
        <w:t>sa</w:t>
      </w:r>
      <w:r w:rsidRPr="00C056D1">
        <w:rPr>
          <w:rFonts w:ascii="Calibri" w:eastAsia="Times New Roman" w:hAnsi="Calibri" w:cs="Calibri"/>
          <w:spacing w:val="39"/>
        </w:rPr>
        <w:t xml:space="preserve"> </w:t>
      </w:r>
      <w:r w:rsidRPr="00C056D1">
        <w:rPr>
          <w:rFonts w:ascii="Calibri" w:eastAsia="Times New Roman" w:hAnsi="Calibri" w:cs="Calibri"/>
          <w:spacing w:val="-1"/>
        </w:rPr>
        <w:t>na účely tejto Zmluvy považuje taká meteorologická</w:t>
      </w:r>
      <w:r w:rsidRPr="00C056D1">
        <w:rPr>
          <w:rFonts w:ascii="Calibri" w:eastAsia="Times New Roman" w:hAnsi="Calibri" w:cs="Calibri"/>
          <w:spacing w:val="38"/>
        </w:rPr>
        <w:t xml:space="preserve"> </w:t>
      </w:r>
      <w:r w:rsidRPr="00C056D1">
        <w:rPr>
          <w:rFonts w:ascii="Calibri" w:eastAsia="Times New Roman" w:hAnsi="Calibri" w:cs="Calibri"/>
          <w:spacing w:val="-1"/>
        </w:rPr>
        <w:t>situácia,</w:t>
      </w:r>
      <w:r w:rsidRPr="00C056D1">
        <w:rPr>
          <w:rFonts w:ascii="Calibri" w:eastAsia="Times New Roman" w:hAnsi="Calibri" w:cs="Calibri"/>
          <w:spacing w:val="36"/>
        </w:rPr>
        <w:t xml:space="preserve"> </w:t>
      </w:r>
      <w:r w:rsidRPr="00C056D1">
        <w:rPr>
          <w:rFonts w:ascii="Calibri" w:eastAsia="Times New Roman" w:hAnsi="Calibri" w:cs="Calibri"/>
          <w:spacing w:val="-1"/>
        </w:rPr>
        <w:t>ktorá</w:t>
      </w:r>
      <w:r w:rsidRPr="00C056D1">
        <w:rPr>
          <w:rFonts w:ascii="Calibri" w:eastAsia="Times New Roman" w:hAnsi="Calibri" w:cs="Calibri"/>
          <w:spacing w:val="36"/>
        </w:rPr>
        <w:t xml:space="preserve"> </w:t>
      </w:r>
      <w:r w:rsidRPr="00C056D1">
        <w:rPr>
          <w:rFonts w:ascii="Calibri" w:eastAsia="Times New Roman" w:hAnsi="Calibri" w:cs="Calibri"/>
          <w:spacing w:val="-1"/>
        </w:rPr>
        <w:t xml:space="preserve">neumožňuje začatie </w:t>
      </w:r>
      <w:r w:rsidRPr="00C056D1">
        <w:rPr>
          <w:rFonts w:ascii="Calibri" w:eastAsia="Times New Roman" w:hAnsi="Calibri" w:cs="Calibri"/>
          <w:spacing w:val="36"/>
        </w:rPr>
        <w:t xml:space="preserve">a </w:t>
      </w:r>
      <w:r w:rsidRPr="00C056D1">
        <w:rPr>
          <w:rFonts w:ascii="Calibri" w:eastAsia="Times New Roman" w:hAnsi="Calibri" w:cs="Calibri"/>
          <w:spacing w:val="-1"/>
        </w:rPr>
        <w:t>realizáciu</w:t>
      </w:r>
      <w:r w:rsidRPr="00C056D1">
        <w:rPr>
          <w:rFonts w:ascii="Calibri" w:eastAsia="Times New Roman" w:hAnsi="Calibri" w:cs="Calibri"/>
          <w:spacing w:val="35"/>
        </w:rPr>
        <w:t xml:space="preserve"> </w:t>
      </w:r>
      <w:r w:rsidRPr="00C056D1">
        <w:rPr>
          <w:rFonts w:ascii="Calibri" w:eastAsia="Times New Roman" w:hAnsi="Calibri" w:cs="Calibri"/>
          <w:spacing w:val="-1"/>
        </w:rPr>
        <w:t>prác</w:t>
      </w:r>
      <w:r w:rsidRPr="00C056D1">
        <w:rPr>
          <w:rFonts w:ascii="Calibri" w:eastAsia="Times New Roman" w:hAnsi="Calibri" w:cs="Calibri"/>
          <w:spacing w:val="38"/>
        </w:rPr>
        <w:t xml:space="preserve"> </w:t>
      </w:r>
      <w:r w:rsidRPr="00C056D1">
        <w:rPr>
          <w:rFonts w:ascii="Calibri" w:eastAsia="Times New Roman" w:hAnsi="Calibri" w:cs="Calibri"/>
        </w:rPr>
        <w:t>v</w:t>
      </w:r>
      <w:r w:rsidRPr="00C056D1">
        <w:rPr>
          <w:rFonts w:ascii="Calibri" w:eastAsia="Times New Roman" w:hAnsi="Calibri" w:cs="Calibri"/>
          <w:spacing w:val="5"/>
        </w:rPr>
        <w:t xml:space="preserve"> </w:t>
      </w:r>
      <w:r w:rsidRPr="00C056D1">
        <w:rPr>
          <w:rFonts w:ascii="Calibri" w:eastAsia="Times New Roman" w:hAnsi="Calibri" w:cs="Calibri"/>
          <w:spacing w:val="-1"/>
        </w:rPr>
        <w:t>zmysle</w:t>
      </w:r>
      <w:r w:rsidRPr="00C056D1">
        <w:rPr>
          <w:rFonts w:ascii="Calibri" w:eastAsia="Times New Roman" w:hAnsi="Calibri" w:cs="Calibri"/>
          <w:spacing w:val="55"/>
        </w:rPr>
        <w:t xml:space="preserve"> </w:t>
      </w:r>
      <w:r w:rsidRPr="00C056D1">
        <w:rPr>
          <w:rFonts w:ascii="Calibri" w:eastAsia="Times New Roman" w:hAnsi="Calibri" w:cs="Calibri"/>
          <w:spacing w:val="-1"/>
        </w:rPr>
        <w:t>platných</w:t>
      </w:r>
      <w:r w:rsidRPr="00C056D1">
        <w:rPr>
          <w:rFonts w:ascii="Calibri" w:eastAsia="Times New Roman" w:hAnsi="Calibri" w:cs="Calibri"/>
        </w:rPr>
        <w:t xml:space="preserve"> </w:t>
      </w:r>
      <w:r w:rsidRPr="00C056D1">
        <w:rPr>
          <w:rFonts w:ascii="Calibri" w:eastAsia="Times New Roman" w:hAnsi="Calibri" w:cs="Calibri"/>
          <w:spacing w:val="-1"/>
        </w:rPr>
        <w:t>STN (</w:t>
      </w:r>
      <w:proofErr w:type="spellStart"/>
      <w:r w:rsidRPr="00C056D1">
        <w:rPr>
          <w:rFonts w:ascii="Calibri" w:eastAsia="Times New Roman" w:hAnsi="Calibri" w:cs="Calibri"/>
          <w:spacing w:val="-1"/>
        </w:rPr>
        <w:t>stavebno</w:t>
      </w:r>
      <w:proofErr w:type="spellEnd"/>
      <w:r w:rsidRPr="00C056D1">
        <w:rPr>
          <w:rFonts w:ascii="Calibri" w:eastAsia="Times New Roman" w:hAnsi="Calibri" w:cs="Calibri"/>
          <w:spacing w:val="-1"/>
        </w:rPr>
        <w:t xml:space="preserve"> – technických noriem),</w:t>
      </w:r>
      <w:r w:rsidRPr="00C056D1">
        <w:rPr>
          <w:rFonts w:ascii="Calibri" w:eastAsia="Times New Roman" w:hAnsi="Calibri" w:cs="Calibri"/>
          <w:spacing w:val="-3"/>
        </w:rPr>
        <w:t xml:space="preserve"> </w:t>
      </w:r>
      <w:r w:rsidRPr="00C056D1">
        <w:rPr>
          <w:rFonts w:ascii="Calibri" w:eastAsia="Times New Roman" w:hAnsi="Calibri" w:cs="Calibri"/>
        </w:rPr>
        <w:t>TPP</w:t>
      </w:r>
      <w:r w:rsidRPr="00C056D1">
        <w:rPr>
          <w:rFonts w:ascii="Calibri" w:eastAsia="Times New Roman" w:hAnsi="Calibri" w:cs="Calibri"/>
          <w:spacing w:val="-3"/>
        </w:rPr>
        <w:t xml:space="preserve"> (technologických postupov prác),                       </w:t>
      </w:r>
      <w:r w:rsidRPr="00C056D1">
        <w:rPr>
          <w:rFonts w:ascii="Calibri" w:eastAsia="Times New Roman" w:hAnsi="Calibri" w:cs="Calibri"/>
          <w:spacing w:val="-1"/>
        </w:rPr>
        <w:t>resp.</w:t>
      </w:r>
      <w:r w:rsidRPr="00C056D1">
        <w:rPr>
          <w:rFonts w:ascii="Calibri" w:eastAsia="Times New Roman" w:hAnsi="Calibri" w:cs="Calibri"/>
        </w:rPr>
        <w:t xml:space="preserve"> </w:t>
      </w:r>
      <w:r w:rsidRPr="00C056D1">
        <w:rPr>
          <w:rFonts w:ascii="Calibri" w:eastAsia="Times New Roman" w:hAnsi="Calibri" w:cs="Calibri"/>
          <w:spacing w:val="-1"/>
        </w:rPr>
        <w:t>výrobných</w:t>
      </w:r>
      <w:r w:rsidRPr="00C056D1">
        <w:rPr>
          <w:rFonts w:ascii="Calibri" w:eastAsia="Times New Roman" w:hAnsi="Calibri" w:cs="Calibri"/>
        </w:rPr>
        <w:t xml:space="preserve"> </w:t>
      </w:r>
      <w:r w:rsidRPr="00C056D1">
        <w:rPr>
          <w:rFonts w:ascii="Calibri" w:eastAsia="Times New Roman" w:hAnsi="Calibri" w:cs="Calibri"/>
          <w:spacing w:val="-1"/>
        </w:rPr>
        <w:t>postupov</w:t>
      </w:r>
      <w:r w:rsidRPr="00C056D1">
        <w:rPr>
          <w:rFonts w:ascii="Calibri" w:eastAsia="Times New Roman" w:hAnsi="Calibri" w:cs="Calibri"/>
          <w:spacing w:val="-3"/>
        </w:rPr>
        <w:t xml:space="preserve"> </w:t>
      </w:r>
      <w:r w:rsidRPr="00C056D1">
        <w:rPr>
          <w:rFonts w:ascii="Calibri" w:eastAsia="Times New Roman" w:hAnsi="Calibri" w:cs="Calibri"/>
          <w:spacing w:val="-1"/>
        </w:rPr>
        <w:t>príslušného</w:t>
      </w:r>
      <w:r w:rsidRPr="00C056D1">
        <w:rPr>
          <w:rFonts w:ascii="Calibri" w:eastAsia="Times New Roman" w:hAnsi="Calibri" w:cs="Calibri"/>
        </w:rPr>
        <w:t xml:space="preserve"> </w:t>
      </w:r>
      <w:r w:rsidRPr="00C056D1">
        <w:rPr>
          <w:rFonts w:ascii="Calibri" w:eastAsia="Times New Roman" w:hAnsi="Calibri" w:cs="Calibri"/>
          <w:spacing w:val="-1"/>
        </w:rPr>
        <w:t>stavebného</w:t>
      </w:r>
      <w:r w:rsidRPr="00C056D1">
        <w:rPr>
          <w:rFonts w:ascii="Calibri" w:eastAsia="Times New Roman" w:hAnsi="Calibri" w:cs="Calibri"/>
        </w:rPr>
        <w:t xml:space="preserve"> </w:t>
      </w:r>
      <w:r w:rsidRPr="00C056D1">
        <w:rPr>
          <w:rFonts w:ascii="Calibri" w:eastAsia="Times New Roman" w:hAnsi="Calibri" w:cs="Calibri"/>
          <w:spacing w:val="-1"/>
        </w:rPr>
        <w:t>materiálu.</w:t>
      </w:r>
    </w:p>
    <w:p w14:paraId="5517987D" w14:textId="0541C529" w:rsidR="00A03EED" w:rsidRPr="00A03EED" w:rsidRDefault="00A03EED" w:rsidP="00107803">
      <w:pPr>
        <w:autoSpaceDE w:val="0"/>
        <w:autoSpaceDN w:val="0"/>
        <w:adjustRightInd w:val="0"/>
        <w:spacing w:after="0" w:line="240" w:lineRule="auto"/>
        <w:jc w:val="both"/>
        <w:rPr>
          <w:rFonts w:ascii="Times New Roman" w:hAnsi="Times New Roman" w:cs="Times New Roman"/>
          <w:sz w:val="24"/>
          <w:szCs w:val="24"/>
        </w:rPr>
      </w:pPr>
    </w:p>
    <w:p w14:paraId="30759B25" w14:textId="77777777" w:rsidR="00C72543" w:rsidRPr="00A03EED" w:rsidRDefault="00C72543" w:rsidP="00123C58">
      <w:pPr>
        <w:rPr>
          <w:rFonts w:cstheme="minorHAnsi"/>
          <w:b/>
        </w:rPr>
      </w:pPr>
    </w:p>
    <w:p w14:paraId="2EF47AD1" w14:textId="685A24D0" w:rsidR="00D02EFE" w:rsidRPr="00A03EED" w:rsidRDefault="004E6745" w:rsidP="00D269B9">
      <w:pPr>
        <w:pStyle w:val="Nadpis2"/>
        <w:numPr>
          <w:ilvl w:val="0"/>
          <w:numId w:val="21"/>
        </w:numPr>
        <w:jc w:val="center"/>
        <w:rPr>
          <w:rFonts w:cstheme="minorHAnsi"/>
          <w:color w:val="auto"/>
        </w:rPr>
      </w:pPr>
      <w:bookmarkStart w:id="15" w:name="_Toc350112572"/>
      <w:bookmarkStart w:id="16" w:name="_Toc97800978"/>
      <w:r w:rsidRPr="00A03EED">
        <w:rPr>
          <w:rFonts w:cstheme="minorHAnsi"/>
          <w:color w:val="auto"/>
        </w:rPr>
        <w:t>Zdroj finančných prostriedkov</w:t>
      </w:r>
      <w:bookmarkEnd w:id="15"/>
      <w:bookmarkEnd w:id="16"/>
    </w:p>
    <w:p w14:paraId="74187A9D" w14:textId="3E1714A7" w:rsidR="005A32AA" w:rsidRPr="00A03EED" w:rsidRDefault="00ED167A" w:rsidP="006E105E">
      <w:pPr>
        <w:jc w:val="both"/>
        <w:rPr>
          <w:rFonts w:cstheme="minorHAnsi"/>
        </w:rPr>
      </w:pPr>
      <w:sdt>
        <w:sdtPr>
          <w:rPr>
            <w:rFonts w:cstheme="minorHAnsi"/>
          </w:rPr>
          <w:alias w:val="E[Procurement].FinancingConditions"/>
          <w:tag w:val="entity:Procurement|FinancingConditions"/>
          <w:id w:val="694342242"/>
        </w:sdtPr>
        <w:sdtEndPr/>
        <w:sdtContent>
          <w:r w:rsidR="006E105E" w:rsidRPr="00A03EED">
            <w:rPr>
              <w:rFonts w:cstheme="minorHAnsi"/>
            </w:rPr>
            <w:t xml:space="preserve">Predmet obstarávania bude financovaný z  </w:t>
          </w:r>
          <w:r w:rsidR="00970536" w:rsidRPr="00A03EED">
            <w:rPr>
              <w:rFonts w:cstheme="minorHAnsi"/>
            </w:rPr>
            <w:t>rozpočtu Nitrianskeho samosprávneho kraja</w:t>
          </w:r>
          <w:r w:rsidR="001C6143" w:rsidRPr="00A03EED">
            <w:rPr>
              <w:rFonts w:cstheme="minorHAnsi"/>
            </w:rPr>
            <w:t>.</w:t>
          </w:r>
        </w:sdtContent>
      </w:sdt>
    </w:p>
    <w:p w14:paraId="0FFD248F" w14:textId="77777777" w:rsidR="00A32A2D" w:rsidRPr="00A03EED" w:rsidRDefault="00A32A2D" w:rsidP="00A32A2D">
      <w:pPr>
        <w:autoSpaceDE w:val="0"/>
        <w:autoSpaceDN w:val="0"/>
        <w:adjustRightInd w:val="0"/>
        <w:spacing w:after="0" w:line="240" w:lineRule="auto"/>
        <w:rPr>
          <w:rFonts w:ascii="Times New Roman" w:hAnsi="Times New Roman" w:cs="Times New Roman"/>
          <w:sz w:val="24"/>
          <w:szCs w:val="24"/>
        </w:rPr>
      </w:pPr>
    </w:p>
    <w:p w14:paraId="7D703CEA" w14:textId="2C0CF6BE" w:rsidR="00A32A2D" w:rsidRPr="00A03EED" w:rsidRDefault="00A32A2D" w:rsidP="0076343C">
      <w:pPr>
        <w:pStyle w:val="Nadpis2"/>
        <w:jc w:val="center"/>
        <w:rPr>
          <w:color w:val="auto"/>
        </w:rPr>
      </w:pPr>
      <w:bookmarkStart w:id="17" w:name="_Toc97800979"/>
      <w:r w:rsidRPr="00A03EED">
        <w:rPr>
          <w:color w:val="auto"/>
        </w:rPr>
        <w:t>7 . Druh zákazky</w:t>
      </w:r>
      <w:bookmarkEnd w:id="17"/>
    </w:p>
    <w:p w14:paraId="287B4AFC" w14:textId="6A764E4F" w:rsidR="003620D6" w:rsidRPr="00A03EED" w:rsidRDefault="00E57314" w:rsidP="001C6143">
      <w:pPr>
        <w:autoSpaceDE w:val="0"/>
        <w:autoSpaceDN w:val="0"/>
        <w:adjustRightInd w:val="0"/>
        <w:spacing w:after="19" w:line="240" w:lineRule="auto"/>
        <w:jc w:val="both"/>
        <w:rPr>
          <w:rFonts w:cs="Times New Roman"/>
        </w:rPr>
      </w:pPr>
      <w:r w:rsidRPr="00A03EED">
        <w:rPr>
          <w:rFonts w:cs="Times New Roman"/>
        </w:rPr>
        <w:t xml:space="preserve">7.1 </w:t>
      </w:r>
      <w:r w:rsidR="00A32A2D" w:rsidRPr="00A03EED">
        <w:rPr>
          <w:rFonts w:cs="Times New Roman"/>
        </w:rPr>
        <w:t xml:space="preserve">Typ zmluvy na uskutočnenie stavebných prác: zákazka na uskutočnenie stavebných prác. Výsledok postupu </w:t>
      </w:r>
      <w:r w:rsidR="003620D6" w:rsidRPr="00A03EED">
        <w:rPr>
          <w:rFonts w:cs="Times New Roman"/>
        </w:rPr>
        <w:t xml:space="preserve"> </w:t>
      </w:r>
      <w:r w:rsidR="00A32A2D" w:rsidRPr="00A03EED">
        <w:rPr>
          <w:rFonts w:cs="Times New Roman"/>
        </w:rPr>
        <w:t xml:space="preserve">verejného obstarávania: zadanie zákazky zmluvou o dielo. </w:t>
      </w:r>
    </w:p>
    <w:p w14:paraId="61C782BF" w14:textId="1CF85D5F" w:rsidR="00A32A2D" w:rsidRPr="00A03EED" w:rsidRDefault="00E57314" w:rsidP="001C6143">
      <w:pPr>
        <w:autoSpaceDE w:val="0"/>
        <w:autoSpaceDN w:val="0"/>
        <w:adjustRightInd w:val="0"/>
        <w:spacing w:after="19" w:line="240" w:lineRule="auto"/>
        <w:jc w:val="both"/>
        <w:rPr>
          <w:rFonts w:cs="Times New Roman"/>
        </w:rPr>
      </w:pPr>
      <w:r w:rsidRPr="00A03EED">
        <w:rPr>
          <w:rFonts w:cs="Times New Roman"/>
        </w:rPr>
        <w:t xml:space="preserve">7.2 </w:t>
      </w:r>
      <w:r w:rsidR="00A32A2D" w:rsidRPr="00A03EED">
        <w:rPr>
          <w:rFonts w:cs="Times New Roman"/>
        </w:rPr>
        <w:t xml:space="preserve">Podrobné vymedzenie zmluvných podmienok na dodanie požadovaného predmetu zákazky tvorí časť súťažných podkladov B.2 Obchodné podmienky dodania predmetu zákazky, vrátane časti B.1 Opis predmetu zákazky. </w:t>
      </w:r>
    </w:p>
    <w:p w14:paraId="27098238" w14:textId="44DA5D41" w:rsidR="00A649B0" w:rsidRPr="00A03EED" w:rsidRDefault="00C63086" w:rsidP="00D269B9">
      <w:pPr>
        <w:pStyle w:val="Nadpis2"/>
        <w:numPr>
          <w:ilvl w:val="0"/>
          <w:numId w:val="22"/>
        </w:numPr>
        <w:jc w:val="center"/>
        <w:rPr>
          <w:color w:val="auto"/>
        </w:rPr>
      </w:pPr>
      <w:bookmarkStart w:id="18" w:name="_Toc350112574"/>
      <w:bookmarkStart w:id="19" w:name="_Toc97800980"/>
      <w:r w:rsidRPr="00A03EED">
        <w:rPr>
          <w:color w:val="auto"/>
        </w:rPr>
        <w:t>Lehota viazanosti ponuky</w:t>
      </w:r>
      <w:bookmarkEnd w:id="18"/>
      <w:bookmarkEnd w:id="19"/>
    </w:p>
    <w:p w14:paraId="32D55963" w14:textId="41D040C2" w:rsidR="005A32AA" w:rsidRPr="00A03EED" w:rsidRDefault="00DE4D6E" w:rsidP="00D269B9">
      <w:pPr>
        <w:pStyle w:val="Odsekzoznamu"/>
        <w:numPr>
          <w:ilvl w:val="1"/>
          <w:numId w:val="15"/>
        </w:numPr>
        <w:spacing w:before="120" w:after="120"/>
        <w:jc w:val="both"/>
        <w:rPr>
          <w:rFonts w:cstheme="minorHAnsi"/>
        </w:rPr>
      </w:pPr>
      <w:r w:rsidRPr="00A03EED">
        <w:rPr>
          <w:rFonts w:cstheme="minorHAnsi"/>
        </w:rPr>
        <w:t>U</w:t>
      </w:r>
      <w:r w:rsidR="005A32AA" w:rsidRPr="00A03EED">
        <w:rPr>
          <w:rFonts w:cstheme="minorHAnsi"/>
        </w:rPr>
        <w:t>chádzač je svojou ponukou viazaný počas lehoty viazanosti ponúk. Lehota viazanosti ponúk plynie od uplynutia lehoty na predkladanie ponúk do uplynutia lehoty viazanosti ponúk stanovenej verejným obstarávateľom.</w:t>
      </w:r>
    </w:p>
    <w:p w14:paraId="3DD309E6" w14:textId="02D4A2C2" w:rsidR="005A32AA" w:rsidRPr="00A03EED" w:rsidRDefault="005A32AA" w:rsidP="00D269B9">
      <w:pPr>
        <w:pStyle w:val="Odsekzoznamu"/>
        <w:numPr>
          <w:ilvl w:val="1"/>
          <w:numId w:val="15"/>
        </w:numPr>
        <w:spacing w:before="120" w:after="120"/>
        <w:jc w:val="both"/>
        <w:rPr>
          <w:rFonts w:cstheme="minorHAnsi"/>
        </w:rPr>
      </w:pPr>
      <w:r w:rsidRPr="00A03EED">
        <w:rPr>
          <w:rFonts w:cstheme="minorHAnsi"/>
        </w:rPr>
        <w:t>Lehota viazanosti ponúk</w:t>
      </w:r>
      <w:r w:rsidR="002804AF" w:rsidRPr="00A03EED">
        <w:rPr>
          <w:rFonts w:cstheme="minorHAnsi"/>
        </w:rPr>
        <w:t xml:space="preserve">: </w:t>
      </w:r>
      <w:r w:rsidR="00A03EED" w:rsidRPr="00A03EED">
        <w:rPr>
          <w:rFonts w:cstheme="minorHAnsi"/>
        </w:rPr>
        <w:t>do 31.12.2022</w:t>
      </w:r>
    </w:p>
    <w:p w14:paraId="7DC93E43" w14:textId="77777777" w:rsidR="00940C36" w:rsidRPr="00E062AE" w:rsidRDefault="00940C36" w:rsidP="00AD7AFC">
      <w:pPr>
        <w:pStyle w:val="Odsekzoznamu"/>
        <w:spacing w:before="120" w:after="120"/>
        <w:ind w:left="709"/>
        <w:contextualSpacing w:val="0"/>
        <w:jc w:val="both"/>
        <w:rPr>
          <w:rFonts w:cstheme="minorHAnsi"/>
          <w:color w:val="FF0000"/>
        </w:rPr>
      </w:pPr>
    </w:p>
    <w:p w14:paraId="1D2F334A" w14:textId="5F83F064" w:rsidR="00D54169" w:rsidRPr="00A03EED" w:rsidRDefault="00801F08" w:rsidP="00B71FAF">
      <w:pPr>
        <w:pStyle w:val="Nadpis1"/>
        <w:jc w:val="center"/>
        <w:rPr>
          <w:color w:val="auto"/>
        </w:rPr>
      </w:pPr>
      <w:bookmarkStart w:id="20" w:name="_Toc350112575"/>
      <w:bookmarkStart w:id="21" w:name="_Toc528226227"/>
      <w:bookmarkStart w:id="22" w:name="_Toc97800981"/>
      <w:r w:rsidRPr="00A03EED">
        <w:rPr>
          <w:rFonts w:hint="cs"/>
          <w:color w:val="auto"/>
        </w:rPr>
        <w:t>Č</w:t>
      </w:r>
      <w:r w:rsidRPr="00A03EED">
        <w:rPr>
          <w:color w:val="auto"/>
        </w:rPr>
        <w:t>as</w:t>
      </w:r>
      <w:r w:rsidRPr="00A03EED">
        <w:rPr>
          <w:rFonts w:hint="cs"/>
          <w:color w:val="auto"/>
        </w:rPr>
        <w:t>ť</w:t>
      </w:r>
      <w:r w:rsidRPr="00A03EED">
        <w:rPr>
          <w:color w:val="auto"/>
        </w:rPr>
        <w:t xml:space="preserve"> II.</w:t>
      </w:r>
      <w:bookmarkStart w:id="23" w:name="_Toc350112576"/>
      <w:bookmarkEnd w:id="20"/>
      <w:bookmarkEnd w:id="21"/>
      <w:r w:rsidR="00D87B15" w:rsidRPr="00A03EED">
        <w:rPr>
          <w:color w:val="auto"/>
        </w:rPr>
        <w:t xml:space="preserve">  </w:t>
      </w:r>
      <w:r w:rsidR="00D54169" w:rsidRPr="00A03EED">
        <w:rPr>
          <w:color w:val="auto"/>
        </w:rPr>
        <w:t>Dorozumievanie medzi verejným obstarávateľom a záujemcami/uchádzačmi</w:t>
      </w:r>
      <w:bookmarkEnd w:id="22"/>
    </w:p>
    <w:p w14:paraId="5E6C755A" w14:textId="3C471EF2" w:rsidR="00801F08" w:rsidRPr="00A03EED" w:rsidRDefault="00801F08" w:rsidP="00D269B9">
      <w:pPr>
        <w:pStyle w:val="Nadpis2"/>
        <w:numPr>
          <w:ilvl w:val="0"/>
          <w:numId w:val="22"/>
        </w:numPr>
        <w:rPr>
          <w:color w:val="auto"/>
        </w:rPr>
      </w:pPr>
      <w:bookmarkStart w:id="24" w:name="_Toc97800982"/>
      <w:r w:rsidRPr="00A03EED">
        <w:rPr>
          <w:color w:val="auto"/>
        </w:rPr>
        <w:t>Dorozumievanie medzi verejn</w:t>
      </w:r>
      <w:r w:rsidRPr="00A03EED">
        <w:rPr>
          <w:rFonts w:hint="cs"/>
          <w:color w:val="auto"/>
        </w:rPr>
        <w:t>ý</w:t>
      </w:r>
      <w:r w:rsidRPr="00A03EED">
        <w:rPr>
          <w:color w:val="auto"/>
        </w:rPr>
        <w:t>m obstar</w:t>
      </w:r>
      <w:r w:rsidRPr="00A03EED">
        <w:rPr>
          <w:rFonts w:hint="cs"/>
          <w:color w:val="auto"/>
        </w:rPr>
        <w:t>á</w:t>
      </w:r>
      <w:r w:rsidRPr="00A03EED">
        <w:rPr>
          <w:color w:val="auto"/>
        </w:rPr>
        <w:t>vate</w:t>
      </w:r>
      <w:r w:rsidRPr="00A03EED">
        <w:rPr>
          <w:rFonts w:hint="cs"/>
          <w:color w:val="auto"/>
        </w:rPr>
        <w:t>ľ</w:t>
      </w:r>
      <w:r w:rsidRPr="00A03EED">
        <w:rPr>
          <w:color w:val="auto"/>
        </w:rPr>
        <w:t>om a z</w:t>
      </w:r>
      <w:r w:rsidRPr="00A03EED">
        <w:rPr>
          <w:rFonts w:hint="cs"/>
          <w:color w:val="auto"/>
        </w:rPr>
        <w:t>á</w:t>
      </w:r>
      <w:r w:rsidRPr="00A03EED">
        <w:rPr>
          <w:color w:val="auto"/>
        </w:rPr>
        <w:t>ujemcami/uch</w:t>
      </w:r>
      <w:r w:rsidRPr="00A03EED">
        <w:rPr>
          <w:rFonts w:hint="cs"/>
          <w:color w:val="auto"/>
        </w:rPr>
        <w:t>á</w:t>
      </w:r>
      <w:r w:rsidRPr="00A03EED">
        <w:rPr>
          <w:color w:val="auto"/>
        </w:rPr>
        <w:t>dza</w:t>
      </w:r>
      <w:r w:rsidRPr="00A03EED">
        <w:rPr>
          <w:rFonts w:hint="cs"/>
          <w:color w:val="auto"/>
        </w:rPr>
        <w:t>č</w:t>
      </w:r>
      <w:r w:rsidRPr="00A03EED">
        <w:rPr>
          <w:color w:val="auto"/>
        </w:rPr>
        <w:t>mi</w:t>
      </w:r>
      <w:bookmarkEnd w:id="23"/>
      <w:bookmarkEnd w:id="24"/>
    </w:p>
    <w:p w14:paraId="4BF1E992" w14:textId="49969C9A" w:rsidR="00612231" w:rsidRPr="00A03EED" w:rsidRDefault="00612231" w:rsidP="00D269B9">
      <w:pPr>
        <w:pStyle w:val="Odsekzoznamu"/>
        <w:numPr>
          <w:ilvl w:val="1"/>
          <w:numId w:val="22"/>
        </w:numPr>
        <w:spacing w:before="120" w:after="120"/>
        <w:jc w:val="both"/>
      </w:pPr>
      <w:r w:rsidRPr="00A03EED">
        <w:t xml:space="preserve">Verejný obstarávateľ </w:t>
      </w:r>
      <w:bookmarkStart w:id="25" w:name="_Hlk483569349"/>
      <w:r w:rsidRPr="00A03EED">
        <w:t xml:space="preserve">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w:t>
      </w:r>
      <w:r w:rsidRPr="00A03EED">
        <w:lastRenderedPageBreak/>
        <w:t xml:space="preserve">elektronického komunikačného nástroja: Portál pre elektronickú komunikáciu </w:t>
      </w:r>
      <w:proofErr w:type="spellStart"/>
      <w:r w:rsidRPr="00A03EED">
        <w:t>ActiveProcurement</w:t>
      </w:r>
      <w:proofErr w:type="spellEnd"/>
      <w:r w:rsidRPr="00A03EED">
        <w:t xml:space="preserve"> (ďalej iba portál </w:t>
      </w:r>
      <w:proofErr w:type="spellStart"/>
      <w:r w:rsidRPr="00A03EED">
        <w:t>ActiveProcurement</w:t>
      </w:r>
      <w:proofErr w:type="spellEnd"/>
      <w:r w:rsidRPr="00A03EED">
        <w:t>) na adrese:</w:t>
      </w:r>
      <w:r w:rsidR="000051A9" w:rsidRPr="00A03EED">
        <w:rPr>
          <w:rFonts w:ascii="Calibri" w:eastAsia="Times New Roman" w:hAnsi="Calibri" w:cs="Calibri"/>
          <w:lang w:eastAsia="sk-SK"/>
        </w:rPr>
        <w:t xml:space="preserve"> : </w:t>
      </w:r>
      <w:hyperlink r:id="rId11" w:history="1">
        <w:r w:rsidR="00E87D37" w:rsidRPr="00A03EED">
          <w:rPr>
            <w:rStyle w:val="Hypertextovprepojenie"/>
            <w:rFonts w:ascii="Calibri" w:eastAsia="Times New Roman" w:hAnsi="Calibri" w:cs="Calibri"/>
            <w:color w:val="auto"/>
            <w:lang w:eastAsia="sk-SK"/>
          </w:rPr>
          <w:t>https://unsk.e-obstaranie.sk/</w:t>
        </w:r>
      </w:hyperlink>
      <w:r w:rsidRPr="00A03EED">
        <w:rPr>
          <w:rFonts w:cstheme="minorHAnsi"/>
          <w:u w:val="single"/>
        </w:rPr>
        <w:t>,</w:t>
      </w:r>
      <w:r w:rsidRPr="00A03EED">
        <w:t xml:space="preserve"> ak nie je v týchto súťažných podkladoch výslovne uvedené inak</w:t>
      </w:r>
      <w:bookmarkEnd w:id="25"/>
      <w:r w:rsidRPr="00A03EED">
        <w:t>.</w:t>
      </w:r>
    </w:p>
    <w:p w14:paraId="1A9A6CEB" w14:textId="21603BFC" w:rsidR="00612231" w:rsidRPr="00A03EED" w:rsidRDefault="00380BA9" w:rsidP="00D269B9">
      <w:pPr>
        <w:pStyle w:val="Odsekzoznamu"/>
        <w:numPr>
          <w:ilvl w:val="1"/>
          <w:numId w:val="22"/>
        </w:numPr>
        <w:spacing w:before="120" w:after="120"/>
        <w:jc w:val="both"/>
      </w:pPr>
      <w:r w:rsidRPr="00A03EED">
        <w:t xml:space="preserve">Portál </w:t>
      </w:r>
      <w:proofErr w:type="spellStart"/>
      <w:r w:rsidRPr="00A03EED">
        <w:t>ActiveProcurement</w:t>
      </w:r>
      <w:proofErr w:type="spellEnd"/>
      <w:r w:rsidR="00612231" w:rsidRPr="00A03EED">
        <w:t xml:space="preserve"> vyžaduje pripojenie k počítačovej sieti internet a základné internetové prehliadače. Odporúčané systémy používateľskej pracovnej stanice: </w:t>
      </w:r>
    </w:p>
    <w:p w14:paraId="315135E9" w14:textId="77777777" w:rsidR="00612231" w:rsidRPr="00A03EED" w:rsidRDefault="00612231" w:rsidP="00826E47">
      <w:pPr>
        <w:numPr>
          <w:ilvl w:val="0"/>
          <w:numId w:val="4"/>
        </w:numPr>
        <w:spacing w:before="60" w:after="60"/>
        <w:ind w:hanging="357"/>
        <w:jc w:val="both"/>
      </w:pPr>
      <w:r w:rsidRPr="00A03EED">
        <w:t xml:space="preserve">Windows 7 / Windows 8 / Windows 10 </w:t>
      </w:r>
    </w:p>
    <w:p w14:paraId="138DEA83" w14:textId="77777777" w:rsidR="00612231" w:rsidRPr="00A03EED" w:rsidRDefault="00612231" w:rsidP="00826E47">
      <w:pPr>
        <w:numPr>
          <w:ilvl w:val="0"/>
          <w:numId w:val="4"/>
        </w:numPr>
        <w:spacing w:before="60" w:after="60"/>
        <w:ind w:hanging="357"/>
        <w:jc w:val="both"/>
      </w:pPr>
      <w:r w:rsidRPr="00A03EED">
        <w:t xml:space="preserve">MS Office 2007 a vyššia verzia </w:t>
      </w:r>
    </w:p>
    <w:p w14:paraId="466A6647" w14:textId="77777777" w:rsidR="00612231" w:rsidRPr="00A03EED" w:rsidRDefault="00612231" w:rsidP="00826E47">
      <w:pPr>
        <w:numPr>
          <w:ilvl w:val="0"/>
          <w:numId w:val="4"/>
        </w:numPr>
        <w:spacing w:before="60" w:after="60"/>
        <w:ind w:hanging="357"/>
        <w:jc w:val="both"/>
      </w:pPr>
      <w:proofErr w:type="spellStart"/>
      <w:r w:rsidRPr="00A03EED">
        <w:t>Mozilla</w:t>
      </w:r>
      <w:proofErr w:type="spellEnd"/>
      <w:r w:rsidRPr="00A03EED">
        <w:t xml:space="preserve"> Firefox 20.0 a vyššia verzia, Google Chrome 30.0 a vyššia verzia </w:t>
      </w:r>
    </w:p>
    <w:p w14:paraId="7AE27E97" w14:textId="77777777" w:rsidR="00612231" w:rsidRPr="00A03EED" w:rsidRDefault="00612231" w:rsidP="00826E47">
      <w:pPr>
        <w:numPr>
          <w:ilvl w:val="0"/>
          <w:numId w:val="4"/>
        </w:numPr>
        <w:spacing w:before="60" w:after="60"/>
        <w:ind w:hanging="357"/>
        <w:jc w:val="both"/>
      </w:pPr>
      <w:r w:rsidRPr="00A03EED">
        <w:t xml:space="preserve">Používané prehliadače musia mať povolený JavaScript </w:t>
      </w:r>
    </w:p>
    <w:p w14:paraId="5E1F6E06" w14:textId="77777777" w:rsidR="00612231" w:rsidRPr="00A03EED" w:rsidRDefault="00612231" w:rsidP="00826E47">
      <w:pPr>
        <w:numPr>
          <w:ilvl w:val="0"/>
          <w:numId w:val="4"/>
        </w:numPr>
        <w:spacing w:before="60" w:after="60"/>
        <w:ind w:hanging="357"/>
        <w:jc w:val="both"/>
      </w:pPr>
      <w:r w:rsidRPr="00A03EED">
        <w:t xml:space="preserve">Rozlíšenie obrazovky 1280x1024 a vyššie </w:t>
      </w:r>
    </w:p>
    <w:p w14:paraId="76CCD017" w14:textId="77777777" w:rsidR="00612231" w:rsidRPr="00A03EED" w:rsidRDefault="00612231" w:rsidP="00826E47">
      <w:pPr>
        <w:numPr>
          <w:ilvl w:val="0"/>
          <w:numId w:val="4"/>
        </w:numPr>
        <w:spacing w:before="60" w:after="60"/>
        <w:ind w:hanging="357"/>
        <w:jc w:val="both"/>
      </w:pPr>
      <w:r w:rsidRPr="00A03EED">
        <w:t xml:space="preserve">Adobe </w:t>
      </w:r>
      <w:proofErr w:type="spellStart"/>
      <w:r w:rsidRPr="00A03EED">
        <w:t>Reader</w:t>
      </w:r>
      <w:proofErr w:type="spellEnd"/>
      <w:r w:rsidRPr="00A03EED">
        <w:t xml:space="preserve"> </w:t>
      </w:r>
    </w:p>
    <w:p w14:paraId="2A58027C" w14:textId="47872CE5" w:rsidR="00612231" w:rsidRPr="00A03EED" w:rsidRDefault="00612231" w:rsidP="00D269B9">
      <w:pPr>
        <w:numPr>
          <w:ilvl w:val="1"/>
          <w:numId w:val="22"/>
        </w:numPr>
        <w:spacing w:before="120" w:after="120"/>
        <w:ind w:hanging="720"/>
        <w:jc w:val="both"/>
      </w:pPr>
      <w:r w:rsidRPr="00A03EED">
        <w:t xml:space="preserve">Základnou povinnosťou hospodárskych subjektov pre možnosť využívania všetkých nástrojov a služieb pre  elektronickú komunikáciu a elektronické predkladanie ponúk je registrácia hospodárskeho </w:t>
      </w:r>
      <w:r w:rsidR="00D823A0" w:rsidRPr="00A03EED">
        <w:t xml:space="preserve">subjektu na portál </w:t>
      </w:r>
      <w:proofErr w:type="spellStart"/>
      <w:r w:rsidR="00D823A0" w:rsidRPr="00A03EED">
        <w:t>ActiveProcure</w:t>
      </w:r>
      <w:r w:rsidRPr="00A03EED">
        <w:t>ment</w:t>
      </w:r>
      <w:proofErr w:type="spellEnd"/>
      <w:r w:rsidRPr="00A03EED">
        <w:t xml:space="preserve"> na adrese:</w:t>
      </w:r>
      <w:r w:rsidR="00E87D37" w:rsidRPr="00A03EED">
        <w:rPr>
          <w:rFonts w:ascii="Calibri" w:eastAsia="Times New Roman" w:hAnsi="Calibri" w:cs="Calibri"/>
          <w:lang w:eastAsia="sk-SK"/>
        </w:rPr>
        <w:t xml:space="preserve">       </w:t>
      </w:r>
      <w:hyperlink r:id="rId12" w:tgtFrame="_blank" w:history="1">
        <w:r w:rsidR="00E87D37" w:rsidRPr="00A03EED">
          <w:rPr>
            <w:rFonts w:ascii="Calibri" w:eastAsia="Times New Roman" w:hAnsi="Calibri" w:cs="Calibri"/>
            <w:u w:val="single"/>
            <w:lang w:eastAsia="sk-SK"/>
          </w:rPr>
          <w:t>https://unsk.e-obstaranie.sk/</w:t>
        </w:r>
      </w:hyperlink>
      <w:r w:rsidR="00E87D37" w:rsidRPr="00A03EED">
        <w:rPr>
          <w:rFonts w:ascii="Calibri" w:eastAsia="Times New Roman" w:hAnsi="Calibri" w:cs="Calibri"/>
          <w:u w:val="single"/>
          <w:lang w:eastAsia="sk-SK"/>
        </w:rPr>
        <w:t xml:space="preserve">. </w:t>
      </w:r>
      <w:r w:rsidRPr="00A03EED">
        <w:t xml:space="preserve">Registrácia do portálu </w:t>
      </w:r>
      <w:proofErr w:type="spellStart"/>
      <w:r w:rsidRPr="00A03EED">
        <w:t>ActiveProcurement</w:t>
      </w:r>
      <w:proofErr w:type="spellEnd"/>
      <w:r w:rsidRPr="00A03EED">
        <w:t xml:space="preserve"> vyžaduje poskytnutie základných informácií o hospodárskom subjekte, jeho obchodných údajoch a kontaktných miestach a osobách. </w:t>
      </w:r>
    </w:p>
    <w:p w14:paraId="01FCD245" w14:textId="5512BEAA" w:rsidR="006713AF" w:rsidRPr="00A03EED" w:rsidRDefault="006713AF" w:rsidP="00D269B9">
      <w:pPr>
        <w:pStyle w:val="Odsekzoznamu"/>
        <w:numPr>
          <w:ilvl w:val="1"/>
          <w:numId w:val="22"/>
        </w:numPr>
        <w:spacing w:before="120" w:after="120"/>
        <w:ind w:left="426"/>
        <w:jc w:val="both"/>
      </w:pPr>
      <w:r w:rsidRPr="00A03EED">
        <w:t>Registrácia hospodárskeho subjektu prebieha v dvoch fázach:</w:t>
      </w:r>
    </w:p>
    <w:p w14:paraId="5B1B62B4" w14:textId="77777777" w:rsidR="006713AF" w:rsidRPr="00A03EED" w:rsidRDefault="006713AF" w:rsidP="006713AF">
      <w:pPr>
        <w:numPr>
          <w:ilvl w:val="0"/>
          <w:numId w:val="5"/>
        </w:numPr>
        <w:spacing w:before="120" w:after="120"/>
        <w:jc w:val="both"/>
      </w:pPr>
      <w:r w:rsidRPr="00A03EED">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77777777" w:rsidR="006713AF" w:rsidRPr="00A03EED" w:rsidRDefault="006713AF" w:rsidP="006713AF">
      <w:pPr>
        <w:numPr>
          <w:ilvl w:val="0"/>
          <w:numId w:val="5"/>
        </w:numPr>
        <w:spacing w:before="120" w:after="120"/>
        <w:jc w:val="both"/>
      </w:pPr>
      <w:r w:rsidRPr="00A03EED">
        <w:t xml:space="preserve">V druhej fáze registrácie je potrebné zadať doručený overovací kód a doplniť potrebné informácie o kontraktnom mieste a kontaktnej osobe, ktorá bude v mene hospodárskeho subjektu komunikovať s verejným obstarávateľom a predkladať ponuky elektronicky. V prípade overenia registrácie prostredníctvom </w:t>
      </w:r>
      <w:proofErr w:type="spellStart"/>
      <w:r w:rsidRPr="00A03EED">
        <w:t>eID</w:t>
      </w:r>
      <w:proofErr w:type="spellEnd"/>
      <w:r w:rsidRPr="00A03EED">
        <w:t>, sa zobrazí odkaz na spustenie overenia občianskym preukazom.</w:t>
      </w:r>
    </w:p>
    <w:p w14:paraId="1C8DB77C" w14:textId="5301CF97" w:rsidR="00612231" w:rsidRPr="00A03EED" w:rsidRDefault="00612231" w:rsidP="00D269B9">
      <w:pPr>
        <w:numPr>
          <w:ilvl w:val="1"/>
          <w:numId w:val="22"/>
        </w:numPr>
        <w:spacing w:before="120" w:after="120"/>
        <w:ind w:hanging="720"/>
        <w:jc w:val="both"/>
      </w:pPr>
      <w:r w:rsidRPr="00A03EED">
        <w:t xml:space="preserve">Podrobný proces registrácie hospodárskeho subjektu je súčasťou portálu </w:t>
      </w:r>
      <w:proofErr w:type="spellStart"/>
      <w:r w:rsidRPr="00A03EED">
        <w:t>ActiveProcurement</w:t>
      </w:r>
      <w:proofErr w:type="spellEnd"/>
      <w:r w:rsidRPr="00A03EED">
        <w:t xml:space="preserve"> na adrese:</w:t>
      </w:r>
      <w:r w:rsidR="00E87D37" w:rsidRPr="00A03EED">
        <w:rPr>
          <w:rFonts w:ascii="Calibri" w:eastAsia="Times New Roman" w:hAnsi="Calibri" w:cs="Calibri"/>
          <w:lang w:eastAsia="sk-SK"/>
        </w:rPr>
        <w:t xml:space="preserve"> </w:t>
      </w:r>
      <w:bookmarkStart w:id="26" w:name="_Hlk66949875"/>
      <w:r w:rsidR="00E87D37" w:rsidRPr="00A03EED">
        <w:rPr>
          <w:rFonts w:ascii="Calibri" w:eastAsia="Times New Roman" w:hAnsi="Calibri" w:cs="Calibri"/>
          <w:u w:val="single"/>
          <w:lang w:eastAsia="sk-SK"/>
        </w:rPr>
        <w:fldChar w:fldCharType="begin"/>
      </w:r>
      <w:r w:rsidR="00E87D37" w:rsidRPr="00A03EED">
        <w:rPr>
          <w:rFonts w:ascii="Calibri" w:eastAsia="Times New Roman" w:hAnsi="Calibri" w:cs="Calibri"/>
          <w:u w:val="single"/>
          <w:lang w:eastAsia="sk-SK"/>
        </w:rPr>
        <w:instrText xml:space="preserve"> HYPERLINK "https://unsk.e-obstaranie.sk/" </w:instrText>
      </w:r>
      <w:r w:rsidR="00E87D37" w:rsidRPr="00A03EED">
        <w:rPr>
          <w:rFonts w:ascii="Calibri" w:eastAsia="Times New Roman" w:hAnsi="Calibri" w:cs="Calibri"/>
          <w:u w:val="single"/>
          <w:lang w:eastAsia="sk-SK"/>
        </w:rPr>
        <w:fldChar w:fldCharType="separate"/>
      </w:r>
      <w:r w:rsidR="00E87D37" w:rsidRPr="00A03EED">
        <w:rPr>
          <w:rStyle w:val="Hypertextovprepojenie"/>
          <w:rFonts w:ascii="Calibri" w:eastAsia="Times New Roman" w:hAnsi="Calibri" w:cs="Calibri"/>
          <w:color w:val="auto"/>
          <w:lang w:eastAsia="sk-SK"/>
        </w:rPr>
        <w:t>https://unsk.e-obstaranie.sk/</w:t>
      </w:r>
      <w:r w:rsidR="00E87D37" w:rsidRPr="00A03EED">
        <w:rPr>
          <w:rFonts w:ascii="Calibri" w:eastAsia="Times New Roman" w:hAnsi="Calibri" w:cs="Calibri"/>
          <w:u w:val="single"/>
          <w:lang w:eastAsia="sk-SK"/>
        </w:rPr>
        <w:fldChar w:fldCharType="end"/>
      </w:r>
      <w:bookmarkEnd w:id="26"/>
      <w:r w:rsidRPr="00A03EED">
        <w:t xml:space="preserve">, v záložke Manuály: </w:t>
      </w:r>
      <w:hyperlink r:id="rId13" w:history="1">
        <w:r w:rsidRPr="00A03EED">
          <w:rPr>
            <w:u w:val="single"/>
          </w:rPr>
          <w:t>Manuál - Registrácia hospodárskeho subjektu</w:t>
        </w:r>
      </w:hyperlink>
    </w:p>
    <w:p w14:paraId="082EDC50" w14:textId="6DDA6D19" w:rsidR="007C2DAE" w:rsidRPr="00A03EED" w:rsidRDefault="007C2DAE" w:rsidP="00D269B9">
      <w:pPr>
        <w:numPr>
          <w:ilvl w:val="1"/>
          <w:numId w:val="22"/>
        </w:numPr>
        <w:spacing w:before="120" w:after="120"/>
        <w:ind w:left="709" w:hanging="709"/>
        <w:jc w:val="both"/>
      </w:pPr>
      <w:r w:rsidRPr="00A03EED">
        <w:t xml:space="preserve">Registrovaná Kontaktná osoba sa následne prihlási na portál </w:t>
      </w:r>
      <w:proofErr w:type="spellStart"/>
      <w:r w:rsidRPr="00A03EED">
        <w:t>ActiveProcurement</w:t>
      </w:r>
      <w:proofErr w:type="spellEnd"/>
      <w:r w:rsidRPr="00A03EED">
        <w:t xml:space="preserve"> na adrese:</w:t>
      </w:r>
      <w:r w:rsidR="00EE1F97" w:rsidRPr="00A03EED">
        <w:t xml:space="preserve"> </w:t>
      </w:r>
      <w:hyperlink r:id="rId14" w:history="1">
        <w:r w:rsidR="00EE1F97" w:rsidRPr="00A03EED">
          <w:rPr>
            <w:rStyle w:val="Hypertextovprepojenie"/>
            <w:rFonts w:ascii="Calibri" w:eastAsia="Times New Roman" w:hAnsi="Calibri" w:cs="Calibri"/>
            <w:color w:val="auto"/>
            <w:lang w:eastAsia="sk-SK"/>
          </w:rPr>
          <w:t>https://unsk.e-obstaranie.sk/</w:t>
        </w:r>
      </w:hyperlink>
      <w:hyperlink r:id="rId15" w:history="1"/>
      <w:r w:rsidRPr="00A03EED">
        <w:rPr>
          <w:rFonts w:cstheme="minorHAnsi"/>
          <w:u w:val="single"/>
        </w:rPr>
        <w:t>,</w:t>
      </w:r>
      <w:r w:rsidRPr="00A03EED">
        <w:t xml:space="preserve"> prostredníctvom prihlasovacieho formulára kde zadá:  IČO spoločnosti, zvolené prihlasovacieho meno a heslo alebo prostredníctvom </w:t>
      </w:r>
      <w:proofErr w:type="spellStart"/>
      <w:r w:rsidRPr="00A03EED">
        <w:t>eID</w:t>
      </w:r>
      <w:proofErr w:type="spellEnd"/>
      <w:r w:rsidRPr="00A03EED">
        <w:t xml:space="preserve"> zadaním IČO.</w:t>
      </w:r>
    </w:p>
    <w:p w14:paraId="2E823DDF" w14:textId="77777777" w:rsidR="00612231" w:rsidRPr="00A03EED" w:rsidRDefault="00612231" w:rsidP="00D269B9">
      <w:pPr>
        <w:numPr>
          <w:ilvl w:val="1"/>
          <w:numId w:val="22"/>
        </w:numPr>
        <w:spacing w:before="120" w:after="120"/>
        <w:ind w:hanging="720"/>
        <w:jc w:val="both"/>
      </w:pPr>
      <w:r w:rsidRPr="00A03EED">
        <w:t xml:space="preserve">Takto registrovaný záujemca a prihlásená kontaktná osoba sa môže následne registrovať priamo do publikovanej – vyhlásenej predmetnej zákazky a predkladať ponuky, resp. elektronicky komunikovať s verejným obstarávateľom. </w:t>
      </w:r>
    </w:p>
    <w:p w14:paraId="558C5785" w14:textId="27F9C356" w:rsidR="00612231" w:rsidRPr="00A03EED" w:rsidRDefault="00612231" w:rsidP="00D269B9">
      <w:pPr>
        <w:numPr>
          <w:ilvl w:val="1"/>
          <w:numId w:val="22"/>
        </w:numPr>
        <w:spacing w:before="120" w:after="120"/>
        <w:ind w:hanging="720"/>
        <w:jc w:val="both"/>
      </w:pPr>
      <w:r w:rsidRPr="00A03EED">
        <w:t xml:space="preserve">Dorozumievanie medzi verejným obstarávateľom a záujemcom / uchádzačom a predkladanie ponúk je možné v tomto postupe zadávania zákazky iba elektronicky v rámci nastavení jednotlivých procesov portálu </w:t>
      </w:r>
      <w:proofErr w:type="spellStart"/>
      <w:r w:rsidRPr="00A03EED">
        <w:t>ActiveProcurement</w:t>
      </w:r>
      <w:proofErr w:type="spellEnd"/>
      <w:r w:rsidRPr="00A03EED">
        <w:t xml:space="preserve"> na adrese:</w:t>
      </w:r>
      <w:r w:rsidR="00955FB8" w:rsidRPr="00A03EED">
        <w:t xml:space="preserve"> </w:t>
      </w:r>
      <w:hyperlink r:id="rId16" w:history="1">
        <w:r w:rsidR="00955FB8" w:rsidRPr="00A03EED">
          <w:rPr>
            <w:rStyle w:val="Hypertextovprepojenie"/>
            <w:rFonts w:ascii="Calibri" w:eastAsia="Times New Roman" w:hAnsi="Calibri" w:cs="Calibri"/>
            <w:color w:val="auto"/>
            <w:lang w:eastAsia="sk-SK"/>
          </w:rPr>
          <w:t>https://unsk.e-obstaranie.sk/</w:t>
        </w:r>
      </w:hyperlink>
      <w:r w:rsidRPr="00A03EED">
        <w:t xml:space="preserve"> </w:t>
      </w:r>
    </w:p>
    <w:p w14:paraId="04067C69" w14:textId="3B1E1E16" w:rsidR="00612231" w:rsidRPr="00A03EED" w:rsidRDefault="00612231" w:rsidP="00D269B9">
      <w:pPr>
        <w:numPr>
          <w:ilvl w:val="1"/>
          <w:numId w:val="22"/>
        </w:numPr>
        <w:spacing w:before="120" w:after="120"/>
        <w:ind w:hanging="720"/>
        <w:jc w:val="both"/>
      </w:pPr>
      <w:r w:rsidRPr="00A03EED">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Pr="00A03EED">
        <w:t>ActiveProcurement</w:t>
      </w:r>
      <w:proofErr w:type="spellEnd"/>
      <w:r w:rsidRPr="00A03EED">
        <w:t xml:space="preserve"> na adrese: </w:t>
      </w:r>
      <w:hyperlink r:id="rId17" w:history="1">
        <w:r w:rsidR="00955FB8" w:rsidRPr="00A03EED">
          <w:rPr>
            <w:rStyle w:val="Hypertextovprepojenie"/>
            <w:rFonts w:ascii="Calibri" w:eastAsia="Times New Roman" w:hAnsi="Calibri" w:cs="Calibri"/>
            <w:color w:val="auto"/>
            <w:lang w:eastAsia="sk-SK"/>
          </w:rPr>
          <w:t>https://unsk.e-</w:t>
        </w:r>
        <w:r w:rsidR="00955FB8" w:rsidRPr="00A03EED">
          <w:rPr>
            <w:rStyle w:val="Hypertextovprepojenie"/>
            <w:rFonts w:ascii="Calibri" w:eastAsia="Times New Roman" w:hAnsi="Calibri" w:cs="Calibri"/>
            <w:color w:val="auto"/>
            <w:lang w:eastAsia="sk-SK"/>
          </w:rPr>
          <w:lastRenderedPageBreak/>
          <w:t>obstaranie.sk/</w:t>
        </w:r>
      </w:hyperlink>
      <w:hyperlink r:id="rId18" w:history="1"/>
      <w:r w:rsidRPr="00A03EED">
        <w:t xml:space="preserve"> priamo z publikovanej zákazky prostredníctvom funkcie: Vysvetľovanie súťažných podkladov. Momentom odoslania Žiadosti o vysvetlenie súťažných podkladov prostredníctvom portálu </w:t>
      </w:r>
      <w:proofErr w:type="spellStart"/>
      <w:r w:rsidRPr="00A03EED">
        <w:t>ActiveProcurement</w:t>
      </w:r>
      <w:proofErr w:type="spellEnd"/>
      <w:r w:rsidRPr="00A03EED">
        <w:t xml:space="preserve"> sa považuje žiadosť za doručenú. </w:t>
      </w:r>
    </w:p>
    <w:p w14:paraId="6AF912FC" w14:textId="2C71617E" w:rsidR="001A2684" w:rsidRPr="00A03EED" w:rsidRDefault="00CC12F1" w:rsidP="00D269B9">
      <w:pPr>
        <w:numPr>
          <w:ilvl w:val="1"/>
          <w:numId w:val="22"/>
        </w:numPr>
        <w:autoSpaceDE w:val="0"/>
        <w:autoSpaceDN w:val="0"/>
        <w:adjustRightInd w:val="0"/>
        <w:spacing w:before="120" w:after="0" w:line="240" w:lineRule="auto"/>
        <w:ind w:left="709" w:hanging="709"/>
        <w:jc w:val="both"/>
        <w:rPr>
          <w:rFonts w:ascii="Calibri" w:hAnsi="Calibri" w:cs="Calibri"/>
        </w:rPr>
      </w:pPr>
      <w:r w:rsidRPr="00A03EED">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Pr="00A03EED">
        <w:t>ActiveProcurement</w:t>
      </w:r>
      <w:proofErr w:type="spellEnd"/>
      <w:r w:rsidRPr="00A03EED">
        <w:t xml:space="preserve"> na adrese: </w:t>
      </w:r>
      <w:hyperlink r:id="rId19" w:history="1">
        <w:r w:rsidR="00955FB8" w:rsidRPr="00A03EED">
          <w:rPr>
            <w:rStyle w:val="Hypertextovprepojenie"/>
            <w:rFonts w:ascii="Calibri" w:eastAsia="Times New Roman" w:hAnsi="Calibri" w:cs="Calibri"/>
            <w:color w:val="auto"/>
            <w:lang w:eastAsia="sk-SK"/>
          </w:rPr>
          <w:t>https://unsk.e-obstaranie.sk/</w:t>
        </w:r>
      </w:hyperlink>
      <w:r w:rsidR="00955FB8" w:rsidRPr="00A03EED">
        <w:rPr>
          <w:rFonts w:ascii="Calibri" w:eastAsia="Times New Roman" w:hAnsi="Calibri" w:cs="Calibri"/>
          <w:u w:val="single"/>
          <w:lang w:eastAsia="sk-SK"/>
        </w:rPr>
        <w:t xml:space="preserve"> </w:t>
      </w:r>
      <w:r w:rsidRPr="00A03EED">
        <w:t xml:space="preserve">priamo z publikovanej zákazky prostredníctvom funkcie: Žiadosť o nápravu. Dňom odoslania Žiadosti o nápravu prostredníctvom portálu </w:t>
      </w:r>
      <w:proofErr w:type="spellStart"/>
      <w:r w:rsidRPr="00A03EED">
        <w:t>ActiveProcurement</w:t>
      </w:r>
      <w:proofErr w:type="spellEnd"/>
      <w:r w:rsidRPr="00A03EED">
        <w:t xml:space="preserve"> sa považuje žiadosť za doručenú.</w:t>
      </w:r>
    </w:p>
    <w:p w14:paraId="23965470" w14:textId="3E8A4D7B" w:rsidR="00612231" w:rsidRPr="00A03EED" w:rsidRDefault="001A2684" w:rsidP="00D269B9">
      <w:pPr>
        <w:numPr>
          <w:ilvl w:val="1"/>
          <w:numId w:val="22"/>
        </w:numPr>
        <w:autoSpaceDE w:val="0"/>
        <w:autoSpaceDN w:val="0"/>
        <w:adjustRightInd w:val="0"/>
        <w:spacing w:before="120" w:after="120" w:line="240" w:lineRule="auto"/>
        <w:ind w:left="709" w:hanging="785"/>
        <w:jc w:val="both"/>
      </w:pPr>
      <w:r w:rsidRPr="00A03EED">
        <w:rPr>
          <w:rFonts w:ascii="Calibri" w:hAnsi="Calibri" w:cs="Calibri"/>
        </w:rPr>
        <w:t xml:space="preserve">V prípade uplatnenia inštitútu Námietky, sa tento revízny postup doručuje na adresu Úradu pre verejné obstarávanie v listinnej podobe, v elektronickej podobe podľa osobitného predpisu (Zákon č. 305/2013 Z. z. v 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Pr="00A03EED">
        <w:rPr>
          <w:rFonts w:ascii="Calibri" w:hAnsi="Calibri" w:cs="Calibri"/>
        </w:rPr>
        <w:t>ActiveProcurement</w:t>
      </w:r>
      <w:proofErr w:type="spellEnd"/>
      <w:r w:rsidRPr="00A03EED">
        <w:rPr>
          <w:rFonts w:ascii="Calibri" w:hAnsi="Calibri" w:cs="Calibri"/>
        </w:rPr>
        <w:t xml:space="preserve"> na adrese: </w:t>
      </w:r>
      <w:r w:rsidR="00955FB8" w:rsidRPr="00A03EED">
        <w:rPr>
          <w:rFonts w:ascii="Calibri" w:hAnsi="Calibri" w:cs="Calibri"/>
        </w:rPr>
        <w:t xml:space="preserve"> </w:t>
      </w:r>
      <w:r w:rsidRPr="00A03EED">
        <w:rPr>
          <w:rFonts w:ascii="Calibri" w:hAnsi="Calibri" w:cs="Calibri"/>
        </w:rPr>
        <w:t xml:space="preserve"> </w:t>
      </w:r>
      <w:hyperlink r:id="rId20" w:history="1">
        <w:r w:rsidR="00955FB8" w:rsidRPr="00A03EED">
          <w:rPr>
            <w:rStyle w:val="Hypertextovprepojenie"/>
            <w:rFonts w:ascii="Calibri" w:eastAsia="Times New Roman" w:hAnsi="Calibri" w:cs="Calibri"/>
            <w:color w:val="auto"/>
            <w:lang w:eastAsia="sk-SK"/>
          </w:rPr>
          <w:t>https://unsk.e-obstaranie.sk/</w:t>
        </w:r>
      </w:hyperlink>
      <w:r w:rsidR="00955FB8" w:rsidRPr="00A03EED">
        <w:rPr>
          <w:rFonts w:ascii="Calibri" w:eastAsia="Times New Roman" w:hAnsi="Calibri" w:cs="Calibri"/>
          <w:u w:val="single"/>
          <w:lang w:eastAsia="sk-SK"/>
        </w:rPr>
        <w:t xml:space="preserve"> </w:t>
      </w:r>
      <w:r w:rsidRPr="00A03EED">
        <w:rPr>
          <w:rFonts w:ascii="Calibri" w:hAnsi="Calibri" w:cs="Calibri"/>
        </w:rPr>
        <w:t xml:space="preserve">priamo z publikovanej zákazky prostredníctvom funkcie - záložky „Informácia o podaní námietky“. </w:t>
      </w:r>
      <w:r w:rsidR="00612231" w:rsidRPr="00A03EED">
        <w:t xml:space="preserve"> </w:t>
      </w:r>
    </w:p>
    <w:p w14:paraId="5931FFB6" w14:textId="267AC1CE" w:rsidR="00612231" w:rsidRPr="00A03EED" w:rsidRDefault="00612231" w:rsidP="00D269B9">
      <w:pPr>
        <w:numPr>
          <w:ilvl w:val="1"/>
          <w:numId w:val="22"/>
        </w:numPr>
        <w:spacing w:before="120" w:after="120"/>
        <w:ind w:hanging="720"/>
        <w:jc w:val="both"/>
        <w:rPr>
          <w:rFonts w:cstheme="minorHAnsi"/>
        </w:rPr>
      </w:pPr>
      <w:r w:rsidRPr="00A03EED">
        <w:rPr>
          <w:rFonts w:cstheme="minorHAnsi"/>
        </w:rPr>
        <w:t xml:space="preserve">Verejný obstarávateľ bude odosielať / doručovať Vysvetlenia smerom k záujemcom / uchádzačom v tomto postupe zadávania zákazky prostredníctvom portálu </w:t>
      </w:r>
      <w:proofErr w:type="spellStart"/>
      <w:r w:rsidRPr="00A03EED">
        <w:rPr>
          <w:rFonts w:cstheme="minorHAnsi"/>
        </w:rPr>
        <w:t>ActiveProcurement</w:t>
      </w:r>
      <w:proofErr w:type="spellEnd"/>
      <w:r w:rsidRPr="00A03EED">
        <w:rPr>
          <w:rFonts w:cstheme="minorHAnsi"/>
        </w:rPr>
        <w:t xml:space="preserve"> na adrese: </w:t>
      </w:r>
      <w:r w:rsidR="00955FB8" w:rsidRPr="00A03EED">
        <w:t xml:space="preserve"> </w:t>
      </w:r>
      <w:hyperlink r:id="rId21" w:history="1">
        <w:r w:rsidR="00955FB8" w:rsidRPr="00A03EED">
          <w:rPr>
            <w:rStyle w:val="Hypertextovprepojenie"/>
            <w:rFonts w:ascii="Calibri" w:eastAsia="Times New Roman" w:hAnsi="Calibri" w:cs="Calibri"/>
            <w:color w:val="auto"/>
            <w:lang w:eastAsia="sk-SK"/>
          </w:rPr>
          <w:t>https://unsk.e-obstaranie.sk/</w:t>
        </w:r>
      </w:hyperlink>
      <w:r w:rsidR="00955FB8" w:rsidRPr="00A03EED">
        <w:rPr>
          <w:rFonts w:ascii="Calibri" w:eastAsia="Times New Roman" w:hAnsi="Calibri" w:cs="Calibri"/>
          <w:u w:val="single"/>
          <w:lang w:eastAsia="sk-SK"/>
        </w:rPr>
        <w:t xml:space="preserve"> </w:t>
      </w:r>
      <w:r w:rsidRPr="00A03EED">
        <w:rPr>
          <w:rFonts w:cstheme="minorHAnsi"/>
        </w:rPr>
        <w:t xml:space="preserve">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Pr="00A03EED">
        <w:rPr>
          <w:rFonts w:cstheme="minorHAnsi"/>
        </w:rPr>
        <w:t>ActiveProcurement</w:t>
      </w:r>
      <w:proofErr w:type="spellEnd"/>
      <w:r w:rsidRPr="00A03EED">
        <w:rPr>
          <w:rFonts w:cstheme="minorHAnsi"/>
        </w:rPr>
        <w:t xml:space="preserve"> na adrese:</w:t>
      </w:r>
      <w:r w:rsidR="00955FB8" w:rsidRPr="00A03EED">
        <w:rPr>
          <w:rFonts w:ascii="Calibri" w:eastAsia="Times New Roman" w:hAnsi="Calibri" w:cs="Calibri"/>
          <w:u w:val="single"/>
          <w:lang w:eastAsia="sk-SK"/>
        </w:rPr>
        <w:t xml:space="preserve"> </w:t>
      </w:r>
      <w:hyperlink r:id="rId22" w:history="1">
        <w:r w:rsidR="00955FB8" w:rsidRPr="00A03EED">
          <w:rPr>
            <w:rStyle w:val="Hypertextovprepojenie"/>
            <w:rFonts w:ascii="Calibri" w:eastAsia="Times New Roman" w:hAnsi="Calibri" w:cs="Calibri"/>
            <w:color w:val="auto"/>
            <w:lang w:eastAsia="sk-SK"/>
          </w:rPr>
          <w:t>https://unsk.e-obstaranie.sk/</w:t>
        </w:r>
      </w:hyperlink>
      <w:r w:rsidRPr="00A03EED">
        <w:rPr>
          <w:rFonts w:cstheme="minorHAnsi"/>
        </w:rPr>
        <w:t xml:space="preserve"> sa považuje Vysvetlenie za doručené všetkým registrovaným záujemcom / uchádzačom.  </w:t>
      </w:r>
    </w:p>
    <w:p w14:paraId="6E2BDDB4" w14:textId="09A227D4" w:rsidR="00612231" w:rsidRPr="00A03EED" w:rsidRDefault="00612231" w:rsidP="00D269B9">
      <w:pPr>
        <w:numPr>
          <w:ilvl w:val="1"/>
          <w:numId w:val="22"/>
        </w:numPr>
        <w:spacing w:before="120" w:after="120"/>
        <w:ind w:hanging="720"/>
        <w:jc w:val="both"/>
        <w:rPr>
          <w:rFonts w:cstheme="minorHAnsi"/>
        </w:rPr>
      </w:pPr>
      <w:r w:rsidRPr="00A03EED">
        <w:rPr>
          <w:rFonts w:cstheme="minorHAnsi"/>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Pr="00A03EED">
        <w:rPr>
          <w:rFonts w:cstheme="minorHAnsi"/>
        </w:rPr>
        <w:t>ActiveProcurement</w:t>
      </w:r>
      <w:proofErr w:type="spellEnd"/>
      <w:r w:rsidRPr="00A03EED">
        <w:rPr>
          <w:rFonts w:cstheme="minorHAnsi"/>
        </w:rPr>
        <w:t xml:space="preserve"> na adrese: </w:t>
      </w:r>
      <w:hyperlink r:id="rId23" w:history="1">
        <w:r w:rsidR="00955FB8" w:rsidRPr="00A03EED">
          <w:rPr>
            <w:rStyle w:val="Hypertextovprepojenie"/>
            <w:rFonts w:ascii="Calibri" w:eastAsia="Times New Roman" w:hAnsi="Calibri" w:cs="Calibri"/>
            <w:color w:val="auto"/>
            <w:lang w:eastAsia="sk-SK"/>
          </w:rPr>
          <w:t>https://unsk.e-obstaranie.sk/</w:t>
        </w:r>
      </w:hyperlink>
      <w:hyperlink r:id="rId24" w:history="1"/>
      <w:r w:rsidRPr="00A03EED">
        <w:rPr>
          <w:rFonts w:cstheme="minorHAnsi"/>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Pr="00A03EED">
        <w:rPr>
          <w:rFonts w:cstheme="minorHAnsi"/>
        </w:rPr>
        <w:t>ActiveProcurement</w:t>
      </w:r>
      <w:proofErr w:type="spellEnd"/>
      <w:r w:rsidRPr="00A03EED">
        <w:rPr>
          <w:rFonts w:cstheme="minorHAnsi"/>
        </w:rPr>
        <w:t xml:space="preserve"> na adrese: </w:t>
      </w:r>
      <w:r w:rsidR="00955FB8" w:rsidRPr="00A03EED">
        <w:t xml:space="preserve"> </w:t>
      </w:r>
      <w:hyperlink r:id="rId25" w:history="1">
        <w:r w:rsidR="00955FB8" w:rsidRPr="00A03EED">
          <w:rPr>
            <w:rStyle w:val="Hypertextovprepojenie"/>
            <w:rFonts w:ascii="Calibri" w:eastAsia="Times New Roman" w:hAnsi="Calibri" w:cs="Calibri"/>
            <w:color w:val="auto"/>
            <w:lang w:eastAsia="sk-SK"/>
          </w:rPr>
          <w:t>https://unsk.e-obstaranie.sk/</w:t>
        </w:r>
      </w:hyperlink>
      <w:r w:rsidR="00955FB8" w:rsidRPr="00A03EED">
        <w:rPr>
          <w:rFonts w:ascii="Calibri" w:eastAsia="Times New Roman" w:hAnsi="Calibri" w:cs="Calibri"/>
          <w:u w:val="single"/>
          <w:lang w:eastAsia="sk-SK"/>
        </w:rPr>
        <w:t>.</w:t>
      </w:r>
    </w:p>
    <w:p w14:paraId="23E53482" w14:textId="71B8BA96" w:rsidR="00612231" w:rsidRPr="00A03EED" w:rsidRDefault="00880822" w:rsidP="00D269B9">
      <w:pPr>
        <w:numPr>
          <w:ilvl w:val="1"/>
          <w:numId w:val="22"/>
        </w:numPr>
        <w:spacing w:before="120" w:after="120"/>
        <w:ind w:hanging="720"/>
        <w:jc w:val="both"/>
        <w:rPr>
          <w:rFonts w:cstheme="minorHAnsi"/>
        </w:rPr>
      </w:pPr>
      <w:r w:rsidRPr="00A03EED">
        <w:rPr>
          <w:rFonts w:cstheme="minorHAnsi"/>
        </w:rPr>
        <w:t>Momentom doručenia</w:t>
      </w:r>
      <w:r w:rsidR="00612231" w:rsidRPr="00A03EED">
        <w:rPr>
          <w:rFonts w:cstheme="minorHAnsi"/>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2B1C2B48" w14:textId="654C10AE" w:rsidR="00612231" w:rsidRPr="00A03EED" w:rsidRDefault="00612231" w:rsidP="00D269B9">
      <w:pPr>
        <w:numPr>
          <w:ilvl w:val="1"/>
          <w:numId w:val="22"/>
        </w:numPr>
        <w:spacing w:before="120" w:after="120"/>
        <w:ind w:hanging="720"/>
        <w:jc w:val="both"/>
        <w:rPr>
          <w:rFonts w:cstheme="minorHAnsi"/>
        </w:rPr>
      </w:pPr>
      <w:r w:rsidRPr="00A03EED">
        <w:rPr>
          <w:rFonts w:cstheme="minorHAnsi"/>
        </w:rPr>
        <w:lastRenderedPageBreak/>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Pr="00A03EED">
        <w:rPr>
          <w:rFonts w:cstheme="minorHAnsi"/>
        </w:rPr>
        <w:t>ActiveProcurement</w:t>
      </w:r>
      <w:proofErr w:type="spellEnd"/>
      <w:r w:rsidRPr="00A03EED">
        <w:rPr>
          <w:rFonts w:cstheme="minorHAnsi"/>
        </w:rPr>
        <w:t xml:space="preserve"> na adrese: </w:t>
      </w:r>
      <w:hyperlink r:id="rId26" w:history="1">
        <w:r w:rsidR="00955FB8" w:rsidRPr="00A03EED">
          <w:rPr>
            <w:rStyle w:val="Hypertextovprepojenie"/>
            <w:rFonts w:ascii="Calibri" w:eastAsia="Times New Roman" w:hAnsi="Calibri" w:cs="Calibri"/>
            <w:color w:val="auto"/>
            <w:lang w:eastAsia="sk-SK"/>
          </w:rPr>
          <w:t>https://unsk.e-obstaranie.sk/</w:t>
        </w:r>
      </w:hyperlink>
      <w:hyperlink r:id="rId27" w:history="1"/>
      <w:r w:rsidRPr="00A03EED">
        <w:rPr>
          <w:rFonts w:cstheme="minorHAnsi"/>
        </w:rPr>
        <w:t xml:space="preserve"> do príslušnej záložky publikovanej zákazky, v ktorej sú záujemcovia / uchádzači zaregistrovaní. Momentom odoslania prostredníctvom portálu </w:t>
      </w:r>
      <w:proofErr w:type="spellStart"/>
      <w:r w:rsidRPr="00A03EED">
        <w:rPr>
          <w:rFonts w:cstheme="minorHAnsi"/>
        </w:rPr>
        <w:t>ActiveProcurement</w:t>
      </w:r>
      <w:proofErr w:type="spellEnd"/>
      <w:r w:rsidRPr="00A03EED">
        <w:rPr>
          <w:rFonts w:cstheme="minorHAnsi"/>
        </w:rPr>
        <w:t xml:space="preserve"> na adrese:</w:t>
      </w:r>
      <w:r w:rsidR="00955FB8" w:rsidRPr="00A03EED">
        <w:rPr>
          <w:rFonts w:ascii="Calibri" w:eastAsia="Times New Roman" w:hAnsi="Calibri" w:cs="Calibri"/>
          <w:lang w:eastAsia="sk-SK"/>
        </w:rPr>
        <w:t xml:space="preserve"> </w:t>
      </w:r>
      <w:hyperlink r:id="rId28" w:history="1">
        <w:r w:rsidR="00955FB8" w:rsidRPr="00A03EED">
          <w:rPr>
            <w:rStyle w:val="Hypertextovprepojenie"/>
            <w:rFonts w:ascii="Calibri" w:eastAsia="Times New Roman" w:hAnsi="Calibri" w:cs="Calibri"/>
            <w:color w:val="auto"/>
            <w:u w:val="none"/>
            <w:lang w:eastAsia="sk-SK"/>
          </w:rPr>
          <w:t>https://unsk.e-obstaranie.sk/</w:t>
        </w:r>
      </w:hyperlink>
      <w:r w:rsidRPr="00A03EED">
        <w:rPr>
          <w:rFonts w:cstheme="minorHAnsi"/>
        </w:rPr>
        <w:t xml:space="preserve"> </w:t>
      </w:r>
      <w:hyperlink r:id="rId29" w:history="1"/>
      <w:r w:rsidRPr="00A03EED">
        <w:rPr>
          <w:rFonts w:cstheme="minorHAnsi"/>
        </w:rPr>
        <w:t xml:space="preserve">  sa považuje Oznámenie o výsledku verejného obstarávania, alebo Vylúčenie uchádzača, alebo Vylúčenie jeho ponuky za doručené.</w:t>
      </w:r>
    </w:p>
    <w:p w14:paraId="72B52AA4" w14:textId="7BAA4422" w:rsidR="00612231" w:rsidRPr="00A03EED" w:rsidRDefault="00612231" w:rsidP="00D269B9">
      <w:pPr>
        <w:numPr>
          <w:ilvl w:val="1"/>
          <w:numId w:val="22"/>
        </w:numPr>
        <w:spacing w:before="120" w:after="120"/>
        <w:ind w:hanging="720"/>
        <w:jc w:val="both"/>
        <w:rPr>
          <w:rFonts w:cstheme="minorHAnsi"/>
        </w:rPr>
      </w:pPr>
      <w:r w:rsidRPr="00A03EED">
        <w:rPr>
          <w:rFonts w:cstheme="minorHAnsi"/>
        </w:rPr>
        <w:t>Ak hospodársky subjekt, ktorý si neprevzal súťažné podklady publikované na portál</w:t>
      </w:r>
      <w:r w:rsidR="00AE661D" w:rsidRPr="00A03EED">
        <w:rPr>
          <w:rFonts w:cstheme="minorHAnsi"/>
        </w:rPr>
        <w:t xml:space="preserve">i </w:t>
      </w:r>
      <w:r w:rsidRPr="00A03EED">
        <w:rPr>
          <w:rFonts w:cstheme="minorHAnsi"/>
        </w:rPr>
        <w:t xml:space="preserve"> </w:t>
      </w:r>
      <w:proofErr w:type="spellStart"/>
      <w:r w:rsidRPr="00A03EED">
        <w:rPr>
          <w:rFonts w:cstheme="minorHAnsi"/>
        </w:rPr>
        <w:t>ActiveProcurement</w:t>
      </w:r>
      <w:proofErr w:type="spellEnd"/>
      <w:r w:rsidRPr="00A03EED">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30" w:history="1">
        <w:r w:rsidR="00955FB8" w:rsidRPr="00A03EED">
          <w:rPr>
            <w:rStyle w:val="Hypertextovprepojenie"/>
            <w:rFonts w:ascii="Calibri" w:eastAsia="Times New Roman" w:hAnsi="Calibri" w:cs="Calibri"/>
            <w:color w:val="auto"/>
            <w:lang w:eastAsia="sk-SK"/>
          </w:rPr>
          <w:t>https://unsk.e-obstaranie.sk/</w:t>
        </w:r>
      </w:hyperlink>
      <w:hyperlink r:id="rId31" w:history="1"/>
      <w:r w:rsidRPr="00A03EED">
        <w:rPr>
          <w:rFonts w:cstheme="minorHAnsi"/>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13A160A9" w14:textId="632FA454" w:rsidR="009D7320" w:rsidRPr="00A03EED" w:rsidRDefault="009D7320" w:rsidP="00D269B9">
      <w:pPr>
        <w:pStyle w:val="Odsekzoznamu"/>
        <w:numPr>
          <w:ilvl w:val="1"/>
          <w:numId w:val="22"/>
        </w:numPr>
        <w:spacing w:before="120" w:after="120"/>
        <w:ind w:left="709" w:hanging="709"/>
        <w:jc w:val="both"/>
      </w:pPr>
      <w:r w:rsidRPr="00A03EED">
        <w:t xml:space="preserve">Záujemcovia / uchádzači budú o jednotlivých krokoch elektronickej komunikácie prostredníctvom portálu </w:t>
      </w:r>
      <w:proofErr w:type="spellStart"/>
      <w:r w:rsidRPr="00A03EED">
        <w:t>ActiveProcurement</w:t>
      </w:r>
      <w:proofErr w:type="spellEnd"/>
      <w:r w:rsidRPr="00A03EED">
        <w:t xml:space="preserve"> informovaní prostredníctvom notifikácii. Vzhľadom na to, je potrebné, aby záujemca / uchádzač zabezpečil, aby mailový klient jeho kontaktnej osoby (osoba, ktorá má vytvorené konto pre prihlasovanie na portál </w:t>
      </w:r>
      <w:proofErr w:type="spellStart"/>
      <w:r w:rsidRPr="00A03EED">
        <w:t>ActiveProcurement</w:t>
      </w:r>
      <w:proofErr w:type="spellEnd"/>
      <w:r w:rsidRPr="00A03EED">
        <w:t xml:space="preserve">) neblokoval prijímanie emailov z domény: </w:t>
      </w:r>
      <w:r w:rsidRPr="00A03EED">
        <w:rPr>
          <w:u w:val="single"/>
        </w:rPr>
        <w:t>notifikácie.sk</w:t>
      </w:r>
      <w:r w:rsidRPr="00A03EED">
        <w:t>.</w:t>
      </w:r>
    </w:p>
    <w:p w14:paraId="56DB0C2B" w14:textId="77777777" w:rsidR="00880822" w:rsidRPr="00A03EED" w:rsidRDefault="00880822" w:rsidP="00612231"/>
    <w:p w14:paraId="5CBE6497" w14:textId="70C76A28" w:rsidR="00801F08" w:rsidRPr="00A03EED" w:rsidRDefault="0076343C" w:rsidP="0076343C">
      <w:pPr>
        <w:pStyle w:val="Nadpis2"/>
        <w:jc w:val="center"/>
        <w:rPr>
          <w:color w:val="auto"/>
        </w:rPr>
      </w:pPr>
      <w:bookmarkStart w:id="27" w:name="_Toc350112577"/>
      <w:bookmarkStart w:id="28" w:name="_Toc97800983"/>
      <w:r w:rsidRPr="00A03EED">
        <w:rPr>
          <w:color w:val="auto"/>
        </w:rPr>
        <w:t xml:space="preserve">10 </w:t>
      </w:r>
      <w:r w:rsidR="003D743D" w:rsidRPr="00A03EED">
        <w:rPr>
          <w:color w:val="auto"/>
        </w:rPr>
        <w:t xml:space="preserve"> </w:t>
      </w:r>
      <w:r w:rsidR="00801F08" w:rsidRPr="00A03EED">
        <w:rPr>
          <w:color w:val="auto"/>
        </w:rPr>
        <w:t>Vysvet</w:t>
      </w:r>
      <w:r w:rsidR="00801F08" w:rsidRPr="00A03EED">
        <w:rPr>
          <w:rFonts w:hint="cs"/>
          <w:color w:val="auto"/>
        </w:rPr>
        <w:t>ľ</w:t>
      </w:r>
      <w:r w:rsidR="00801F08" w:rsidRPr="00A03EED">
        <w:rPr>
          <w:color w:val="auto"/>
        </w:rPr>
        <w:t>ovanie a doplnenie s</w:t>
      </w:r>
      <w:r w:rsidR="00801F08" w:rsidRPr="00A03EED">
        <w:rPr>
          <w:rFonts w:hint="cs"/>
          <w:color w:val="auto"/>
        </w:rPr>
        <w:t>úť</w:t>
      </w:r>
      <w:r w:rsidR="00801F08" w:rsidRPr="00A03EED">
        <w:rPr>
          <w:color w:val="auto"/>
        </w:rPr>
        <w:t>a</w:t>
      </w:r>
      <w:r w:rsidR="00801F08" w:rsidRPr="00A03EED">
        <w:rPr>
          <w:rFonts w:hint="cs"/>
          <w:color w:val="auto"/>
        </w:rPr>
        <w:t>ž</w:t>
      </w:r>
      <w:r w:rsidR="00801F08" w:rsidRPr="00A03EED">
        <w:rPr>
          <w:color w:val="auto"/>
        </w:rPr>
        <w:t>n</w:t>
      </w:r>
      <w:r w:rsidR="00801F08" w:rsidRPr="00A03EED">
        <w:rPr>
          <w:rFonts w:hint="cs"/>
          <w:color w:val="auto"/>
        </w:rPr>
        <w:t>ý</w:t>
      </w:r>
      <w:r w:rsidR="00801F08" w:rsidRPr="00A03EED">
        <w:rPr>
          <w:color w:val="auto"/>
        </w:rPr>
        <w:t>ch podkladov</w:t>
      </w:r>
      <w:bookmarkEnd w:id="27"/>
      <w:bookmarkEnd w:id="28"/>
    </w:p>
    <w:p w14:paraId="6CC61F40" w14:textId="513CCFD0" w:rsidR="00902FC6" w:rsidRPr="00A03EED" w:rsidRDefault="00902FC6" w:rsidP="00D269B9">
      <w:pPr>
        <w:numPr>
          <w:ilvl w:val="1"/>
          <w:numId w:val="28"/>
        </w:numPr>
        <w:spacing w:before="120" w:after="120"/>
        <w:ind w:left="709" w:hanging="709"/>
        <w:contextualSpacing/>
        <w:jc w:val="both"/>
      </w:pPr>
      <w:r w:rsidRPr="00A03EED">
        <w:rPr>
          <w:rFonts w:cstheme="minorHAnsi"/>
        </w:rPr>
        <w:t xml:space="preserve">V prípade potreby vysvetlenia informácií uvedených v oznámení o vyhlásení verejného obstarávania, v súťažných podkladoch alebo inej sprievodnej dokumentácii, ktoré sú  potrebné na vypracovanie ponuky a na preukázanie splnenia podmienok účasti môže ktorýkoľvek  záujemca registrovaný do predmetnej zákazky požiadať o vysvetlenie podľa §  48 zákona o verejnom obstarávaní a to elektronicky prostredníctvom príslušnej záložky – Vysvetľovanie súťažných podkladov na portáli </w:t>
      </w:r>
      <w:proofErr w:type="spellStart"/>
      <w:r w:rsidRPr="00A03EED">
        <w:rPr>
          <w:rFonts w:cstheme="minorHAnsi"/>
        </w:rPr>
        <w:t>ActiveProcurement</w:t>
      </w:r>
      <w:proofErr w:type="spellEnd"/>
      <w:r w:rsidRPr="00A03EED">
        <w:rPr>
          <w:rFonts w:cstheme="minorHAnsi"/>
        </w:rPr>
        <w:t xml:space="preserve"> na adrese: </w:t>
      </w:r>
      <w:hyperlink r:id="rId32" w:history="1">
        <w:r w:rsidR="00955FB8" w:rsidRPr="00A03EED">
          <w:rPr>
            <w:rStyle w:val="Hypertextovprepojenie"/>
            <w:rFonts w:ascii="Calibri" w:eastAsia="Times New Roman" w:hAnsi="Calibri" w:cs="Calibri"/>
            <w:color w:val="auto"/>
            <w:lang w:eastAsia="sk-SK"/>
          </w:rPr>
          <w:t>https://unsk.e-obstaranie.sk/</w:t>
        </w:r>
      </w:hyperlink>
    </w:p>
    <w:p w14:paraId="07A9D1D7" w14:textId="528F1002" w:rsidR="00902FC6" w:rsidRPr="00A03EED" w:rsidRDefault="00902FC6" w:rsidP="00D269B9">
      <w:pPr>
        <w:numPr>
          <w:ilvl w:val="1"/>
          <w:numId w:val="28"/>
        </w:numPr>
        <w:spacing w:before="120" w:after="120"/>
        <w:ind w:left="709" w:hanging="567"/>
        <w:contextualSpacing/>
        <w:jc w:val="both"/>
        <w:rPr>
          <w:rFonts w:cstheme="minorHAnsi"/>
        </w:rPr>
      </w:pPr>
      <w:r w:rsidRPr="00A03EED">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w:t>
      </w:r>
      <w:r w:rsidRPr="00A03EED">
        <w:rPr>
          <w:rFonts w:cstheme="minorHAnsi"/>
          <w:b/>
          <w:bCs/>
        </w:rPr>
        <w:t>najneskôr však  šesť  dni pred uplynutím lehoty na predkladanie ponúk, za predpokladu, že záujemca požiada a o vysvetlenie v takej lehote, aby verejný obstarávateľ zabezpečil doručenie vysvetlení.</w:t>
      </w:r>
      <w:r w:rsidRPr="00A03EED">
        <w:rPr>
          <w:rFonts w:cstheme="minorHAnsi"/>
        </w:rPr>
        <w:t xml:space="preserve">  Dňom odoslania vysvetlenia súťažných podkladov alebo sprievodnej dokumentácie k záujemcom prostredníctvom portálu </w:t>
      </w:r>
      <w:proofErr w:type="spellStart"/>
      <w:r w:rsidRPr="00A03EED">
        <w:rPr>
          <w:rFonts w:cstheme="minorHAnsi"/>
        </w:rPr>
        <w:t>ActiveProcurement</w:t>
      </w:r>
      <w:proofErr w:type="spellEnd"/>
      <w:r w:rsidRPr="00A03EED">
        <w:rPr>
          <w:rFonts w:cstheme="minorHAnsi"/>
        </w:rPr>
        <w:t xml:space="preserve"> na adrese:</w:t>
      </w:r>
      <w:r w:rsidR="00955FB8" w:rsidRPr="00A03EED">
        <w:rPr>
          <w:rFonts w:cstheme="minorHAnsi"/>
        </w:rPr>
        <w:t xml:space="preserve"> </w:t>
      </w:r>
      <w:hyperlink r:id="rId33" w:history="1">
        <w:r w:rsidR="00955FB8" w:rsidRPr="00A03EED">
          <w:rPr>
            <w:rStyle w:val="Hypertextovprepojenie"/>
            <w:rFonts w:ascii="Calibri" w:eastAsia="Times New Roman" w:hAnsi="Calibri" w:cs="Calibri"/>
            <w:color w:val="auto"/>
            <w:lang w:eastAsia="sk-SK"/>
          </w:rPr>
          <w:t>https://unsk.e-obstaranie.sk/</w:t>
        </w:r>
      </w:hyperlink>
      <w:r w:rsidR="00955FB8" w:rsidRPr="00A03EED">
        <w:t xml:space="preserve"> </w:t>
      </w:r>
      <w:hyperlink r:id="rId34" w:history="1"/>
      <w:r w:rsidRPr="00A03EED">
        <w:rPr>
          <w:rFonts w:cstheme="minorHAnsi"/>
        </w:rPr>
        <w:t xml:space="preserve"> sa považuje vysvetlenie za doručené. Vysvetlenie bude zároveň zverejnené aj v profile verejného obstarávateľa v príslušnej zákazke.</w:t>
      </w:r>
    </w:p>
    <w:p w14:paraId="18E3D4B0" w14:textId="77777777" w:rsidR="00902FC6" w:rsidRPr="00A03EED" w:rsidRDefault="00902FC6" w:rsidP="00D269B9">
      <w:pPr>
        <w:numPr>
          <w:ilvl w:val="1"/>
          <w:numId w:val="28"/>
        </w:numPr>
        <w:spacing w:before="120" w:after="120"/>
        <w:ind w:left="720" w:hanging="720"/>
        <w:jc w:val="both"/>
        <w:rPr>
          <w:rFonts w:cstheme="minorHAnsi"/>
        </w:rPr>
      </w:pPr>
      <w:r w:rsidRPr="00A03EED">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77632486" w14:textId="77777777" w:rsidR="00902FC6" w:rsidRPr="00A03EED" w:rsidRDefault="00902FC6" w:rsidP="00D269B9">
      <w:pPr>
        <w:numPr>
          <w:ilvl w:val="1"/>
          <w:numId w:val="28"/>
        </w:numPr>
        <w:spacing w:before="120" w:after="120"/>
        <w:ind w:left="720" w:hanging="720"/>
        <w:jc w:val="both"/>
        <w:rPr>
          <w:rFonts w:cstheme="minorHAnsi"/>
        </w:rPr>
      </w:pPr>
      <w:r w:rsidRPr="00A03EED">
        <w:rPr>
          <w:rFonts w:cstheme="minorHAnsi"/>
        </w:rPr>
        <w:t xml:space="preserve">Vysvetlenie súťažných podkladov alebo sprievodnej dokumentácie sa distribuuje všetkým záujemcom registrovaným do predmetnej zákazky naraz, pričom tieto informácie budú automaticky prístupné záujemcom, </w:t>
      </w:r>
      <w:r w:rsidRPr="00A03EED">
        <w:rPr>
          <w:rFonts w:cstheme="minorHAnsi"/>
        </w:rPr>
        <w:lastRenderedPageBreak/>
        <w:t xml:space="preserve">ktorí sa do predmetnej zákazky zaregistrujú aj po publikovaní vysvetlenia v lehote určenej na registráciu subjektov do predmetnej zákazky. </w:t>
      </w:r>
    </w:p>
    <w:p w14:paraId="317D188D" w14:textId="360EA3C1" w:rsidR="00902FC6" w:rsidRPr="00A03EED" w:rsidRDefault="00902FC6" w:rsidP="00D269B9">
      <w:pPr>
        <w:numPr>
          <w:ilvl w:val="2"/>
          <w:numId w:val="28"/>
        </w:numPr>
        <w:spacing w:before="120" w:after="120"/>
        <w:contextualSpacing/>
        <w:jc w:val="both"/>
        <w:rPr>
          <w:rFonts w:cstheme="minorHAnsi"/>
        </w:rPr>
      </w:pPr>
      <w:r w:rsidRPr="00A03EED">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A03EED">
        <w:rPr>
          <w:rFonts w:cstheme="minorHAnsi"/>
        </w:rPr>
        <w:t>ActiveProcurement</w:t>
      </w:r>
      <w:proofErr w:type="spellEnd"/>
      <w:r w:rsidRPr="00A03EED">
        <w:rPr>
          <w:rFonts w:cstheme="minorHAnsi"/>
        </w:rPr>
        <w:t xml:space="preserve"> na adrese: </w:t>
      </w:r>
      <w:hyperlink r:id="rId35" w:history="1">
        <w:r w:rsidR="00955FB8" w:rsidRPr="00A03EED">
          <w:rPr>
            <w:rStyle w:val="Hypertextovprepojenie"/>
            <w:rFonts w:ascii="Calibri" w:eastAsia="Times New Roman" w:hAnsi="Calibri" w:cs="Calibri"/>
            <w:color w:val="auto"/>
            <w:lang w:eastAsia="sk-SK"/>
          </w:rPr>
          <w:t>https://unsk.e-obstaranie.sk/</w:t>
        </w:r>
      </w:hyperlink>
      <w:r w:rsidR="00955FB8" w:rsidRPr="00A03EED">
        <w:rPr>
          <w:rFonts w:ascii="Calibri" w:eastAsia="Times New Roman" w:hAnsi="Calibri" w:cs="Calibri"/>
          <w:u w:val="single"/>
          <w:lang w:eastAsia="sk-SK"/>
        </w:rPr>
        <w:t xml:space="preserve"> </w:t>
      </w:r>
      <w:r w:rsidRPr="00A03EED">
        <w:rPr>
          <w:rFonts w:cstheme="minorHAnsi"/>
        </w:rPr>
        <w:t>a zverejní ich v profile verejného obstarávateľa v príslušnej zákazke.</w:t>
      </w:r>
    </w:p>
    <w:p w14:paraId="2723940B" w14:textId="77777777" w:rsidR="00902FC6" w:rsidRPr="00A03EED" w:rsidRDefault="00902FC6" w:rsidP="00D269B9">
      <w:pPr>
        <w:numPr>
          <w:ilvl w:val="1"/>
          <w:numId w:val="28"/>
        </w:numPr>
        <w:spacing w:before="120" w:after="120"/>
        <w:ind w:left="720" w:hanging="720"/>
        <w:jc w:val="both"/>
        <w:rPr>
          <w:rFonts w:cstheme="minorHAnsi"/>
        </w:rPr>
      </w:pPr>
      <w:r w:rsidRPr="00A03EED">
        <w:rPr>
          <w:rFonts w:cstheme="minorHAnsi"/>
        </w:rPr>
        <w:t>O vysvetľovaní súťažných podkladov, resp. sprievodnej dokumentácii alebo o doplnení informácii v súťažných podkladov, resp. sprievodnej dokumentácie budú záujemcovia / uchádzači informované prostredníctvom notifikácie do emailovej adresy  kontaktnej osoby záujemcu / uchádzača registrovaných do predmetnej zákazky.</w:t>
      </w:r>
    </w:p>
    <w:p w14:paraId="3DFFBFC5" w14:textId="77777777" w:rsidR="00CB2B28" w:rsidRPr="00A03EED" w:rsidRDefault="00CB2B28" w:rsidP="00CB2B28"/>
    <w:p w14:paraId="1735FF4B" w14:textId="2AA7CA7B" w:rsidR="002B1ECF" w:rsidRPr="00A03EED" w:rsidRDefault="002E0680" w:rsidP="00D269B9">
      <w:pPr>
        <w:pStyle w:val="Nadpis2"/>
        <w:numPr>
          <w:ilvl w:val="0"/>
          <w:numId w:val="23"/>
        </w:numPr>
        <w:jc w:val="center"/>
        <w:rPr>
          <w:color w:val="auto"/>
        </w:rPr>
      </w:pPr>
      <w:bookmarkStart w:id="29" w:name="_Toc350112578"/>
      <w:bookmarkStart w:id="30" w:name="_Toc97800984"/>
      <w:r w:rsidRPr="00A03EED">
        <w:rPr>
          <w:color w:val="auto"/>
        </w:rPr>
        <w:t>Obhliadka miesta dodania predmetu zákazky</w:t>
      </w:r>
      <w:bookmarkEnd w:id="29"/>
      <w:bookmarkEnd w:id="30"/>
    </w:p>
    <w:p w14:paraId="020FA4FB" w14:textId="2D38F1EC" w:rsidR="00A03EED" w:rsidRPr="00A03EED" w:rsidRDefault="00A03EED" w:rsidP="00A03EED"/>
    <w:p w14:paraId="48537BEA" w14:textId="77777777" w:rsidR="00A03EED" w:rsidRPr="00A03EED" w:rsidRDefault="00A03EED" w:rsidP="00A03EED">
      <w:pPr>
        <w:jc w:val="both"/>
        <w:rPr>
          <w:rFonts w:ascii="Calibri" w:hAnsi="Calibri" w:cs="Calibri"/>
        </w:rPr>
      </w:pPr>
      <w:r w:rsidRPr="00A03EED">
        <w:rPr>
          <w:rFonts w:ascii="Calibri" w:hAnsi="Calibri" w:cs="Calibri"/>
        </w:rPr>
        <w:t xml:space="preserve">11.1    </w:t>
      </w:r>
      <w:r w:rsidRPr="00A03EED">
        <w:t>Záujemcom sa odporúča vykonať obhliadku miesta uskutočnenia stavebných prác pre overenie a získanie potrebných informácií nevyhnutných na prípravu a spracovanie ponuky.</w:t>
      </w:r>
    </w:p>
    <w:p w14:paraId="45C58877" w14:textId="77777777" w:rsidR="00A03EED" w:rsidRPr="00A03EED" w:rsidRDefault="00A03EED" w:rsidP="00A03EED">
      <w:pPr>
        <w:jc w:val="both"/>
        <w:rPr>
          <w:rFonts w:ascii="Calibri" w:hAnsi="Calibri" w:cs="Calibri"/>
        </w:rPr>
      </w:pPr>
      <w:r w:rsidRPr="00A03EED">
        <w:rPr>
          <w:rFonts w:ascii="Calibri" w:hAnsi="Calibri" w:cs="Calibri"/>
        </w:rPr>
        <w:t xml:space="preserve">11.2    </w:t>
      </w:r>
      <w:r w:rsidRPr="00A03EED">
        <w:rPr>
          <w:rFonts w:cstheme="minorHAnsi"/>
        </w:rPr>
        <w:t>Miesto uskutočnenia predmetu zákazky je verejne prístupné, je v súťažných podkladoch jednoznačne identifikované, čiže každý zo záujemcov môže vykonať obhliadku individuálne bez obmedzení podľa svojho vlastného uváženia. Z uvedeného dôvodu verejný obstarávateľ neorganizuje obhliadku miesta uskutočnenia predmetu zákazky.</w:t>
      </w:r>
      <w:r w:rsidRPr="00A03EED">
        <w:rPr>
          <w:rFonts w:ascii="Calibri" w:hAnsi="Calibri" w:cs="Calibri"/>
        </w:rPr>
        <w:t> </w:t>
      </w:r>
    </w:p>
    <w:p w14:paraId="7CA5C22D" w14:textId="77777777" w:rsidR="00A03EED" w:rsidRPr="00A03EED" w:rsidRDefault="00A03EED" w:rsidP="00A03EED"/>
    <w:p w14:paraId="1099902A" w14:textId="69945FE1" w:rsidR="002F2EB8" w:rsidRPr="00A03EED" w:rsidRDefault="002F2EB8" w:rsidP="00B71FAF">
      <w:pPr>
        <w:pStyle w:val="Nadpis1"/>
        <w:jc w:val="center"/>
        <w:rPr>
          <w:color w:val="auto"/>
        </w:rPr>
      </w:pPr>
      <w:bookmarkStart w:id="31" w:name="_Toc350112579"/>
      <w:bookmarkStart w:id="32" w:name="_Toc97800985"/>
      <w:r w:rsidRPr="00A03EED">
        <w:rPr>
          <w:rFonts w:hint="cs"/>
          <w:color w:val="auto"/>
        </w:rPr>
        <w:t>Č</w:t>
      </w:r>
      <w:r w:rsidRPr="00A03EED">
        <w:rPr>
          <w:color w:val="auto"/>
        </w:rPr>
        <w:t>as</w:t>
      </w:r>
      <w:r w:rsidRPr="00A03EED">
        <w:rPr>
          <w:rFonts w:hint="cs"/>
          <w:color w:val="auto"/>
        </w:rPr>
        <w:t>ť</w:t>
      </w:r>
      <w:r w:rsidRPr="00A03EED">
        <w:rPr>
          <w:color w:val="auto"/>
        </w:rPr>
        <w:t xml:space="preserve"> III.</w:t>
      </w:r>
      <w:r w:rsidRPr="00A03EED">
        <w:rPr>
          <w:color w:val="auto"/>
        </w:rPr>
        <w:br/>
        <w:t>Pr</w:t>
      </w:r>
      <w:r w:rsidRPr="00A03EED">
        <w:rPr>
          <w:rFonts w:hint="cs"/>
          <w:color w:val="auto"/>
        </w:rPr>
        <w:t>í</w:t>
      </w:r>
      <w:r w:rsidRPr="00A03EED">
        <w:rPr>
          <w:color w:val="auto"/>
        </w:rPr>
        <w:t>prava ponuky</w:t>
      </w:r>
      <w:bookmarkEnd w:id="31"/>
      <w:bookmarkEnd w:id="32"/>
    </w:p>
    <w:p w14:paraId="0B3D4B0E" w14:textId="77777777" w:rsidR="0032036D" w:rsidRPr="00A03EED" w:rsidRDefault="0032036D" w:rsidP="0032036D"/>
    <w:p w14:paraId="52B2E154" w14:textId="6014B59E" w:rsidR="0032036D" w:rsidRPr="00A03EED" w:rsidRDefault="0032036D" w:rsidP="00D269B9">
      <w:pPr>
        <w:pStyle w:val="Nadpis2"/>
        <w:numPr>
          <w:ilvl w:val="0"/>
          <w:numId w:val="23"/>
        </w:numPr>
        <w:jc w:val="center"/>
        <w:rPr>
          <w:color w:val="auto"/>
        </w:rPr>
      </w:pPr>
      <w:bookmarkStart w:id="33" w:name="_Ref319597703"/>
      <w:bookmarkStart w:id="34" w:name="_Toc350112581"/>
      <w:bookmarkStart w:id="35" w:name="_Toc528002854"/>
      <w:bookmarkStart w:id="36" w:name="_Toc97800986"/>
      <w:r w:rsidRPr="00A03EED">
        <w:rPr>
          <w:color w:val="auto"/>
        </w:rPr>
        <w:t>Jazyk ponuky</w:t>
      </w:r>
      <w:bookmarkEnd w:id="33"/>
      <w:bookmarkEnd w:id="34"/>
      <w:bookmarkEnd w:id="35"/>
      <w:bookmarkEnd w:id="36"/>
    </w:p>
    <w:p w14:paraId="5F54E676" w14:textId="3DA531DA" w:rsidR="003620D6" w:rsidRPr="00A03EED" w:rsidRDefault="00B0737B" w:rsidP="00B0737B">
      <w:pPr>
        <w:spacing w:before="120" w:after="120"/>
        <w:jc w:val="both"/>
      </w:pPr>
      <w:r w:rsidRPr="00A03EED">
        <w:t xml:space="preserve">12.1 </w:t>
      </w:r>
      <w:r w:rsidR="0032036D" w:rsidRPr="00A03EED">
        <w:t>Jazykom dorozumievania v tomto postupe zadávania zákazky je štátny jazyk Slovenskej republiky, t.</w:t>
      </w:r>
      <w:r w:rsidR="00D70154" w:rsidRPr="00A03EED">
        <w:t xml:space="preserve"> </w:t>
      </w:r>
      <w:r w:rsidR="00C83A39" w:rsidRPr="00A03EED">
        <w:t>j</w:t>
      </w:r>
      <w:r w:rsidR="0032036D" w:rsidRPr="00A03EED">
        <w:t>. slovenský jazyk.</w:t>
      </w:r>
    </w:p>
    <w:p w14:paraId="1631BD20" w14:textId="571A1D86" w:rsidR="0032036D" w:rsidRPr="00A03EED" w:rsidRDefault="00B0737B" w:rsidP="00B0737B">
      <w:pPr>
        <w:spacing w:before="120" w:after="120"/>
        <w:jc w:val="both"/>
      </w:pPr>
      <w:r w:rsidRPr="00A03EED">
        <w:t xml:space="preserve">12.2 </w:t>
      </w:r>
      <w:r w:rsidR="0032036D" w:rsidRPr="00A03EED">
        <w:t xml:space="preserve">Ponuka a </w:t>
      </w:r>
      <w:r w:rsidR="0032036D" w:rsidRPr="00A03EED">
        <w:rPr>
          <w:rFonts w:hint="cs"/>
        </w:rPr>
        <w:t>ď</w:t>
      </w:r>
      <w:r w:rsidR="0032036D" w:rsidRPr="00A03EED">
        <w:t>al</w:t>
      </w:r>
      <w:r w:rsidR="0032036D" w:rsidRPr="00A03EED">
        <w:rPr>
          <w:rFonts w:hint="cs"/>
        </w:rPr>
        <w:t>š</w:t>
      </w:r>
      <w:r w:rsidR="0032036D" w:rsidRPr="00A03EED">
        <w:t>ie doklady, vyhl</w:t>
      </w:r>
      <w:r w:rsidR="0032036D" w:rsidRPr="00A03EED">
        <w:rPr>
          <w:rFonts w:hint="cs"/>
        </w:rPr>
        <w:t>á</w:t>
      </w:r>
      <w:r w:rsidR="0032036D" w:rsidRPr="00A03EED">
        <w:t>senia, potvrdenia a dokumenty vo verejnom obstar</w:t>
      </w:r>
      <w:r w:rsidR="0032036D" w:rsidRPr="00A03EED">
        <w:rPr>
          <w:rFonts w:hint="cs"/>
        </w:rPr>
        <w:t>á</w:t>
      </w:r>
      <w:r w:rsidR="0032036D" w:rsidRPr="00A03EED">
        <w:t>van</w:t>
      </w:r>
      <w:r w:rsidR="0032036D" w:rsidRPr="00A03EED">
        <w:rPr>
          <w:rFonts w:hint="cs"/>
        </w:rPr>
        <w:t>í</w:t>
      </w:r>
      <w:r w:rsidR="0032036D" w:rsidRPr="00A03EED">
        <w:t xml:space="preserve"> musia by</w:t>
      </w:r>
      <w:r w:rsidR="0032036D" w:rsidRPr="00A03EED">
        <w:rPr>
          <w:rFonts w:hint="cs"/>
        </w:rPr>
        <w:t>ť</w:t>
      </w:r>
      <w:r w:rsidR="0032036D" w:rsidRPr="00A03EED">
        <w:t xml:space="preserve"> predlo</w:t>
      </w:r>
      <w:r w:rsidR="0032036D" w:rsidRPr="00A03EED">
        <w:rPr>
          <w:rFonts w:hint="cs"/>
        </w:rPr>
        <w:t>ž</w:t>
      </w:r>
      <w:r w:rsidR="0032036D" w:rsidRPr="00A03EED">
        <w:t>en</w:t>
      </w:r>
      <w:r w:rsidR="0032036D" w:rsidRPr="00A03EED">
        <w:rPr>
          <w:rFonts w:hint="cs"/>
        </w:rPr>
        <w:t>é</w:t>
      </w:r>
      <w:r w:rsidR="0032036D" w:rsidRPr="00A03EED">
        <w:t xml:space="preserve"> v slovenskom jazyku, pokiaľ nie je určené inak.</w:t>
      </w:r>
    </w:p>
    <w:p w14:paraId="0D311F56" w14:textId="2D42BF20" w:rsidR="0032036D" w:rsidRPr="00A03EED" w:rsidRDefault="00B0737B" w:rsidP="00B0737B">
      <w:pPr>
        <w:spacing w:before="120" w:after="120"/>
        <w:jc w:val="both"/>
      </w:pPr>
      <w:r w:rsidRPr="00A03EED">
        <w:t xml:space="preserve">12.3 </w:t>
      </w:r>
      <w:r w:rsidR="0032036D" w:rsidRPr="00A03EED">
        <w:t>Ak ponuku predklad</w:t>
      </w:r>
      <w:r w:rsidR="0032036D" w:rsidRPr="00A03EED">
        <w:rPr>
          <w:rFonts w:hint="cs"/>
        </w:rPr>
        <w:t>á</w:t>
      </w:r>
      <w:r w:rsidR="0032036D" w:rsidRPr="00A03EED">
        <w:t xml:space="preserve"> uch</w:t>
      </w:r>
      <w:r w:rsidR="0032036D" w:rsidRPr="00A03EED">
        <w:rPr>
          <w:rFonts w:hint="cs"/>
        </w:rPr>
        <w:t>á</w:t>
      </w:r>
      <w:r w:rsidR="0032036D" w:rsidRPr="00A03EED">
        <w:t>dza</w:t>
      </w:r>
      <w:r w:rsidR="0032036D" w:rsidRPr="00A03EED">
        <w:rPr>
          <w:rFonts w:hint="cs"/>
        </w:rPr>
        <w:t>č</w:t>
      </w:r>
      <w:r w:rsidR="0032036D" w:rsidRPr="00A03EED">
        <w:t xml:space="preserve"> so s</w:t>
      </w:r>
      <w:r w:rsidR="0032036D" w:rsidRPr="00A03EED">
        <w:rPr>
          <w:rFonts w:hint="cs"/>
        </w:rPr>
        <w:t>í</w:t>
      </w:r>
      <w:r w:rsidR="0032036D" w:rsidRPr="00A03EED">
        <w:t xml:space="preserve">dlom mimo </w:t>
      </w:r>
      <w:r w:rsidR="0032036D" w:rsidRPr="00A03EED">
        <w:rPr>
          <w:rFonts w:hint="cs"/>
        </w:rPr>
        <w:t>ú</w:t>
      </w:r>
      <w:r w:rsidR="0032036D" w:rsidRPr="00A03EED">
        <w:t>zemia Slovenskej republiky, mus</w:t>
      </w:r>
      <w:r w:rsidR="0032036D" w:rsidRPr="00A03EED">
        <w:rPr>
          <w:rFonts w:hint="cs"/>
        </w:rPr>
        <w:t>í</w:t>
      </w:r>
      <w:r w:rsidR="0032036D" w:rsidRPr="00A03EED">
        <w:t xml:space="preserve"> predlo</w:t>
      </w:r>
      <w:r w:rsidR="0032036D" w:rsidRPr="00A03EED">
        <w:rPr>
          <w:rFonts w:hint="cs"/>
        </w:rPr>
        <w:t>ž</w:t>
      </w:r>
      <w:r w:rsidR="0032036D" w:rsidRPr="00A03EED">
        <w:t>i</w:t>
      </w:r>
      <w:r w:rsidR="0032036D" w:rsidRPr="00A03EED">
        <w:rPr>
          <w:rFonts w:hint="cs"/>
        </w:rPr>
        <w:t>ť</w:t>
      </w:r>
      <w:r w:rsidR="0032036D" w:rsidRPr="00A03EED">
        <w:t xml:space="preserve"> doklady, ktor</w:t>
      </w:r>
      <w:r w:rsidR="0032036D" w:rsidRPr="00A03EED">
        <w:rPr>
          <w:rFonts w:hint="cs"/>
        </w:rPr>
        <w:t>ý</w:t>
      </w:r>
      <w:r w:rsidR="0032036D" w:rsidRPr="00A03EED">
        <w:t xml:space="preserve">mi preukazuje splnenie podmienok </w:t>
      </w:r>
      <w:r w:rsidR="0032036D" w:rsidRPr="00A03EED">
        <w:rPr>
          <w:rFonts w:hint="cs"/>
        </w:rPr>
        <w:t>úč</w:t>
      </w:r>
      <w:r w:rsidR="0032036D" w:rsidRPr="00A03EED">
        <w:t>asti vo verejnom obstar</w:t>
      </w:r>
      <w:r w:rsidR="0032036D" w:rsidRPr="00A03EED">
        <w:rPr>
          <w:rFonts w:hint="cs"/>
        </w:rPr>
        <w:t>á</w:t>
      </w:r>
      <w:r w:rsidR="0032036D" w:rsidRPr="00A03EED">
        <w:t>van</w:t>
      </w:r>
      <w:r w:rsidR="0032036D" w:rsidRPr="00A03EED">
        <w:rPr>
          <w:rFonts w:hint="cs"/>
        </w:rPr>
        <w:t>í</w:t>
      </w:r>
      <w:r w:rsidR="0032036D" w:rsidRPr="00A03EED">
        <w:t>, v p</w:t>
      </w:r>
      <w:r w:rsidR="0032036D" w:rsidRPr="00A03EED">
        <w:rPr>
          <w:rFonts w:hint="cs"/>
        </w:rPr>
        <w:t>ô</w:t>
      </w:r>
      <w:r w:rsidR="0032036D" w:rsidRPr="00A03EED">
        <w:t>vodnom jazyku a s</w:t>
      </w:r>
      <w:r w:rsidR="0032036D" w:rsidRPr="00A03EED">
        <w:rPr>
          <w:rFonts w:hint="cs"/>
        </w:rPr>
        <w:t>úč</w:t>
      </w:r>
      <w:r w:rsidR="0032036D" w:rsidRPr="00A03EED">
        <w:t>asne predlo</w:t>
      </w:r>
      <w:r w:rsidR="0032036D" w:rsidRPr="00A03EED">
        <w:rPr>
          <w:rFonts w:hint="cs"/>
        </w:rPr>
        <w:t>ž</w:t>
      </w:r>
      <w:r w:rsidR="0032036D" w:rsidRPr="00A03EED">
        <w:t>i</w:t>
      </w:r>
      <w:r w:rsidR="0032036D" w:rsidRPr="00A03EED">
        <w:rPr>
          <w:rFonts w:hint="cs"/>
        </w:rPr>
        <w:t>ť</w:t>
      </w:r>
      <w:r w:rsidR="0032036D" w:rsidRPr="00A03EED">
        <w:t xml:space="preserve"> preklad tak</w:t>
      </w:r>
      <w:r w:rsidR="0032036D" w:rsidRPr="00A03EED">
        <w:rPr>
          <w:rFonts w:hint="cs"/>
        </w:rPr>
        <w:t>ý</w:t>
      </w:r>
      <w:r w:rsidR="0032036D" w:rsidRPr="00A03EED">
        <w:t>chto dokladov do slovensk</w:t>
      </w:r>
      <w:r w:rsidR="0032036D" w:rsidRPr="00A03EED">
        <w:rPr>
          <w:rFonts w:hint="cs"/>
        </w:rPr>
        <w:t>é</w:t>
      </w:r>
      <w:r w:rsidR="0032036D" w:rsidRPr="00A03EED">
        <w:t>ho jazyka okrem dokladov predlo</w:t>
      </w:r>
      <w:r w:rsidR="0032036D" w:rsidRPr="00A03EED">
        <w:rPr>
          <w:rFonts w:hint="cs"/>
        </w:rPr>
        <w:t>ž</w:t>
      </w:r>
      <w:r w:rsidR="0032036D" w:rsidRPr="00A03EED">
        <w:t>en</w:t>
      </w:r>
      <w:r w:rsidR="0032036D" w:rsidRPr="00A03EED">
        <w:rPr>
          <w:rFonts w:hint="cs"/>
        </w:rPr>
        <w:t>ý</w:t>
      </w:r>
      <w:r w:rsidR="0032036D" w:rsidRPr="00A03EED">
        <w:t xml:space="preserve">ch v </w:t>
      </w:r>
      <w:r w:rsidR="0032036D" w:rsidRPr="00A03EED">
        <w:rPr>
          <w:rFonts w:hint="cs"/>
        </w:rPr>
        <w:t>č</w:t>
      </w:r>
      <w:r w:rsidR="0032036D" w:rsidRPr="00A03EED">
        <w:t>eskom jazyku.</w:t>
      </w:r>
    </w:p>
    <w:p w14:paraId="0D8915C4" w14:textId="77777777" w:rsidR="00CB4C0F" w:rsidRPr="00A03EED" w:rsidRDefault="00CB4C0F" w:rsidP="00B0737B">
      <w:pPr>
        <w:spacing w:before="120" w:after="120"/>
        <w:jc w:val="both"/>
      </w:pPr>
    </w:p>
    <w:p w14:paraId="308BEE40" w14:textId="376F5CC5" w:rsidR="0032036D" w:rsidRPr="00A03EED" w:rsidRDefault="00D70154" w:rsidP="00D269B9">
      <w:pPr>
        <w:pStyle w:val="Nadpis2"/>
        <w:numPr>
          <w:ilvl w:val="0"/>
          <w:numId w:val="23"/>
        </w:numPr>
        <w:jc w:val="center"/>
        <w:rPr>
          <w:color w:val="auto"/>
        </w:rPr>
      </w:pPr>
      <w:bookmarkStart w:id="37" w:name="_Ref319597885"/>
      <w:bookmarkStart w:id="38" w:name="_Toc350112582"/>
      <w:bookmarkStart w:id="39" w:name="_Toc528002855"/>
      <w:r w:rsidRPr="00A03EED">
        <w:rPr>
          <w:color w:val="auto"/>
        </w:rPr>
        <w:t xml:space="preserve"> </w:t>
      </w:r>
      <w:bookmarkStart w:id="40" w:name="_Toc97800987"/>
      <w:r w:rsidR="0032036D" w:rsidRPr="00A03EED">
        <w:rPr>
          <w:color w:val="auto"/>
        </w:rPr>
        <w:t>Mena a ceny uv</w:t>
      </w:r>
      <w:r w:rsidR="0032036D" w:rsidRPr="00A03EED">
        <w:rPr>
          <w:rFonts w:hint="cs"/>
          <w:color w:val="auto"/>
        </w:rPr>
        <w:t>á</w:t>
      </w:r>
      <w:r w:rsidR="0032036D" w:rsidRPr="00A03EED">
        <w:rPr>
          <w:color w:val="auto"/>
        </w:rPr>
        <w:t>dzan</w:t>
      </w:r>
      <w:r w:rsidR="0032036D" w:rsidRPr="00A03EED">
        <w:rPr>
          <w:rFonts w:hint="cs"/>
          <w:color w:val="auto"/>
        </w:rPr>
        <w:t>é</w:t>
      </w:r>
      <w:r w:rsidR="0032036D" w:rsidRPr="00A03EED">
        <w:rPr>
          <w:color w:val="auto"/>
        </w:rPr>
        <w:t xml:space="preserve"> v ponuke, mena finan</w:t>
      </w:r>
      <w:r w:rsidR="0032036D" w:rsidRPr="00A03EED">
        <w:rPr>
          <w:rFonts w:hint="cs"/>
          <w:color w:val="auto"/>
        </w:rPr>
        <w:t>č</w:t>
      </w:r>
      <w:r w:rsidR="0032036D" w:rsidRPr="00A03EED">
        <w:rPr>
          <w:color w:val="auto"/>
        </w:rPr>
        <w:t>n</w:t>
      </w:r>
      <w:r w:rsidR="0032036D" w:rsidRPr="00A03EED">
        <w:rPr>
          <w:rFonts w:hint="cs"/>
          <w:color w:val="auto"/>
        </w:rPr>
        <w:t>é</w:t>
      </w:r>
      <w:r w:rsidR="0032036D" w:rsidRPr="00A03EED">
        <w:rPr>
          <w:color w:val="auto"/>
        </w:rPr>
        <w:t>ho plnenia</w:t>
      </w:r>
      <w:bookmarkEnd w:id="37"/>
      <w:bookmarkEnd w:id="38"/>
      <w:bookmarkEnd w:id="39"/>
      <w:bookmarkEnd w:id="40"/>
    </w:p>
    <w:p w14:paraId="0ED2F3C7" w14:textId="12C8351C" w:rsidR="003411E5" w:rsidRPr="00A03EED" w:rsidRDefault="00D70154" w:rsidP="003411E5">
      <w:pPr>
        <w:autoSpaceDE w:val="0"/>
        <w:autoSpaceDN w:val="0"/>
        <w:adjustRightInd w:val="0"/>
        <w:spacing w:after="0" w:line="240" w:lineRule="auto"/>
        <w:jc w:val="both"/>
        <w:rPr>
          <w:rFonts w:cs="Times New Roman"/>
        </w:rPr>
      </w:pPr>
      <w:r w:rsidRPr="00A03EED">
        <w:rPr>
          <w:rFonts w:cs="Times New Roman"/>
        </w:rPr>
        <w:t xml:space="preserve">13.1 </w:t>
      </w:r>
      <w:r w:rsidR="003411E5" w:rsidRPr="00A03EED">
        <w:rPr>
          <w:rFonts w:cs="Times New Roman"/>
        </w:rPr>
        <w:t xml:space="preserve">Uchádzačom navrhovaná zmluvná cena za dodanie požadovaného predmetu zákazky, uvedená v ponuke uchádzača, bude vyjadrená v eurách zaokrúhlená na dve desatinné miesta. </w:t>
      </w:r>
    </w:p>
    <w:p w14:paraId="4DDEE3C5" w14:textId="77777777" w:rsidR="003411E5" w:rsidRPr="00A03EED" w:rsidRDefault="003411E5" w:rsidP="003411E5">
      <w:pPr>
        <w:autoSpaceDE w:val="0"/>
        <w:autoSpaceDN w:val="0"/>
        <w:adjustRightInd w:val="0"/>
        <w:spacing w:after="0" w:line="240" w:lineRule="auto"/>
        <w:jc w:val="both"/>
        <w:rPr>
          <w:rFonts w:cs="Times New Roman"/>
        </w:rPr>
      </w:pPr>
    </w:p>
    <w:p w14:paraId="7AD4EB88" w14:textId="2642DECE" w:rsidR="003411E5" w:rsidRPr="00A03EED" w:rsidRDefault="00BA1B07" w:rsidP="003411E5">
      <w:pPr>
        <w:autoSpaceDE w:val="0"/>
        <w:autoSpaceDN w:val="0"/>
        <w:adjustRightInd w:val="0"/>
        <w:spacing w:after="0" w:line="240" w:lineRule="auto"/>
        <w:jc w:val="both"/>
        <w:rPr>
          <w:rFonts w:cs="Times New Roman"/>
        </w:rPr>
      </w:pPr>
      <w:r w:rsidRPr="00A03EED">
        <w:rPr>
          <w:rFonts w:cs="Times New Roman"/>
        </w:rPr>
        <w:lastRenderedPageBreak/>
        <w:t xml:space="preserve">13.2 </w:t>
      </w:r>
      <w:r w:rsidR="003411E5" w:rsidRPr="00A03EED">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024C993F" w14:textId="77777777" w:rsidR="003411E5" w:rsidRPr="00A03EED" w:rsidRDefault="003411E5" w:rsidP="003411E5">
      <w:pPr>
        <w:autoSpaceDE w:val="0"/>
        <w:autoSpaceDN w:val="0"/>
        <w:adjustRightInd w:val="0"/>
        <w:spacing w:after="0" w:line="240" w:lineRule="auto"/>
        <w:jc w:val="both"/>
        <w:rPr>
          <w:rFonts w:cs="Times New Roman"/>
        </w:rPr>
      </w:pPr>
    </w:p>
    <w:p w14:paraId="5C0B5A8C" w14:textId="52D35833" w:rsidR="003411E5" w:rsidRDefault="00BA1B07" w:rsidP="003411E5">
      <w:pPr>
        <w:pStyle w:val="Default"/>
        <w:jc w:val="both"/>
        <w:rPr>
          <w:rFonts w:asciiTheme="minorHAnsi" w:hAnsiTheme="minorHAnsi" w:cs="Times New Roman"/>
          <w:color w:val="auto"/>
          <w:sz w:val="22"/>
          <w:szCs w:val="22"/>
        </w:rPr>
      </w:pPr>
      <w:r w:rsidRPr="00A03EED">
        <w:rPr>
          <w:rFonts w:asciiTheme="minorHAnsi" w:hAnsiTheme="minorHAnsi" w:cs="Times New Roman"/>
          <w:color w:val="auto"/>
          <w:sz w:val="22"/>
          <w:szCs w:val="22"/>
        </w:rPr>
        <w:t xml:space="preserve">13.3 </w:t>
      </w:r>
      <w:r w:rsidR="003411E5" w:rsidRPr="00A03EED">
        <w:rPr>
          <w:rFonts w:asciiTheme="minorHAnsi" w:hAnsiTheme="minorHAnsi" w:cs="Times New Roman"/>
          <w:color w:val="auto"/>
          <w:sz w:val="22"/>
          <w:szCs w:val="22"/>
        </w:rPr>
        <w:t xml:space="preserve">Cenovú časť ponuky spracuje uchádzač v rozsahu predloženého výkazu výmer </w:t>
      </w:r>
      <w:proofErr w:type="spellStart"/>
      <w:r w:rsidR="003411E5" w:rsidRPr="00A03EED">
        <w:rPr>
          <w:rFonts w:asciiTheme="minorHAnsi" w:hAnsiTheme="minorHAnsi" w:cs="Times New Roman"/>
          <w:color w:val="auto"/>
          <w:sz w:val="22"/>
          <w:szCs w:val="22"/>
        </w:rPr>
        <w:t>položkovým</w:t>
      </w:r>
      <w:proofErr w:type="spellEnd"/>
      <w:r w:rsidR="003411E5" w:rsidRPr="00A03EED">
        <w:rPr>
          <w:rFonts w:asciiTheme="minorHAnsi" w:hAnsiTheme="minorHAnsi" w:cs="Times New Roman"/>
          <w:color w:val="auto"/>
          <w:sz w:val="22"/>
          <w:szCs w:val="22"/>
        </w:rPr>
        <w:t xml:space="preserve"> rozpočtom so súhrnnou rekapituláciou nákladov podľa jednotlivých </w:t>
      </w:r>
      <w:r w:rsidR="00427D91" w:rsidRPr="00A03EED">
        <w:rPr>
          <w:rFonts w:asciiTheme="minorHAnsi" w:hAnsiTheme="minorHAnsi" w:cs="Times New Roman"/>
          <w:color w:val="auto"/>
          <w:sz w:val="22"/>
          <w:szCs w:val="22"/>
        </w:rPr>
        <w:t xml:space="preserve"> cestných úsekov</w:t>
      </w:r>
      <w:r w:rsidR="003411E5" w:rsidRPr="00A03EED">
        <w:rPr>
          <w:rFonts w:asciiTheme="minorHAnsi" w:hAnsiTheme="minorHAnsi" w:cs="Times New Roman"/>
          <w:color w:val="auto"/>
          <w:sz w:val="22"/>
          <w:szCs w:val="22"/>
        </w:rPr>
        <w:t>. Rekapitulácia nákladov musí obsahovať celkovú cenu diela bez DPH a s DPH. Uchádzač pri oceňovaní musí dodržať poradie (poradové čísla) a názvy pol</w:t>
      </w:r>
      <w:r w:rsidR="004752EE" w:rsidRPr="00A03EED">
        <w:rPr>
          <w:rFonts w:asciiTheme="minorHAnsi" w:hAnsiTheme="minorHAnsi" w:cs="Times New Roman"/>
          <w:color w:val="auto"/>
          <w:sz w:val="22"/>
          <w:szCs w:val="22"/>
        </w:rPr>
        <w:t xml:space="preserve">ožiek v súlade s výkazom výmer jednotlivých cestných úsekov. </w:t>
      </w:r>
      <w:r w:rsidR="003411E5" w:rsidRPr="00A03EED">
        <w:rPr>
          <w:rFonts w:asciiTheme="minorHAnsi" w:hAnsiTheme="minorHAnsi" w:cs="Times New Roman"/>
          <w:color w:val="auto"/>
          <w:sz w:val="22"/>
          <w:szCs w:val="22"/>
        </w:rPr>
        <w:t xml:space="preserve">Jednotlivé položky označí príslušným kódom. Uchádzač musí oceniť všetky položky a rozpísané súbory, tak ako je uvedené vo výkaze výmer. V prípade, že uchádzač neocení všetky položky uvedené vo výkaze výmer, alebo rozpísané súbory vo výkaze výmer ocení len jednou cenou ako súbor (bez podrobného rozpisu), takáto ponuka uchádzača bude vylúčená. Cena predmetu zákazky musí obsahovať všetky náklady spojené s realizáciou diela. Jednotkové ceny každej položky rozpočtu budú zaokrúhlené na 2 desatinné miesta a cena celkom za jednotlivé položky bude vypočítaná ako súčin množstva a jednotkovej ceny zaokrúhlenej na 2 desatinné miesta. Cena celkom za každú položku bude zaokrúhlená na 2 desatinné miesta. </w:t>
      </w:r>
    </w:p>
    <w:p w14:paraId="10EB6E81" w14:textId="77777777" w:rsidR="007C7C01" w:rsidRPr="00A03EED" w:rsidRDefault="007C7C01" w:rsidP="003411E5">
      <w:pPr>
        <w:pStyle w:val="Default"/>
        <w:jc w:val="both"/>
        <w:rPr>
          <w:rFonts w:asciiTheme="minorHAnsi" w:hAnsiTheme="minorHAnsi" w:cs="Times New Roman"/>
          <w:color w:val="auto"/>
          <w:sz w:val="22"/>
          <w:szCs w:val="22"/>
        </w:rPr>
      </w:pPr>
    </w:p>
    <w:p w14:paraId="3A9D8520" w14:textId="67A1A20E" w:rsidR="003411E5" w:rsidRPr="00A03EED" w:rsidRDefault="00BA1B07" w:rsidP="003411E5">
      <w:pPr>
        <w:autoSpaceDE w:val="0"/>
        <w:autoSpaceDN w:val="0"/>
        <w:adjustRightInd w:val="0"/>
        <w:spacing w:after="0" w:line="240" w:lineRule="auto"/>
        <w:jc w:val="both"/>
        <w:rPr>
          <w:rFonts w:cs="Times New Roman"/>
        </w:rPr>
      </w:pPr>
      <w:r w:rsidRPr="00A03EED">
        <w:rPr>
          <w:rFonts w:cs="Times New Roman"/>
        </w:rPr>
        <w:t xml:space="preserve">13.4 </w:t>
      </w:r>
      <w:r w:rsidR="00BA53C3" w:rsidRPr="00A03EED">
        <w:rPr>
          <w:rFonts w:cs="Times New Roman"/>
        </w:rPr>
        <w:t xml:space="preserve">    </w:t>
      </w:r>
      <w:r w:rsidR="003411E5" w:rsidRPr="00A03EED">
        <w:rPr>
          <w:rFonts w:cs="Times New Roman"/>
        </w:rPr>
        <w:t xml:space="preserve">Ak je uchádzač platiteľom dane z pridanej hodnoty (ďalej len „DPH“), navrhovanú zmluvnú cenu uvedie v zložení: </w:t>
      </w:r>
    </w:p>
    <w:p w14:paraId="4808F56A" w14:textId="7D008AA4" w:rsidR="003411E5" w:rsidRPr="00A03EED" w:rsidRDefault="00BA1B07" w:rsidP="004752EE">
      <w:pPr>
        <w:autoSpaceDE w:val="0"/>
        <w:autoSpaceDN w:val="0"/>
        <w:adjustRightInd w:val="0"/>
        <w:spacing w:after="0" w:line="240" w:lineRule="auto"/>
        <w:ind w:firstLine="708"/>
        <w:jc w:val="both"/>
        <w:rPr>
          <w:rFonts w:cs="Times New Roman"/>
        </w:rPr>
      </w:pPr>
      <w:r w:rsidRPr="00A03EED">
        <w:rPr>
          <w:rFonts w:cs="Times New Roman"/>
        </w:rPr>
        <w:t>13</w:t>
      </w:r>
      <w:r w:rsidR="003411E5" w:rsidRPr="00A03EED">
        <w:rPr>
          <w:rFonts w:cs="Times New Roman"/>
        </w:rPr>
        <w:t xml:space="preserve">.4.1. navrhovaná zmluvná cena bez DPH, </w:t>
      </w:r>
    </w:p>
    <w:p w14:paraId="1ABBC6B7" w14:textId="0B567DD3" w:rsidR="003411E5" w:rsidRPr="00A03EED" w:rsidRDefault="00BA1B07" w:rsidP="004752EE">
      <w:pPr>
        <w:autoSpaceDE w:val="0"/>
        <w:autoSpaceDN w:val="0"/>
        <w:adjustRightInd w:val="0"/>
        <w:spacing w:after="0" w:line="240" w:lineRule="auto"/>
        <w:ind w:firstLine="708"/>
        <w:jc w:val="both"/>
        <w:rPr>
          <w:rFonts w:cs="Times New Roman"/>
        </w:rPr>
      </w:pPr>
      <w:r w:rsidRPr="00A03EED">
        <w:rPr>
          <w:rFonts w:cs="Times New Roman"/>
        </w:rPr>
        <w:t>13</w:t>
      </w:r>
      <w:r w:rsidR="003411E5" w:rsidRPr="00A03EED">
        <w:rPr>
          <w:rFonts w:cs="Times New Roman"/>
        </w:rPr>
        <w:t xml:space="preserve">.4.2. sadzba DPH a výška DPH, </w:t>
      </w:r>
    </w:p>
    <w:p w14:paraId="30C320D7" w14:textId="148B3B84" w:rsidR="003411E5" w:rsidRPr="00A03EED" w:rsidRDefault="00BA1B07" w:rsidP="004752EE">
      <w:pPr>
        <w:autoSpaceDE w:val="0"/>
        <w:autoSpaceDN w:val="0"/>
        <w:adjustRightInd w:val="0"/>
        <w:spacing w:after="0" w:line="240" w:lineRule="auto"/>
        <w:ind w:firstLine="708"/>
        <w:jc w:val="both"/>
        <w:rPr>
          <w:rFonts w:cs="Times New Roman"/>
        </w:rPr>
      </w:pPr>
      <w:r w:rsidRPr="00A03EED">
        <w:rPr>
          <w:rFonts w:cs="Times New Roman"/>
        </w:rPr>
        <w:t>13</w:t>
      </w:r>
      <w:r w:rsidR="003411E5" w:rsidRPr="00A03EED">
        <w:rPr>
          <w:rFonts w:cs="Times New Roman"/>
        </w:rPr>
        <w:t xml:space="preserve">.4.3. navrhovaná zmluvná cena vrátane DPH zaokrúhlená na dve desatinné miesta </w:t>
      </w:r>
    </w:p>
    <w:p w14:paraId="419F720B" w14:textId="75FB2BB9" w:rsidR="0032036D" w:rsidRPr="00A03EED" w:rsidRDefault="00BA1B07" w:rsidP="003411E5">
      <w:pPr>
        <w:spacing w:before="120" w:after="120"/>
        <w:jc w:val="both"/>
        <w:rPr>
          <w:rFonts w:cs="Times New Roman"/>
        </w:rPr>
      </w:pPr>
      <w:r w:rsidRPr="00A03EED">
        <w:rPr>
          <w:rFonts w:cs="Times New Roman"/>
        </w:rPr>
        <w:t>13</w:t>
      </w:r>
      <w:r w:rsidR="003411E5" w:rsidRPr="00A03EED">
        <w:rPr>
          <w:rFonts w:cs="Times New Roman"/>
        </w:rPr>
        <w:t>.5</w:t>
      </w:r>
      <w:r w:rsidR="00BA53C3" w:rsidRPr="00A03EED">
        <w:rPr>
          <w:rFonts w:cs="Times New Roman"/>
        </w:rPr>
        <w:t xml:space="preserve"> </w:t>
      </w:r>
      <w:r w:rsidR="003411E5" w:rsidRPr="00A03EED">
        <w:rPr>
          <w:rFonts w:cs="Times New Roman"/>
        </w:rPr>
        <w:t xml:space="preserve"> Ak uchádzač nie je platiteľom DPH, uvedie navrhovanú zmluvnú cenu celkom. Na skutočnosť, že nie je platiteľom DPH, upozorní/uvedie v ponuke.</w:t>
      </w:r>
    </w:p>
    <w:p w14:paraId="6CA66B86" w14:textId="2D80E554" w:rsidR="0082742E" w:rsidRPr="00A03EED" w:rsidRDefault="0082742E" w:rsidP="0082742E">
      <w:pPr>
        <w:jc w:val="both"/>
        <w:rPr>
          <w:rFonts w:ascii="Calibri" w:hAnsi="Calibri" w:cs="Arial"/>
        </w:rPr>
      </w:pPr>
      <w:r w:rsidRPr="00A03EED">
        <w:rPr>
          <w:rFonts w:ascii="Calibri" w:hAnsi="Calibri"/>
        </w:rPr>
        <w:t xml:space="preserve">13.6  </w:t>
      </w:r>
      <w:r w:rsidRPr="00A03EED">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účasti, ktoré sú vyjadrené v inej mene ako v EUR uchádzač predloží v pôvodnej mene a v mene EUR. </w:t>
      </w:r>
    </w:p>
    <w:p w14:paraId="4777DAEF" w14:textId="77777777" w:rsidR="0082742E" w:rsidRPr="00A03EED" w:rsidRDefault="0082742E" w:rsidP="0082742E">
      <w:pPr>
        <w:jc w:val="both"/>
        <w:rPr>
          <w:rFonts w:ascii="Calibri" w:hAnsi="Calibri"/>
        </w:rPr>
      </w:pPr>
    </w:p>
    <w:p w14:paraId="3E5CC067" w14:textId="449ABB69" w:rsidR="000007DF" w:rsidRPr="00A03EED" w:rsidRDefault="00E73CF3" w:rsidP="00E73CF3">
      <w:pPr>
        <w:pStyle w:val="Nadpis2"/>
        <w:jc w:val="center"/>
        <w:rPr>
          <w:color w:val="auto"/>
        </w:rPr>
      </w:pPr>
      <w:bookmarkStart w:id="41" w:name="_Ref316655142"/>
      <w:bookmarkStart w:id="42" w:name="_Toc350112583"/>
      <w:bookmarkStart w:id="43" w:name="_Toc387929323"/>
      <w:bookmarkStart w:id="44" w:name="_Toc97800988"/>
      <w:r w:rsidRPr="00A03EED">
        <w:rPr>
          <w:color w:val="auto"/>
        </w:rPr>
        <w:t xml:space="preserve">14. </w:t>
      </w:r>
      <w:r w:rsidR="004E27FF" w:rsidRPr="00A03EED">
        <w:rPr>
          <w:color w:val="auto"/>
        </w:rPr>
        <w:t xml:space="preserve"> </w:t>
      </w:r>
      <w:r w:rsidR="000007DF" w:rsidRPr="00A03EED">
        <w:rPr>
          <w:color w:val="auto"/>
        </w:rPr>
        <w:t>Zábezpeka ponuky</w:t>
      </w:r>
      <w:bookmarkEnd w:id="41"/>
      <w:bookmarkEnd w:id="42"/>
      <w:bookmarkEnd w:id="43"/>
      <w:bookmarkEnd w:id="44"/>
    </w:p>
    <w:p w14:paraId="074E1660" w14:textId="3D58E2C1" w:rsidR="00347496" w:rsidRPr="00A03EED" w:rsidRDefault="000007DF" w:rsidP="00D269B9">
      <w:pPr>
        <w:pStyle w:val="Odsekzoznamu"/>
        <w:numPr>
          <w:ilvl w:val="1"/>
          <w:numId w:val="8"/>
        </w:numPr>
        <w:spacing w:before="120" w:after="120"/>
        <w:jc w:val="both"/>
      </w:pPr>
      <w:r w:rsidRPr="00A03EED">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EndPr/>
        <w:sdtContent>
          <w:r w:rsidR="00347496" w:rsidRPr="00A03EED">
            <w:rPr>
              <w:rFonts w:eastAsia="Calibri" w:cs="Times New Roman"/>
            </w:rPr>
            <w:t>Áno</w:t>
          </w:r>
        </w:sdtContent>
      </w:sdt>
    </w:p>
    <w:p w14:paraId="4ABC9796" w14:textId="77777777" w:rsidR="003620D6" w:rsidRPr="00A03EED" w:rsidRDefault="00347496" w:rsidP="003620D6">
      <w:pPr>
        <w:autoSpaceDE w:val="0"/>
        <w:autoSpaceDN w:val="0"/>
        <w:adjustRightInd w:val="0"/>
        <w:spacing w:after="0" w:line="240" w:lineRule="auto"/>
        <w:jc w:val="both"/>
        <w:rPr>
          <w:rFonts w:cs="Times New Roman"/>
          <w:b/>
          <w:bCs/>
          <w:i/>
          <w:iCs/>
        </w:rPr>
      </w:pPr>
      <w:r w:rsidRPr="00A03EED">
        <w:rPr>
          <w:rFonts w:cs="Times New Roman"/>
        </w:rPr>
        <w:t xml:space="preserve">Zábezpeka je stanovená vo výške </w:t>
      </w:r>
      <w:r w:rsidR="00140EF2" w:rsidRPr="00A03EED">
        <w:rPr>
          <w:rFonts w:cs="Times New Roman"/>
          <w:b/>
          <w:bCs/>
        </w:rPr>
        <w:t>29</w:t>
      </w:r>
      <w:r w:rsidR="00002162" w:rsidRPr="00A03EED">
        <w:rPr>
          <w:rFonts w:cs="Times New Roman"/>
          <w:b/>
          <w:bCs/>
        </w:rPr>
        <w:t>0</w:t>
      </w:r>
      <w:r w:rsidRPr="00A03EED">
        <w:rPr>
          <w:rFonts w:cs="Times New Roman"/>
          <w:b/>
          <w:bCs/>
        </w:rPr>
        <w:t xml:space="preserve">.000,- EUR </w:t>
      </w:r>
      <w:r w:rsidRPr="00A03EED">
        <w:rPr>
          <w:rFonts w:cs="Times New Roman"/>
          <w:b/>
          <w:bCs/>
          <w:i/>
          <w:iCs/>
        </w:rPr>
        <w:t>(slovom</w:t>
      </w:r>
      <w:r w:rsidR="00140EF2" w:rsidRPr="00A03EED">
        <w:rPr>
          <w:rFonts w:cs="Times New Roman"/>
          <w:b/>
          <w:bCs/>
          <w:i/>
          <w:iCs/>
        </w:rPr>
        <w:t xml:space="preserve"> dvestodeväťdesiattisíc </w:t>
      </w:r>
      <w:r w:rsidRPr="00A03EED">
        <w:rPr>
          <w:rFonts w:cs="Times New Roman"/>
          <w:b/>
          <w:bCs/>
          <w:i/>
          <w:iCs/>
        </w:rPr>
        <w:t>Eur)</w:t>
      </w:r>
    </w:p>
    <w:p w14:paraId="318E73DC" w14:textId="77777777" w:rsidR="003B1228" w:rsidRPr="00060C93" w:rsidRDefault="003B1228" w:rsidP="003620D6">
      <w:pPr>
        <w:autoSpaceDE w:val="0"/>
        <w:autoSpaceDN w:val="0"/>
        <w:adjustRightInd w:val="0"/>
        <w:spacing w:after="0" w:line="240" w:lineRule="auto"/>
        <w:jc w:val="both"/>
        <w:rPr>
          <w:rFonts w:cs="Times New Roman"/>
          <w:b/>
          <w:bCs/>
          <w:i/>
          <w:iCs/>
        </w:rPr>
      </w:pPr>
    </w:p>
    <w:p w14:paraId="48FE6AD2" w14:textId="498FAF0F" w:rsidR="00347496" w:rsidRPr="00060C93" w:rsidRDefault="003620D6" w:rsidP="003620D6">
      <w:pPr>
        <w:autoSpaceDE w:val="0"/>
        <w:autoSpaceDN w:val="0"/>
        <w:adjustRightInd w:val="0"/>
        <w:spacing w:after="0" w:line="240" w:lineRule="auto"/>
        <w:jc w:val="both"/>
        <w:rPr>
          <w:rFonts w:cs="Times New Roman"/>
        </w:rPr>
      </w:pPr>
      <w:r w:rsidRPr="00060C93">
        <w:rPr>
          <w:rFonts w:cs="Times New Roman"/>
          <w:b/>
          <w:bCs/>
          <w:iCs/>
        </w:rPr>
        <w:t>S</w:t>
      </w:r>
      <w:r w:rsidR="00347496" w:rsidRPr="00060C93">
        <w:rPr>
          <w:rFonts w:cs="Times New Roman"/>
          <w:b/>
          <w:bCs/>
        </w:rPr>
        <w:t>pôsob zloženia zábezpeky</w:t>
      </w:r>
      <w:r w:rsidR="00347496" w:rsidRPr="00060C93">
        <w:rPr>
          <w:rFonts w:cs="Times New Roman"/>
        </w:rPr>
        <w:t xml:space="preserve">: </w:t>
      </w:r>
    </w:p>
    <w:p w14:paraId="528913C3" w14:textId="77777777" w:rsidR="00370AF3" w:rsidRPr="00060C93" w:rsidRDefault="00370AF3" w:rsidP="003620D6">
      <w:pPr>
        <w:autoSpaceDE w:val="0"/>
        <w:autoSpaceDN w:val="0"/>
        <w:adjustRightInd w:val="0"/>
        <w:spacing w:after="0" w:line="240" w:lineRule="auto"/>
        <w:jc w:val="both"/>
        <w:rPr>
          <w:rFonts w:cs="Times New Roman"/>
        </w:rPr>
      </w:pPr>
    </w:p>
    <w:p w14:paraId="6354E150" w14:textId="4DABFBAB" w:rsidR="00347496" w:rsidRPr="00060C93" w:rsidRDefault="004C0C35" w:rsidP="00140EF2">
      <w:pPr>
        <w:autoSpaceDE w:val="0"/>
        <w:autoSpaceDN w:val="0"/>
        <w:adjustRightInd w:val="0"/>
        <w:spacing w:after="0" w:line="240" w:lineRule="auto"/>
        <w:jc w:val="both"/>
        <w:rPr>
          <w:rFonts w:cs="Times New Roman"/>
        </w:rPr>
      </w:pPr>
      <w:r w:rsidRPr="00060C93">
        <w:rPr>
          <w:rFonts w:cs="Times New Roman"/>
          <w:b/>
          <w:bCs/>
        </w:rPr>
        <w:t>14.2</w:t>
      </w:r>
      <w:r w:rsidR="00347496" w:rsidRPr="00060C93">
        <w:rPr>
          <w:rFonts w:cs="Times New Roman"/>
          <w:b/>
          <w:bCs/>
        </w:rPr>
        <w:t xml:space="preserve">. Zloženie finančných prostriedkov uchádzačom na bankový účet verejného obstarávateľa: </w:t>
      </w:r>
    </w:p>
    <w:p w14:paraId="2E13448B" w14:textId="754E2908" w:rsidR="00347496" w:rsidRPr="00060C93" w:rsidRDefault="00347496" w:rsidP="00140EF2">
      <w:pPr>
        <w:autoSpaceDE w:val="0"/>
        <w:autoSpaceDN w:val="0"/>
        <w:adjustRightInd w:val="0"/>
        <w:spacing w:after="0" w:line="240" w:lineRule="auto"/>
        <w:jc w:val="both"/>
        <w:rPr>
          <w:rFonts w:cs="Times New Roman"/>
        </w:rPr>
      </w:pPr>
      <w:r w:rsidRPr="00060C93">
        <w:rPr>
          <w:rFonts w:cs="Times New Roman"/>
        </w:rPr>
        <w:t xml:space="preserve">Finančné prostriedky musia byť zložené na účet verejného obstarávateľa vedený vo VÚB Nitra, na </w:t>
      </w:r>
      <w:r w:rsidRPr="00060C93">
        <w:rPr>
          <w:rFonts w:cs="Times New Roman"/>
          <w:b/>
          <w:bCs/>
        </w:rPr>
        <w:t xml:space="preserve">číslo účtu IBAN: </w:t>
      </w:r>
      <w:r w:rsidR="00E6447B" w:rsidRPr="00060C93">
        <w:rPr>
          <w:rFonts w:eastAsia="Times New Roman" w:cs="Times New Roman"/>
          <w:b/>
        </w:rPr>
        <w:t>SK57 0200 0000 0032 6544 4751</w:t>
      </w:r>
      <w:r w:rsidR="00E6447B" w:rsidRPr="00060C93">
        <w:rPr>
          <w:rFonts w:cs="Times New Roman"/>
          <w:b/>
          <w:bCs/>
        </w:rPr>
        <w:t xml:space="preserve"> </w:t>
      </w:r>
      <w:r w:rsidRPr="00060C93">
        <w:rPr>
          <w:rFonts w:cs="Times New Roman"/>
          <w:b/>
          <w:bCs/>
        </w:rPr>
        <w:t>s uveden</w:t>
      </w:r>
      <w:r w:rsidR="00370AF3" w:rsidRPr="00060C93">
        <w:rPr>
          <w:rFonts w:cs="Times New Roman"/>
          <w:b/>
          <w:bCs/>
        </w:rPr>
        <w:t xml:space="preserve">ím variabilného symbolu číslo: </w:t>
      </w:r>
      <w:r w:rsidRPr="00060C93">
        <w:rPr>
          <w:rFonts w:cs="Times New Roman"/>
          <w:b/>
          <w:bCs/>
        </w:rPr>
        <w:t xml:space="preserve"> IČO uchádzača </w:t>
      </w:r>
    </w:p>
    <w:p w14:paraId="22CD3EFC" w14:textId="5E66ABB2" w:rsidR="00E77FAA" w:rsidRPr="00060C93" w:rsidRDefault="00347496" w:rsidP="00140EF2">
      <w:pPr>
        <w:jc w:val="both"/>
        <w:rPr>
          <w:b/>
          <w:bCs/>
        </w:rPr>
      </w:pPr>
      <w:r w:rsidRPr="00060C93">
        <w:rPr>
          <w:rFonts w:cs="Times New Roman"/>
          <w:b/>
          <w:bCs/>
        </w:rPr>
        <w:t xml:space="preserve">účel platby: </w:t>
      </w:r>
      <w:r w:rsidR="00E77FAA" w:rsidRPr="00060C93">
        <w:rPr>
          <w:rFonts w:cs="Times New Roman"/>
          <w:b/>
          <w:bCs/>
        </w:rPr>
        <w:t>zábezpeka pre</w:t>
      </w:r>
      <w:r w:rsidR="003D743D" w:rsidRPr="00060C93">
        <w:rPr>
          <w:rFonts w:cs="Times New Roman"/>
          <w:b/>
          <w:bCs/>
        </w:rPr>
        <w:t xml:space="preserve"> verejnú súťaž</w:t>
      </w:r>
      <w:r w:rsidRPr="00060C93">
        <w:rPr>
          <w:rFonts w:cs="Times New Roman"/>
          <w:b/>
          <w:bCs/>
        </w:rPr>
        <w:t xml:space="preserve"> </w:t>
      </w:r>
      <w:r w:rsidR="00E77FAA" w:rsidRPr="00060C93">
        <w:rPr>
          <w:rStyle w:val="Vrazn"/>
          <w:rFonts w:cs="Arial"/>
        </w:rPr>
        <w:t>„Zvýšenie bezpečnosti na cestách II. a III. triedy na rok 20</w:t>
      </w:r>
      <w:r w:rsidR="00DF36D2" w:rsidRPr="00060C93">
        <w:rPr>
          <w:rStyle w:val="Vrazn"/>
          <w:rFonts w:cs="Arial"/>
        </w:rPr>
        <w:t>2</w:t>
      </w:r>
      <w:r w:rsidR="00060C93" w:rsidRPr="00060C93">
        <w:rPr>
          <w:rStyle w:val="Vrazn"/>
          <w:rFonts w:cs="Arial"/>
        </w:rPr>
        <w:t>2</w:t>
      </w:r>
      <w:r w:rsidR="00E77FAA" w:rsidRPr="00060C93">
        <w:rPr>
          <w:rStyle w:val="Vrazn"/>
          <w:rFonts w:cs="Arial"/>
        </w:rPr>
        <w:t>“</w:t>
      </w:r>
    </w:p>
    <w:p w14:paraId="1522D596" w14:textId="77777777" w:rsidR="00347496" w:rsidRPr="00060C93" w:rsidRDefault="00347496" w:rsidP="00140EF2">
      <w:pPr>
        <w:autoSpaceDE w:val="0"/>
        <w:autoSpaceDN w:val="0"/>
        <w:adjustRightInd w:val="0"/>
        <w:spacing w:after="0" w:line="240" w:lineRule="auto"/>
        <w:jc w:val="both"/>
        <w:rPr>
          <w:rFonts w:cs="Times New Roman"/>
        </w:rPr>
      </w:pPr>
      <w:r w:rsidRPr="00060C93">
        <w:rPr>
          <w:rFonts w:cs="Times New Roman"/>
        </w:rPr>
        <w:t xml:space="preserve">Finančné prostriedky musia byť pripísané na účte verejného obstarávateľa najneskôr v deň uplynutia lehoty na predkladanie ponúk. Doba platnosti zábezpeky spôsobom zloženia finančných prostriedkov na účet verejného obstarávateľa trvá až do uplynutia lehoty viazanosti ponúk. </w:t>
      </w:r>
    </w:p>
    <w:p w14:paraId="15FFDE02" w14:textId="74689316" w:rsidR="000007DF" w:rsidRPr="00060C93" w:rsidRDefault="00347496" w:rsidP="00140EF2">
      <w:pPr>
        <w:jc w:val="both"/>
        <w:rPr>
          <w:rFonts w:cs="Times New Roman"/>
        </w:rPr>
      </w:pPr>
      <w:r w:rsidRPr="00060C93">
        <w:rPr>
          <w:rFonts w:cs="Times New Roman"/>
        </w:rPr>
        <w:t>Ak finančné prostriedky nebudú zložené na účte verejného obstarávateľa v lehote na predkladanie ponúk, bude ponuka uchádzača zo súťaže vylúčená.</w:t>
      </w:r>
    </w:p>
    <w:p w14:paraId="0319CF40" w14:textId="683F0E1D" w:rsidR="00347496" w:rsidRPr="00060C93" w:rsidRDefault="004C0C35" w:rsidP="00140EF2">
      <w:pPr>
        <w:autoSpaceDE w:val="0"/>
        <w:autoSpaceDN w:val="0"/>
        <w:adjustRightInd w:val="0"/>
        <w:spacing w:after="0" w:line="240" w:lineRule="auto"/>
        <w:jc w:val="both"/>
        <w:rPr>
          <w:rFonts w:cs="Times New Roman"/>
        </w:rPr>
      </w:pPr>
      <w:r w:rsidRPr="00060C93">
        <w:rPr>
          <w:rFonts w:cs="Times New Roman"/>
          <w:b/>
          <w:bCs/>
        </w:rPr>
        <w:t>14.3</w:t>
      </w:r>
      <w:r w:rsidR="00347496" w:rsidRPr="00060C93">
        <w:rPr>
          <w:rFonts w:cs="Times New Roman"/>
          <w:b/>
          <w:bCs/>
        </w:rPr>
        <w:t xml:space="preserve">. Poskytnutie bankovej záruky za uchádzača: </w:t>
      </w:r>
    </w:p>
    <w:p w14:paraId="103080F3" w14:textId="77777777" w:rsidR="00347496" w:rsidRPr="00060C93" w:rsidRDefault="00347496" w:rsidP="00140EF2">
      <w:pPr>
        <w:autoSpaceDE w:val="0"/>
        <w:autoSpaceDN w:val="0"/>
        <w:adjustRightInd w:val="0"/>
        <w:spacing w:after="0" w:line="240" w:lineRule="auto"/>
        <w:jc w:val="both"/>
        <w:rPr>
          <w:rFonts w:cs="Times New Roman"/>
        </w:rPr>
      </w:pPr>
      <w:r w:rsidRPr="00060C93">
        <w:rPr>
          <w:rFonts w:cs="Times New Roman"/>
        </w:rPr>
        <w:lastRenderedPageBreak/>
        <w:t xml:space="preserve">Poskytnutie bankovej záruky sa riadi ustanoveniami § 313 až § 322 Obchodného zákonníka. Záručná listina môže byť vystavená bankou so sídlom v Slovenskej republike, pobočkou zahraničnej banky v Slovenskej republike alebo zahraničnou bankou. Doba platnosti bankovej záruky môže byť v záručnej listine obmedzená do uplynutia lehoty viazanosti ponúk. </w:t>
      </w:r>
    </w:p>
    <w:p w14:paraId="2FCFB4AF" w14:textId="77777777" w:rsidR="00347496" w:rsidRPr="00060C93" w:rsidRDefault="00347496" w:rsidP="00140EF2">
      <w:pPr>
        <w:autoSpaceDE w:val="0"/>
        <w:autoSpaceDN w:val="0"/>
        <w:adjustRightInd w:val="0"/>
        <w:spacing w:after="0" w:line="240" w:lineRule="auto"/>
        <w:jc w:val="both"/>
        <w:rPr>
          <w:rFonts w:cs="Times New Roman"/>
        </w:rPr>
      </w:pPr>
      <w:r w:rsidRPr="00060C93">
        <w:rPr>
          <w:rFonts w:cs="Times New Roman"/>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4E537637" w14:textId="77777777" w:rsidR="00347496" w:rsidRPr="00060C93" w:rsidRDefault="00347496" w:rsidP="00140EF2">
      <w:pPr>
        <w:autoSpaceDE w:val="0"/>
        <w:autoSpaceDN w:val="0"/>
        <w:adjustRightInd w:val="0"/>
        <w:spacing w:after="0" w:line="240" w:lineRule="auto"/>
        <w:jc w:val="both"/>
        <w:rPr>
          <w:rFonts w:cs="Times New Roman"/>
        </w:rPr>
      </w:pPr>
      <w:r w:rsidRPr="00060C93">
        <w:rPr>
          <w:rFonts w:cs="Times New Roman"/>
        </w:rPr>
        <w:t xml:space="preserve">Ak záručná listina nebude súčasťou ponuky, bude ponuka uchádzača zo súťaže vylúčená.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V prípade rozdielu ich obsahu bude platiť preklad do slovenského jazyka (okrem záručnej listiny vyhotovenej v českom jazyku) </w:t>
      </w:r>
    </w:p>
    <w:p w14:paraId="52F2BC13" w14:textId="77777777" w:rsidR="00E77FAA" w:rsidRPr="00060C93" w:rsidRDefault="00E77FAA" w:rsidP="00140EF2">
      <w:pPr>
        <w:autoSpaceDE w:val="0"/>
        <w:autoSpaceDN w:val="0"/>
        <w:adjustRightInd w:val="0"/>
        <w:spacing w:after="0" w:line="240" w:lineRule="auto"/>
        <w:jc w:val="both"/>
        <w:rPr>
          <w:rFonts w:cs="Times New Roman"/>
        </w:rPr>
      </w:pPr>
    </w:p>
    <w:p w14:paraId="1A617315" w14:textId="77777777" w:rsidR="00E77FAA" w:rsidRPr="00060C93" w:rsidRDefault="00E77FAA" w:rsidP="00140EF2">
      <w:pPr>
        <w:autoSpaceDE w:val="0"/>
        <w:autoSpaceDN w:val="0"/>
        <w:adjustRightInd w:val="0"/>
        <w:spacing w:after="0" w:line="240" w:lineRule="auto"/>
        <w:jc w:val="both"/>
        <w:rPr>
          <w:rFonts w:cs="Times New Roman"/>
          <w:b/>
          <w:bCs/>
        </w:rPr>
      </w:pPr>
    </w:p>
    <w:p w14:paraId="1FE237BD" w14:textId="6450179A" w:rsidR="00412F4C" w:rsidRPr="00060C93" w:rsidRDefault="00625B49" w:rsidP="00140EF2">
      <w:pPr>
        <w:jc w:val="both"/>
        <w:rPr>
          <w:rStyle w:val="Vrazn"/>
          <w:rFonts w:cs="Arial"/>
        </w:rPr>
      </w:pPr>
      <w:r w:rsidRPr="00060C93">
        <w:rPr>
          <w:rFonts w:cs="Times New Roman"/>
          <w:b/>
          <w:bCs/>
        </w:rPr>
        <w:t>Ak banka nevydáva bankovú záruku v elektronickej podobe, b</w:t>
      </w:r>
      <w:r w:rsidR="00E77FAA" w:rsidRPr="00060C93">
        <w:rPr>
          <w:rFonts w:cs="Times New Roman"/>
          <w:b/>
          <w:bCs/>
        </w:rPr>
        <w:t>anková záruka musí byť doručená do podateľne</w:t>
      </w:r>
      <w:r w:rsidR="00240D76" w:rsidRPr="00060C93">
        <w:rPr>
          <w:rFonts w:cs="Times New Roman"/>
          <w:b/>
          <w:bCs/>
        </w:rPr>
        <w:t xml:space="preserve"> </w:t>
      </w:r>
      <w:r w:rsidR="00E77FAA" w:rsidRPr="00060C93">
        <w:rPr>
          <w:rFonts w:cs="Times New Roman"/>
          <w:b/>
          <w:bCs/>
        </w:rPr>
        <w:t>verejného</w:t>
      </w:r>
      <w:r w:rsidR="00240D76" w:rsidRPr="00060C93">
        <w:rPr>
          <w:rFonts w:cs="Times New Roman"/>
          <w:b/>
          <w:bCs/>
        </w:rPr>
        <w:t xml:space="preserve"> </w:t>
      </w:r>
      <w:r w:rsidR="00E77FAA" w:rsidRPr="00060C93">
        <w:rPr>
          <w:rFonts w:cs="Times New Roman"/>
          <w:b/>
          <w:bCs/>
        </w:rPr>
        <w:t xml:space="preserve">obstarávateľa </w:t>
      </w:r>
      <w:r w:rsidR="00B713AD" w:rsidRPr="00060C93">
        <w:rPr>
          <w:rFonts w:cs="Times New Roman"/>
          <w:b/>
          <w:bCs/>
        </w:rPr>
        <w:t xml:space="preserve">v listinnej podobe </w:t>
      </w:r>
      <w:r w:rsidR="00E77FAA" w:rsidRPr="00060C93">
        <w:rPr>
          <w:rFonts w:cs="Times New Roman"/>
          <w:b/>
          <w:bCs/>
        </w:rPr>
        <w:t xml:space="preserve">najneskôr v termíne určenom na predloženie ponúk v uzavretej obálke, ktorá musí obsahovať označenie heslom súťaže: </w:t>
      </w:r>
      <w:r w:rsidR="002101D9" w:rsidRPr="00060C93">
        <w:rPr>
          <w:rFonts w:cs="Times New Roman"/>
          <w:b/>
          <w:bCs/>
        </w:rPr>
        <w:t xml:space="preserve"> Verejná súťaž</w:t>
      </w:r>
      <w:r w:rsidR="00E77FAA" w:rsidRPr="00060C93">
        <w:rPr>
          <w:rFonts w:cs="Times New Roman"/>
          <w:b/>
          <w:bCs/>
        </w:rPr>
        <w:t xml:space="preserve"> </w:t>
      </w:r>
      <w:r w:rsidR="00412F4C" w:rsidRPr="00060C93">
        <w:rPr>
          <w:rStyle w:val="Vrazn"/>
          <w:rFonts w:cs="Arial"/>
        </w:rPr>
        <w:t>„Zvýšenie bezpečnosti na cestách II. a II</w:t>
      </w:r>
      <w:r w:rsidR="003B1228" w:rsidRPr="00060C93">
        <w:rPr>
          <w:rStyle w:val="Vrazn"/>
          <w:rFonts w:cs="Arial"/>
        </w:rPr>
        <w:t>I. triedy na rok 20</w:t>
      </w:r>
      <w:r w:rsidR="00323EAD" w:rsidRPr="00060C93">
        <w:rPr>
          <w:rStyle w:val="Vrazn"/>
          <w:rFonts w:cs="Arial"/>
        </w:rPr>
        <w:t>2</w:t>
      </w:r>
      <w:r w:rsidR="00060C93">
        <w:rPr>
          <w:rStyle w:val="Vrazn"/>
          <w:rFonts w:cs="Arial"/>
        </w:rPr>
        <w:t>2</w:t>
      </w:r>
      <w:r w:rsidR="003B1228" w:rsidRPr="00060C93">
        <w:rPr>
          <w:rStyle w:val="Vrazn"/>
          <w:rFonts w:cs="Arial"/>
        </w:rPr>
        <w:t xml:space="preserve">“, nápis: </w:t>
      </w:r>
      <w:r w:rsidR="00412F4C" w:rsidRPr="00060C93">
        <w:rPr>
          <w:rStyle w:val="Vrazn"/>
          <w:rFonts w:cs="Arial"/>
        </w:rPr>
        <w:t>neotvárať.</w:t>
      </w:r>
    </w:p>
    <w:p w14:paraId="6C5FFF5D" w14:textId="71F38699" w:rsidR="00412F4C" w:rsidRPr="00060C93" w:rsidRDefault="00412F4C" w:rsidP="00140EF2">
      <w:pPr>
        <w:jc w:val="both"/>
        <w:rPr>
          <w:b/>
          <w:bCs/>
        </w:rPr>
      </w:pPr>
      <w:r w:rsidRPr="00060C93">
        <w:rPr>
          <w:rStyle w:val="Vrazn"/>
          <w:rFonts w:cs="Arial"/>
          <w:b w:val="0"/>
        </w:rPr>
        <w:t>Pr</w:t>
      </w:r>
      <w:r w:rsidR="00140EF2" w:rsidRPr="00060C93">
        <w:rPr>
          <w:rStyle w:val="Vrazn"/>
          <w:rFonts w:cs="Arial"/>
          <w:b w:val="0"/>
        </w:rPr>
        <w:t>edloženie dokladu sa registruje</w:t>
      </w:r>
      <w:r w:rsidRPr="00060C93">
        <w:rPr>
          <w:rStyle w:val="Vrazn"/>
          <w:rFonts w:cs="Arial"/>
          <w:b w:val="0"/>
        </w:rPr>
        <w:t xml:space="preserve">. V prípade osobného doručenia zásielky na adresu verejného obstarávateľa verejný obstarávateľ vystaví potvrdenie o prevzatí s uvedením dátumu, hodiny a osoby, ktorá zásielku prebrala. </w:t>
      </w:r>
    </w:p>
    <w:p w14:paraId="2788AB0C" w14:textId="7199AD66" w:rsidR="00E77FAA" w:rsidRPr="00060C93" w:rsidRDefault="00E77FAA" w:rsidP="00140EF2">
      <w:pPr>
        <w:autoSpaceDE w:val="0"/>
        <w:autoSpaceDN w:val="0"/>
        <w:adjustRightInd w:val="0"/>
        <w:spacing w:after="0" w:line="240" w:lineRule="auto"/>
        <w:jc w:val="both"/>
        <w:rPr>
          <w:rFonts w:cs="Times New Roman"/>
        </w:rPr>
      </w:pPr>
    </w:p>
    <w:p w14:paraId="72EAF13F" w14:textId="2973C68F" w:rsidR="00347496" w:rsidRPr="00060C93" w:rsidRDefault="004E31E0" w:rsidP="00140EF2">
      <w:pPr>
        <w:autoSpaceDE w:val="0"/>
        <w:autoSpaceDN w:val="0"/>
        <w:adjustRightInd w:val="0"/>
        <w:spacing w:after="19" w:line="240" w:lineRule="auto"/>
        <w:jc w:val="both"/>
        <w:rPr>
          <w:rFonts w:cs="Times New Roman"/>
        </w:rPr>
      </w:pPr>
      <w:r w:rsidRPr="00060C93">
        <w:rPr>
          <w:rFonts w:cs="Times New Roman"/>
        </w:rPr>
        <w:t xml:space="preserve">14.3.1 </w:t>
      </w:r>
      <w:r w:rsidR="00347496" w:rsidRPr="00060C93">
        <w:rPr>
          <w:rFonts w:cs="Times New Roman"/>
        </w:rPr>
        <w:t>Spôsob zloženia zábezpeky si vyberie uch</w:t>
      </w:r>
      <w:r w:rsidR="004C0C35" w:rsidRPr="00060C93">
        <w:rPr>
          <w:rFonts w:cs="Times New Roman"/>
        </w:rPr>
        <w:t>ádzač podľa uvedených bodov 14.2 alebo 14.3</w:t>
      </w:r>
      <w:r w:rsidR="00347496" w:rsidRPr="00060C93">
        <w:rPr>
          <w:rFonts w:cs="Times New Roman"/>
        </w:rPr>
        <w:t xml:space="preserve"> </w:t>
      </w:r>
    </w:p>
    <w:p w14:paraId="4F753DDD" w14:textId="77777777" w:rsidR="00912A06" w:rsidRPr="00060C93" w:rsidRDefault="00912A06" w:rsidP="00140EF2">
      <w:pPr>
        <w:autoSpaceDE w:val="0"/>
        <w:autoSpaceDN w:val="0"/>
        <w:adjustRightInd w:val="0"/>
        <w:spacing w:after="19" w:line="240" w:lineRule="auto"/>
        <w:jc w:val="both"/>
        <w:rPr>
          <w:rFonts w:cs="Times New Roman"/>
        </w:rPr>
      </w:pPr>
    </w:p>
    <w:p w14:paraId="3A35F2DA" w14:textId="2CC26D81" w:rsidR="00347496" w:rsidRPr="00060C93" w:rsidRDefault="004E31E0" w:rsidP="00140EF2">
      <w:pPr>
        <w:autoSpaceDE w:val="0"/>
        <w:autoSpaceDN w:val="0"/>
        <w:adjustRightInd w:val="0"/>
        <w:spacing w:after="0" w:line="240" w:lineRule="auto"/>
        <w:jc w:val="both"/>
        <w:rPr>
          <w:rFonts w:cs="Times New Roman"/>
          <w:u w:val="single"/>
        </w:rPr>
      </w:pPr>
      <w:r w:rsidRPr="00060C93">
        <w:rPr>
          <w:rFonts w:cs="Times New Roman"/>
          <w:u w:val="single"/>
        </w:rPr>
        <w:t xml:space="preserve">14.3.2 </w:t>
      </w:r>
      <w:r w:rsidR="00347496" w:rsidRPr="00060C93">
        <w:rPr>
          <w:rFonts w:cs="Times New Roman"/>
          <w:u w:val="single"/>
        </w:rPr>
        <w:t xml:space="preserve"> Podmienky uvoľnenia alebo vrátenia zábezpeky ponuky po uplynutí lehoty viazanosti ponúk: </w:t>
      </w:r>
    </w:p>
    <w:p w14:paraId="42B25D80" w14:textId="3DF29FE4" w:rsidR="00347496" w:rsidRPr="00060C93" w:rsidRDefault="004E31E0" w:rsidP="00140EF2">
      <w:pPr>
        <w:autoSpaceDE w:val="0"/>
        <w:autoSpaceDN w:val="0"/>
        <w:adjustRightInd w:val="0"/>
        <w:spacing w:after="19" w:line="240" w:lineRule="auto"/>
        <w:jc w:val="both"/>
        <w:rPr>
          <w:rFonts w:cs="Times New Roman"/>
        </w:rPr>
      </w:pPr>
      <w:r w:rsidRPr="00060C93">
        <w:rPr>
          <w:rFonts w:cs="Times New Roman"/>
        </w:rPr>
        <w:t xml:space="preserve">1.1 </w:t>
      </w:r>
      <w:r w:rsidR="00347496" w:rsidRPr="00060C93">
        <w:rPr>
          <w:rFonts w:cs="Times New Roman"/>
        </w:rPr>
        <w:t xml:space="preserve">Ak uchádzač zložil zábezpeku zložením finančných prostriedkov na účet verejného obstarávateľa, verejný obstarávateľ zábezpeku uvoľní najneskôr do 7 dní odo dňa uzavretia zmluvy a to tým spôsobom, že vystaví banke prevodný príkaz na prevod finančných prostriedkov. </w:t>
      </w:r>
    </w:p>
    <w:p w14:paraId="4FB9DC34" w14:textId="5A94F2B4" w:rsidR="00347496" w:rsidRPr="00060C93" w:rsidRDefault="004E31E0" w:rsidP="00140EF2">
      <w:pPr>
        <w:autoSpaceDE w:val="0"/>
        <w:autoSpaceDN w:val="0"/>
        <w:adjustRightInd w:val="0"/>
        <w:spacing w:after="0" w:line="240" w:lineRule="auto"/>
        <w:jc w:val="both"/>
        <w:rPr>
          <w:rFonts w:cs="Times New Roman"/>
        </w:rPr>
      </w:pPr>
      <w:r w:rsidRPr="00060C93">
        <w:rPr>
          <w:rFonts w:cs="Times New Roman"/>
        </w:rPr>
        <w:t>1.2.</w:t>
      </w:r>
      <w:r w:rsidR="00347496" w:rsidRPr="00060C93">
        <w:rPr>
          <w:rFonts w:cs="Times New Roman"/>
        </w:rPr>
        <w:t xml:space="preserve">Ak uchádzač zložil zábezpeku formou bankovej záruky, táto zanikne uplynutím lehoty, na ktorú bola vystavená, ak veriteľ (verejný obstarávateľ) neoznámi banke písomne svoje nároky z bankovej záruky počas doby jej platnosti. </w:t>
      </w:r>
    </w:p>
    <w:p w14:paraId="5FD3386D" w14:textId="77777777" w:rsidR="00912A06" w:rsidRPr="00060C93" w:rsidRDefault="00912A06" w:rsidP="00140EF2">
      <w:pPr>
        <w:autoSpaceDE w:val="0"/>
        <w:autoSpaceDN w:val="0"/>
        <w:adjustRightInd w:val="0"/>
        <w:spacing w:after="0" w:line="240" w:lineRule="auto"/>
        <w:jc w:val="both"/>
        <w:rPr>
          <w:rFonts w:cs="Times New Roman"/>
        </w:rPr>
      </w:pPr>
    </w:p>
    <w:p w14:paraId="28419587" w14:textId="08FC29C2" w:rsidR="00347496" w:rsidRPr="00060C93" w:rsidRDefault="004E31E0" w:rsidP="00140EF2">
      <w:pPr>
        <w:autoSpaceDE w:val="0"/>
        <w:autoSpaceDN w:val="0"/>
        <w:adjustRightInd w:val="0"/>
        <w:spacing w:after="0" w:line="240" w:lineRule="auto"/>
        <w:jc w:val="both"/>
        <w:rPr>
          <w:rFonts w:cs="Times New Roman"/>
          <w:u w:val="single"/>
        </w:rPr>
      </w:pPr>
      <w:r w:rsidRPr="00060C93">
        <w:rPr>
          <w:rFonts w:cs="Times New Roman"/>
          <w:u w:val="single"/>
        </w:rPr>
        <w:t>14.3.3</w:t>
      </w:r>
      <w:r w:rsidR="00347496" w:rsidRPr="00060C93">
        <w:rPr>
          <w:rFonts w:cs="Times New Roman"/>
          <w:u w:val="single"/>
        </w:rPr>
        <w:t xml:space="preserve"> Podmienky uvoľnenia zábezpeky ponuky pred uplynutím lehoty viazanosti ponúk: </w:t>
      </w:r>
    </w:p>
    <w:p w14:paraId="77121F53" w14:textId="7E94C503" w:rsidR="00347496" w:rsidRPr="00060C93" w:rsidRDefault="004E31E0" w:rsidP="00140EF2">
      <w:pPr>
        <w:autoSpaceDE w:val="0"/>
        <w:autoSpaceDN w:val="0"/>
        <w:adjustRightInd w:val="0"/>
        <w:spacing w:after="19" w:line="240" w:lineRule="auto"/>
        <w:jc w:val="both"/>
        <w:rPr>
          <w:rFonts w:cs="Times New Roman"/>
        </w:rPr>
      </w:pPr>
      <w:r w:rsidRPr="00060C93">
        <w:rPr>
          <w:rFonts w:cs="Times New Roman"/>
        </w:rPr>
        <w:t>1.1</w:t>
      </w:r>
      <w:r w:rsidR="00347496" w:rsidRPr="00060C93">
        <w:rPr>
          <w:rFonts w:cs="Times New Roman"/>
        </w:rPr>
        <w:t xml:space="preserve">Verejný obstarávateľ pred uplynutím lehoty viazanosti ponúk uvoľní zábezpeku uchádzačovi do siedmich dní, ak verejný obstarávateľ vylúčil ponuku uchádzača pri vyhodnocovaní ponúk alebo ak zruší predmetný postup zadávania zákazky. </w:t>
      </w:r>
    </w:p>
    <w:p w14:paraId="0D48B7B4" w14:textId="21410383" w:rsidR="00347496" w:rsidRPr="00060C93" w:rsidRDefault="004E31E0" w:rsidP="00140EF2">
      <w:pPr>
        <w:autoSpaceDE w:val="0"/>
        <w:autoSpaceDN w:val="0"/>
        <w:adjustRightInd w:val="0"/>
        <w:spacing w:after="0" w:line="240" w:lineRule="auto"/>
        <w:jc w:val="both"/>
        <w:rPr>
          <w:rFonts w:cs="Times New Roman"/>
        </w:rPr>
      </w:pPr>
      <w:r w:rsidRPr="00060C93">
        <w:rPr>
          <w:rFonts w:cs="Times New Roman"/>
        </w:rPr>
        <w:t>1</w:t>
      </w:r>
      <w:r w:rsidR="00347496" w:rsidRPr="00060C93">
        <w:rPr>
          <w:rFonts w:cs="Times New Roman"/>
        </w:rPr>
        <w:t xml:space="preserve">.2. V prípade predĺženia lehoty viazanosti ponúk zábezpeka naďalej zabezpečuje viazanosť ponuky až do uplynutia lehoty viazanosti ponúk. </w:t>
      </w:r>
    </w:p>
    <w:p w14:paraId="52562FD1" w14:textId="77777777" w:rsidR="00912A06" w:rsidRPr="00060C93" w:rsidRDefault="00912A06" w:rsidP="00140EF2">
      <w:pPr>
        <w:autoSpaceDE w:val="0"/>
        <w:autoSpaceDN w:val="0"/>
        <w:adjustRightInd w:val="0"/>
        <w:spacing w:after="0" w:line="240" w:lineRule="auto"/>
        <w:jc w:val="both"/>
        <w:rPr>
          <w:rFonts w:cs="Times New Roman"/>
        </w:rPr>
      </w:pPr>
    </w:p>
    <w:p w14:paraId="39BC344E" w14:textId="1E211226" w:rsidR="00347496" w:rsidRPr="00060C93" w:rsidRDefault="004E31E0" w:rsidP="00140EF2">
      <w:pPr>
        <w:autoSpaceDE w:val="0"/>
        <w:autoSpaceDN w:val="0"/>
        <w:adjustRightInd w:val="0"/>
        <w:spacing w:after="0" w:line="240" w:lineRule="auto"/>
        <w:jc w:val="both"/>
        <w:rPr>
          <w:rFonts w:cs="Times New Roman"/>
          <w:u w:val="single"/>
        </w:rPr>
      </w:pPr>
      <w:r w:rsidRPr="00060C93">
        <w:rPr>
          <w:rFonts w:cs="Times New Roman"/>
          <w:u w:val="single"/>
        </w:rPr>
        <w:t>14.3</w:t>
      </w:r>
      <w:r w:rsidR="00347496" w:rsidRPr="00060C93">
        <w:rPr>
          <w:rFonts w:cs="Times New Roman"/>
          <w:u w:val="single"/>
        </w:rPr>
        <w:t xml:space="preserve">.4. Zábezpeka prepadne v prospech verejného obstarávateľa, ak </w:t>
      </w:r>
    </w:p>
    <w:p w14:paraId="042F6BDB" w14:textId="0242254C" w:rsidR="00347496" w:rsidRPr="00060C93" w:rsidRDefault="00240D76" w:rsidP="00140EF2">
      <w:pPr>
        <w:autoSpaceDE w:val="0"/>
        <w:autoSpaceDN w:val="0"/>
        <w:adjustRightInd w:val="0"/>
        <w:spacing w:after="0" w:line="240" w:lineRule="auto"/>
        <w:jc w:val="both"/>
        <w:rPr>
          <w:rFonts w:cs="Times New Roman"/>
        </w:rPr>
      </w:pPr>
      <w:r w:rsidRPr="00060C93">
        <w:rPr>
          <w:rFonts w:cs="Times New Roman"/>
        </w:rPr>
        <w:t>1.1</w:t>
      </w:r>
      <w:r w:rsidR="00347496" w:rsidRPr="00060C93">
        <w:rPr>
          <w:rFonts w:cs="Times New Roman"/>
        </w:rPr>
        <w:t xml:space="preserve"> uchádzač odstúpi od svojej ponuky v lehote viazanosti ponúk (v čase po uplynutí lehoty na predkladanie ponúk do uplynutia lehoty viazanosti ponúk), </w:t>
      </w:r>
    </w:p>
    <w:p w14:paraId="0611BEE5" w14:textId="1D95A8B0" w:rsidR="00347496" w:rsidRPr="00060C93" w:rsidRDefault="00240D76" w:rsidP="00140EF2">
      <w:pPr>
        <w:jc w:val="both"/>
        <w:rPr>
          <w:rFonts w:cs="Times New Roman"/>
        </w:rPr>
      </w:pPr>
      <w:r w:rsidRPr="00060C93">
        <w:rPr>
          <w:rFonts w:cs="Times New Roman"/>
        </w:rPr>
        <w:t xml:space="preserve">1.2 </w:t>
      </w:r>
      <w:r w:rsidR="00347496" w:rsidRPr="00060C93">
        <w:rPr>
          <w:rFonts w:cs="Times New Roman"/>
        </w:rPr>
        <w:t>alebo ak neposkytne súčinnosť alebo odmietne uzatvoriť zmluvu podľa §</w:t>
      </w:r>
      <w:r w:rsidRPr="00060C93">
        <w:rPr>
          <w:rFonts w:cs="Times New Roman"/>
        </w:rPr>
        <w:t xml:space="preserve"> 56 ods. 8</w:t>
      </w:r>
      <w:r w:rsidR="00347496" w:rsidRPr="00060C93">
        <w:rPr>
          <w:rFonts w:cs="Times New Roman"/>
        </w:rPr>
        <w:t xml:space="preserve"> až</w:t>
      </w:r>
      <w:r w:rsidRPr="00060C93">
        <w:rPr>
          <w:rFonts w:cs="Times New Roman"/>
        </w:rPr>
        <w:t xml:space="preserve"> 12</w:t>
      </w:r>
      <w:r w:rsidR="00347496" w:rsidRPr="00060C93">
        <w:rPr>
          <w:rFonts w:cs="Times New Roman"/>
        </w:rPr>
        <w:t xml:space="preserve"> ZVO</w:t>
      </w:r>
    </w:p>
    <w:p w14:paraId="63724B89" w14:textId="5F477A26" w:rsidR="007D401B" w:rsidRPr="00060C93" w:rsidRDefault="007D401B" w:rsidP="00D269B9">
      <w:pPr>
        <w:pStyle w:val="Odsekzoznamu"/>
        <w:numPr>
          <w:ilvl w:val="1"/>
          <w:numId w:val="29"/>
        </w:numPr>
        <w:spacing w:before="120" w:after="120"/>
        <w:jc w:val="both"/>
        <w:rPr>
          <w:rFonts w:cstheme="minorHAnsi"/>
          <w:b/>
          <w:bCs/>
          <w:lang w:eastAsia="sk-SK"/>
        </w:rPr>
      </w:pPr>
      <w:r w:rsidRPr="00060C93">
        <w:rPr>
          <w:rFonts w:cstheme="minorHAnsi"/>
          <w:b/>
          <w:bCs/>
          <w:lang w:eastAsia="sk-SK"/>
        </w:rPr>
        <w:t xml:space="preserve">. Poistenie záruky za uchádzača: </w:t>
      </w:r>
    </w:p>
    <w:p w14:paraId="32C8AD7F" w14:textId="4BA0E6FB" w:rsidR="007D401B" w:rsidRPr="00060C93" w:rsidRDefault="007D401B" w:rsidP="00844BD1">
      <w:pPr>
        <w:spacing w:before="120" w:after="120"/>
        <w:jc w:val="both"/>
        <w:rPr>
          <w:rFonts w:eastAsia="Times New Roman" w:cstheme="minorHAnsi"/>
          <w:lang w:eastAsia="sk-SK"/>
        </w:rPr>
      </w:pPr>
      <w:r w:rsidRPr="00060C93">
        <w:rPr>
          <w:rFonts w:eastAsia="Times New Roman" w:cstheme="minorHAnsi"/>
          <w:lang w:eastAsia="sk-SK"/>
        </w:rPr>
        <w:t xml:space="preserve">Poistenie záruky sa riadi ustanoveniami zákona č. 39/2015 </w:t>
      </w:r>
      <w:proofErr w:type="spellStart"/>
      <w:r w:rsidRPr="00060C93">
        <w:rPr>
          <w:rFonts w:eastAsia="Times New Roman" w:cstheme="minorHAnsi"/>
          <w:lang w:eastAsia="sk-SK"/>
        </w:rPr>
        <w:t>Z.z</w:t>
      </w:r>
      <w:proofErr w:type="spellEnd"/>
      <w:r w:rsidRPr="00060C93">
        <w:rPr>
          <w:rFonts w:eastAsia="Times New Roman" w:cstheme="minorHAnsi"/>
          <w:lang w:eastAsia="sk-SK"/>
        </w:rPr>
        <w:t xml:space="preserve">. o poisťovníctve a o zmene a doplnení niektorých zákonov. </w:t>
      </w:r>
    </w:p>
    <w:p w14:paraId="57B4BC19" w14:textId="296958A7" w:rsidR="007D401B" w:rsidRPr="00060C93" w:rsidRDefault="007D401B" w:rsidP="00844BD1">
      <w:pPr>
        <w:spacing w:before="120" w:after="120"/>
        <w:jc w:val="both"/>
        <w:rPr>
          <w:rFonts w:eastAsia="Times New Roman" w:cstheme="minorHAnsi"/>
          <w:lang w:eastAsia="sk-SK"/>
        </w:rPr>
      </w:pPr>
      <w:r w:rsidRPr="00060C93">
        <w:rPr>
          <w:rFonts w:eastAsia="Times New Roman" w:cstheme="minorHAnsi"/>
          <w:lang w:eastAsia="sk-SK"/>
        </w:rPr>
        <w:t xml:space="preserve">Poistná zmluva musí byť uzatvorená tak, že poisteným je uchádzač a oprávnenou osobou je verejný obstarávateľ. </w:t>
      </w:r>
    </w:p>
    <w:p w14:paraId="4BA0F88D" w14:textId="2628F0DF" w:rsidR="007D401B" w:rsidRPr="00060C93" w:rsidRDefault="007D401B" w:rsidP="00844BD1">
      <w:pPr>
        <w:spacing w:before="120" w:after="120"/>
        <w:jc w:val="both"/>
        <w:rPr>
          <w:rFonts w:eastAsia="Times New Roman" w:cstheme="minorHAnsi"/>
          <w:lang w:eastAsia="sk-SK"/>
        </w:rPr>
      </w:pPr>
      <w:r w:rsidRPr="00060C93">
        <w:rPr>
          <w:rFonts w:eastAsia="Times New Roman" w:cstheme="minorHAnsi"/>
          <w:lang w:eastAsia="sk-SK"/>
        </w:rPr>
        <w:lastRenderedPageBreak/>
        <w:t xml:space="preserve">Doba platnosti poistenia záruky musí byť určená v poistnej zmluve ako aj v doklade vystavenom poisťovňou o existencii poistenia záruky a musí byť minimálne do uplynutia lehoty viazanosti ponúk. </w:t>
      </w:r>
    </w:p>
    <w:p w14:paraId="796C2185" w14:textId="48200A89" w:rsidR="007D401B" w:rsidRPr="00060C93" w:rsidRDefault="007D401B" w:rsidP="00844BD1">
      <w:pPr>
        <w:spacing w:before="120" w:after="120"/>
        <w:jc w:val="both"/>
        <w:rPr>
          <w:rFonts w:eastAsia="Times New Roman" w:cstheme="minorHAnsi"/>
          <w:lang w:eastAsia="sk-SK"/>
        </w:rPr>
      </w:pPr>
      <w:r w:rsidRPr="00060C93">
        <w:rPr>
          <w:rFonts w:eastAsia="Times New Roman" w:cstheme="minorHAnsi"/>
          <w:lang w:eastAsia="sk-SK"/>
        </w:rPr>
        <w:t xml:space="preserve">Z poistenia záruky vystavenej poisťovňou musí vyplývať, že poisťovňa bez zbytočného odkladu uspokojí veriteľa (verejného obstarávateľa) za dlžníka (uchádzača) v prípade prepadnutia jeho zábezpeky v prospech verejného obstarávateľa vo výške finančných prostriedkov, ktoré veriteľ požaduje ako zábezpeku viazanosti ponuky uchádzača. </w:t>
      </w:r>
    </w:p>
    <w:p w14:paraId="444EE586" w14:textId="3A4A878F" w:rsidR="007D401B" w:rsidRPr="00060C93" w:rsidRDefault="007D401B" w:rsidP="00844BD1">
      <w:pPr>
        <w:spacing w:before="120" w:after="120"/>
        <w:jc w:val="both"/>
        <w:rPr>
          <w:rFonts w:eastAsia="Times New Roman" w:cstheme="minorHAnsi"/>
          <w:lang w:eastAsia="sk-SK"/>
        </w:rPr>
      </w:pPr>
      <w:r w:rsidRPr="00060C93">
        <w:rPr>
          <w:rFonts w:eastAsia="Times New Roman" w:cstheme="minorHAnsi"/>
          <w:lang w:eastAsia="sk-SK"/>
        </w:rPr>
        <w:t xml:space="preserve">Ak dôkaz o poistení záruky - poistná zmluva a doklad vystavený poisťovňou o existencii poistenia záruky nebude súčasťou ponuky, bude ponuka uchádzača zo súťaže vylúčená. </w:t>
      </w:r>
    </w:p>
    <w:p w14:paraId="21C82969" w14:textId="773D9725" w:rsidR="007D401B" w:rsidRPr="00060C93" w:rsidRDefault="007D401B" w:rsidP="00844BD1">
      <w:pPr>
        <w:spacing w:before="120" w:after="120"/>
        <w:jc w:val="both"/>
        <w:rPr>
          <w:rFonts w:eastAsia="Times New Roman" w:cstheme="minorHAnsi"/>
          <w:lang w:eastAsia="sk-SK"/>
        </w:rPr>
      </w:pPr>
      <w:r w:rsidRPr="00060C93">
        <w:rPr>
          <w:rFonts w:eastAsia="Times New Roman" w:cstheme="minorHAnsi"/>
          <w:lang w:eastAsia="sk-SK"/>
        </w:rPr>
        <w:t xml:space="preserve">Dôkaz o poistení záruky môže uchádzač predložiť v listinnej podobe. Ak bude v poistení záruky uvedená požiadavka poisťovne na vrátenie originálu dokladu, uchádzač predloží okrem originálu aj kópiu, ktorá zostane súčasťou dokumentácie verejného obstarávateľa. </w:t>
      </w:r>
    </w:p>
    <w:p w14:paraId="16E971EC" w14:textId="77777777" w:rsidR="007D401B" w:rsidRPr="00060C93" w:rsidRDefault="007D401B" w:rsidP="007D401B">
      <w:pPr>
        <w:rPr>
          <w:rFonts w:ascii="Calibri" w:hAnsi="Calibri" w:cs="Calibri"/>
        </w:rPr>
      </w:pPr>
    </w:p>
    <w:p w14:paraId="6FBF33CB" w14:textId="0662866B" w:rsidR="00E931FD" w:rsidRPr="00060C93" w:rsidRDefault="00E931FD" w:rsidP="00B71FAF">
      <w:pPr>
        <w:pStyle w:val="Nadpis1"/>
        <w:jc w:val="center"/>
        <w:rPr>
          <w:color w:val="auto"/>
        </w:rPr>
      </w:pPr>
      <w:bookmarkStart w:id="45" w:name="_Toc350112584"/>
      <w:bookmarkStart w:id="46" w:name="_Toc97800989"/>
      <w:r w:rsidRPr="00060C93">
        <w:rPr>
          <w:rFonts w:asciiTheme="minorHAnsi" w:hAnsiTheme="minorHAnsi"/>
          <w:color w:val="auto"/>
        </w:rPr>
        <w:t>Časť IV.</w:t>
      </w:r>
      <w:r w:rsidRPr="00060C93">
        <w:rPr>
          <w:rFonts w:asciiTheme="minorHAnsi" w:hAnsiTheme="minorHAnsi"/>
          <w:color w:val="auto"/>
        </w:rPr>
        <w:br/>
      </w:r>
      <w:r w:rsidR="00610713" w:rsidRPr="00060C93">
        <w:rPr>
          <w:color w:val="auto"/>
        </w:rPr>
        <w:t xml:space="preserve">Vyhotovenie a </w:t>
      </w:r>
      <w:r w:rsidR="0009658E" w:rsidRPr="00060C93">
        <w:rPr>
          <w:color w:val="auto"/>
        </w:rPr>
        <w:t>o</w:t>
      </w:r>
      <w:r w:rsidRPr="00060C93">
        <w:rPr>
          <w:color w:val="auto"/>
        </w:rPr>
        <w:t>bsah ponuky</w:t>
      </w:r>
      <w:bookmarkEnd w:id="45"/>
      <w:bookmarkEnd w:id="46"/>
    </w:p>
    <w:p w14:paraId="68277D12" w14:textId="50E200AA" w:rsidR="00566FDC" w:rsidRPr="00060C93" w:rsidRDefault="00A25EC9" w:rsidP="00E73CF3">
      <w:pPr>
        <w:pStyle w:val="Nadpis2"/>
        <w:jc w:val="center"/>
        <w:rPr>
          <w:color w:val="auto"/>
        </w:rPr>
      </w:pPr>
      <w:bookmarkStart w:id="47" w:name="_Ref318212190"/>
      <w:bookmarkStart w:id="48" w:name="_Toc350112585"/>
      <w:bookmarkStart w:id="49" w:name="_Toc528002858"/>
      <w:bookmarkStart w:id="50" w:name="_Toc97800990"/>
      <w:r w:rsidRPr="00060C93">
        <w:rPr>
          <w:color w:val="auto"/>
        </w:rPr>
        <w:t xml:space="preserve">15. </w:t>
      </w:r>
      <w:r w:rsidR="00566FDC" w:rsidRPr="00060C93">
        <w:rPr>
          <w:color w:val="auto"/>
        </w:rPr>
        <w:t>Vyhotovenie a obsah ponuky</w:t>
      </w:r>
      <w:bookmarkEnd w:id="47"/>
      <w:bookmarkEnd w:id="48"/>
      <w:bookmarkEnd w:id="49"/>
      <w:bookmarkEnd w:id="50"/>
    </w:p>
    <w:p w14:paraId="4DF5FB99" w14:textId="7FC77EC9" w:rsidR="00566FDC" w:rsidRPr="00060C93" w:rsidRDefault="00A25EC9" w:rsidP="00566FDC">
      <w:pPr>
        <w:spacing w:before="120" w:after="120"/>
        <w:jc w:val="both"/>
      </w:pPr>
      <w:bookmarkStart w:id="51" w:name="_Ref316655663"/>
      <w:r w:rsidRPr="00060C93">
        <w:t xml:space="preserve">15.1 </w:t>
      </w:r>
      <w:r w:rsidR="00566FDC" w:rsidRPr="00060C93">
        <w:t xml:space="preserve">Ponuka sa predkladá elektronicky prostredníctvom portálu </w:t>
      </w:r>
      <w:proofErr w:type="spellStart"/>
      <w:r w:rsidR="00566FDC" w:rsidRPr="00060C93">
        <w:t>ActiveProcurement</w:t>
      </w:r>
      <w:proofErr w:type="spellEnd"/>
      <w:r w:rsidR="00566FDC" w:rsidRPr="00060C93">
        <w:t xml:space="preserve"> na adrese </w:t>
      </w:r>
      <w:hyperlink r:id="rId36" w:history="1"/>
      <w:r w:rsidR="00872F0A" w:rsidRPr="00060C93">
        <w:rPr>
          <w:rStyle w:val="Hypertextovprepojenie"/>
          <w:rFonts w:cstheme="minorHAnsi"/>
          <w:color w:val="auto"/>
        </w:rPr>
        <w:t xml:space="preserve"> </w:t>
      </w:r>
      <w:hyperlink r:id="rId37" w:history="1">
        <w:r w:rsidR="00872F0A" w:rsidRPr="00060C93">
          <w:rPr>
            <w:rStyle w:val="Hypertextovprepojenie"/>
            <w:rFonts w:ascii="Calibri" w:eastAsia="Times New Roman" w:hAnsi="Calibri" w:cs="Calibri"/>
            <w:color w:val="auto"/>
            <w:lang w:eastAsia="sk-SK"/>
          </w:rPr>
          <w:t>https://unsk.e-obstaranie.sk/</w:t>
        </w:r>
      </w:hyperlink>
    </w:p>
    <w:p w14:paraId="70C1F12C" w14:textId="5D99DF28" w:rsidR="00566FDC" w:rsidRPr="00060C93" w:rsidRDefault="009E129D" w:rsidP="00D269B9">
      <w:pPr>
        <w:pStyle w:val="Odsekzoznamu"/>
        <w:numPr>
          <w:ilvl w:val="1"/>
          <w:numId w:val="16"/>
        </w:numPr>
        <w:spacing w:before="120" w:after="120"/>
        <w:jc w:val="both"/>
      </w:pPr>
      <w:r w:rsidRPr="00060C93">
        <w:t>Z</w:t>
      </w:r>
      <w:r w:rsidR="00566FDC" w:rsidRPr="00060C93">
        <w:t xml:space="preserve">ákladnou povinnosťou uchádzača pri predkladaní ponuky je  prostredníctvom funkcie „Prihlásenie“, prihlásiť sa na portáli </w:t>
      </w:r>
      <w:proofErr w:type="spellStart"/>
      <w:r w:rsidR="00566FDC" w:rsidRPr="00060C93">
        <w:t>ActiveProcurement</w:t>
      </w:r>
      <w:proofErr w:type="spellEnd"/>
      <w:r w:rsidR="00566FDC" w:rsidRPr="00060C93">
        <w:t xml:space="preserve"> na adrese: </w:t>
      </w:r>
      <w:hyperlink r:id="rId38" w:history="1">
        <w:r w:rsidR="00872F0A" w:rsidRPr="00060C93">
          <w:rPr>
            <w:rStyle w:val="Hypertextovprepojenie"/>
            <w:rFonts w:ascii="Calibri" w:eastAsia="Times New Roman" w:hAnsi="Calibri" w:cs="Calibri"/>
            <w:color w:val="auto"/>
            <w:lang w:eastAsia="sk-SK"/>
          </w:rPr>
          <w:t>https://unsk.e-obstaranie.sk/</w:t>
        </w:r>
      </w:hyperlink>
      <w:r w:rsidR="00872F0A" w:rsidRPr="00060C93">
        <w:rPr>
          <w:rFonts w:ascii="Calibri" w:eastAsia="Times New Roman" w:hAnsi="Calibri" w:cs="Calibri"/>
          <w:u w:val="single"/>
          <w:lang w:eastAsia="sk-SK"/>
        </w:rPr>
        <w:t xml:space="preserve"> </w:t>
      </w:r>
      <w:hyperlink r:id="rId39" w:history="1"/>
      <w:r w:rsidR="00566FDC" w:rsidRPr="00060C93">
        <w:t>pre zabezpečenie identifikácie uchádzača. Uchádzač sa identifikuje prostredníctvom prihlasovacieho formulára kde zadá:  IČO spoločnosti</w:t>
      </w:r>
      <w:r w:rsidR="00566FDC" w:rsidRPr="00060C93">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060C93" w:rsidRDefault="00566FDC" w:rsidP="00D269B9">
      <w:pPr>
        <w:pStyle w:val="Odsekzoznamu"/>
        <w:numPr>
          <w:ilvl w:val="1"/>
          <w:numId w:val="16"/>
        </w:numPr>
        <w:spacing w:before="120" w:after="120"/>
        <w:jc w:val="both"/>
      </w:pPr>
      <w:r w:rsidRPr="00060C93">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060C93" w:rsidRDefault="00566FDC" w:rsidP="00D269B9">
      <w:pPr>
        <w:numPr>
          <w:ilvl w:val="1"/>
          <w:numId w:val="16"/>
        </w:numPr>
        <w:spacing w:before="120" w:after="120"/>
        <w:ind w:left="709" w:hanging="709"/>
        <w:jc w:val="both"/>
      </w:pPr>
      <w:r w:rsidRPr="00060C93">
        <w:t>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súťažných podkladoch a vzťahujúce sa k tomuto postupu zadávania zákazky.</w:t>
      </w:r>
    </w:p>
    <w:p w14:paraId="56A17D84" w14:textId="77777777" w:rsidR="00566FDC" w:rsidRPr="00060C93" w:rsidRDefault="00566FDC" w:rsidP="00D269B9">
      <w:pPr>
        <w:numPr>
          <w:ilvl w:val="1"/>
          <w:numId w:val="16"/>
        </w:numPr>
        <w:spacing w:before="120" w:after="120"/>
        <w:ind w:left="709" w:hanging="709"/>
        <w:jc w:val="both"/>
        <w:rPr>
          <w:u w:val="single"/>
        </w:rPr>
      </w:pPr>
      <w:r w:rsidRPr="00060C93">
        <w:t>Registráciou záujemcu do predmetnej publikovanej zákazky sa sprístupnia jednotlivé záložky zákazky, ktoré priamo navigujú záujemcu pri predkladaní ponuky. Ponuka sa predkladá prostredníctvom záložky „</w:t>
      </w:r>
      <w:r w:rsidRPr="00060C93">
        <w:rPr>
          <w:u w:val="single"/>
        </w:rPr>
        <w:t>Podanie ponuky“.</w:t>
      </w:r>
    </w:p>
    <w:p w14:paraId="0C590D0B" w14:textId="14C708A9" w:rsidR="00566FDC" w:rsidRPr="00060C93" w:rsidRDefault="00566FDC" w:rsidP="00D269B9">
      <w:pPr>
        <w:numPr>
          <w:ilvl w:val="1"/>
          <w:numId w:val="16"/>
        </w:numPr>
        <w:spacing w:before="120" w:after="120"/>
        <w:ind w:left="709" w:hanging="709"/>
        <w:jc w:val="both"/>
      </w:pPr>
      <w:r w:rsidRPr="00060C93">
        <w:t>Vyhl</w:t>
      </w:r>
      <w:r w:rsidRPr="00060C93">
        <w:rPr>
          <w:rFonts w:hint="cs"/>
        </w:rPr>
        <w:t>á</w:t>
      </w:r>
      <w:r w:rsidRPr="00060C93">
        <w:t>senia, potvrdenia, doklady a in</w:t>
      </w:r>
      <w:r w:rsidRPr="00060C93">
        <w:rPr>
          <w:rFonts w:hint="cs"/>
        </w:rPr>
        <w:t>é</w:t>
      </w:r>
      <w:r w:rsidRPr="00060C93">
        <w:t xml:space="preserve"> dokumenty tvoriace ponuku, po</w:t>
      </w:r>
      <w:r w:rsidRPr="00060C93">
        <w:rPr>
          <w:rFonts w:hint="cs"/>
        </w:rPr>
        <w:t>ž</w:t>
      </w:r>
      <w:r w:rsidRPr="00060C93">
        <w:t>adovan</w:t>
      </w:r>
      <w:r w:rsidRPr="00060C93">
        <w:rPr>
          <w:rFonts w:hint="cs"/>
        </w:rPr>
        <w:t>é</w:t>
      </w:r>
      <w:r w:rsidRPr="00060C93">
        <w:t xml:space="preserve"> v t</w:t>
      </w:r>
      <w:r w:rsidRPr="00060C93">
        <w:rPr>
          <w:rFonts w:hint="cs"/>
        </w:rPr>
        <w:t>ý</w:t>
      </w:r>
      <w:r w:rsidRPr="00060C93">
        <w:t>chto s</w:t>
      </w:r>
      <w:r w:rsidRPr="00060C93">
        <w:rPr>
          <w:rFonts w:hint="cs"/>
        </w:rPr>
        <w:t>úť</w:t>
      </w:r>
      <w:r w:rsidRPr="00060C93">
        <w:t>a</w:t>
      </w:r>
      <w:r w:rsidRPr="00060C93">
        <w:rPr>
          <w:rFonts w:hint="cs"/>
        </w:rPr>
        <w:t>ž</w:t>
      </w:r>
      <w:r w:rsidRPr="00060C93">
        <w:t>n</w:t>
      </w:r>
      <w:r w:rsidRPr="00060C93">
        <w:rPr>
          <w:rFonts w:hint="cs"/>
        </w:rPr>
        <w:t>ý</w:t>
      </w:r>
      <w:r w:rsidRPr="00060C93">
        <w:t>ch podkladoch, musia by</w:t>
      </w:r>
      <w:r w:rsidRPr="00060C93">
        <w:rPr>
          <w:rFonts w:hint="cs"/>
        </w:rPr>
        <w:t>ť</w:t>
      </w:r>
      <w:r w:rsidRPr="00060C93">
        <w:t xml:space="preserve"> v ponuke predlo</w:t>
      </w:r>
      <w:r w:rsidRPr="00060C93">
        <w:rPr>
          <w:rFonts w:hint="cs"/>
        </w:rPr>
        <w:t>ž</w:t>
      </w:r>
      <w:r w:rsidRPr="00060C93">
        <w:t>en</w:t>
      </w:r>
      <w:r w:rsidRPr="00060C93">
        <w:rPr>
          <w:rFonts w:hint="cs"/>
        </w:rPr>
        <w:t>é</w:t>
      </w:r>
      <w:r w:rsidRPr="00060C93">
        <w:t xml:space="preserve"> v nee</w:t>
      </w:r>
      <w:r w:rsidR="00D34340" w:rsidRPr="00060C93">
        <w:t>ditovateľnej forme vo formáte .</w:t>
      </w:r>
      <w:proofErr w:type="spellStart"/>
      <w:r w:rsidRPr="00060C93">
        <w:t>pdf</w:t>
      </w:r>
      <w:proofErr w:type="spellEnd"/>
      <w:r w:rsidRPr="00060C93">
        <w:t xml:space="preserve"> , prípade ako </w:t>
      </w:r>
      <w:proofErr w:type="spellStart"/>
      <w:r w:rsidRPr="00060C93">
        <w:t>link</w:t>
      </w:r>
      <w:proofErr w:type="spellEnd"/>
      <w:r w:rsidRPr="00060C93">
        <w:t xml:space="preserve"> na príslušnú stránku, kde si verejný obstarávateľ môže overiť existenciu a platnosť požadovaného dokumentu. </w:t>
      </w:r>
    </w:p>
    <w:p w14:paraId="4F561B8A" w14:textId="77777777" w:rsidR="00566FDC" w:rsidRPr="00060C93" w:rsidRDefault="00566FDC" w:rsidP="00D269B9">
      <w:pPr>
        <w:numPr>
          <w:ilvl w:val="1"/>
          <w:numId w:val="16"/>
        </w:numPr>
        <w:spacing w:before="120" w:after="120"/>
        <w:ind w:left="709" w:hanging="709"/>
        <w:jc w:val="both"/>
      </w:pPr>
      <w:r w:rsidRPr="00060C93">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060C93" w:rsidRDefault="00566FDC" w:rsidP="00D269B9">
      <w:pPr>
        <w:numPr>
          <w:ilvl w:val="1"/>
          <w:numId w:val="16"/>
        </w:numPr>
        <w:spacing w:before="120" w:after="120"/>
        <w:ind w:left="709" w:hanging="709"/>
        <w:jc w:val="both"/>
      </w:pPr>
      <w:r w:rsidRPr="00060C93">
        <w:lastRenderedPageBreak/>
        <w:t>V prípade skupiny dodávateľov uchádzač v dokumente „Sprievodný dokument“ uvedie:</w:t>
      </w:r>
    </w:p>
    <w:p w14:paraId="49806078" w14:textId="77777777" w:rsidR="00E912F3" w:rsidRPr="00060C93" w:rsidRDefault="00E912F3" w:rsidP="00D269B9">
      <w:pPr>
        <w:pStyle w:val="Odsekzoznamu"/>
        <w:numPr>
          <w:ilvl w:val="0"/>
          <w:numId w:val="12"/>
        </w:numPr>
        <w:spacing w:before="120" w:after="120"/>
        <w:contextualSpacing w:val="0"/>
        <w:jc w:val="both"/>
      </w:pPr>
      <w:r w:rsidRPr="00060C93">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060C93" w:rsidRDefault="00E912F3" w:rsidP="00D269B9">
      <w:pPr>
        <w:pStyle w:val="Odsekzoznamu"/>
        <w:numPr>
          <w:ilvl w:val="0"/>
          <w:numId w:val="12"/>
        </w:numPr>
        <w:spacing w:before="120" w:after="120"/>
        <w:contextualSpacing w:val="0"/>
        <w:jc w:val="both"/>
      </w:pPr>
      <w:r w:rsidRPr="00060C93">
        <w:t>Zoznam všetkých dokumentov, predložených v jednotlivých záložkách Predkladania ponuky za každého člena skupiny</w:t>
      </w:r>
    </w:p>
    <w:p w14:paraId="241BE633" w14:textId="77777777" w:rsidR="00E912F3" w:rsidRPr="00060C93" w:rsidRDefault="00E912F3" w:rsidP="00D269B9">
      <w:pPr>
        <w:pStyle w:val="Odsekzoznamu"/>
        <w:numPr>
          <w:ilvl w:val="0"/>
          <w:numId w:val="12"/>
        </w:numPr>
        <w:spacing w:before="120" w:after="120"/>
        <w:contextualSpacing w:val="0"/>
        <w:jc w:val="both"/>
      </w:pPr>
      <w:r w:rsidRPr="00060C93">
        <w:t>Zoznam odkazov na referenčné a oficiálne registre použité v jednotlivých záložkách Predkladania ponuky za každého člena skupiny</w:t>
      </w:r>
    </w:p>
    <w:p w14:paraId="5D5AF091" w14:textId="77777777" w:rsidR="00E912F3" w:rsidRPr="00060C93" w:rsidRDefault="00E912F3" w:rsidP="00D269B9">
      <w:pPr>
        <w:pStyle w:val="Odsekzoznamu"/>
        <w:numPr>
          <w:ilvl w:val="0"/>
          <w:numId w:val="12"/>
        </w:numPr>
        <w:spacing w:before="120" w:after="120"/>
        <w:contextualSpacing w:val="0"/>
        <w:jc w:val="both"/>
      </w:pPr>
      <w:r w:rsidRPr="00060C93">
        <w:t>Čestné vyhlásenie o originalite a platnosti predložených dokumentov za každého člena skupiny</w:t>
      </w:r>
    </w:p>
    <w:p w14:paraId="12EAF89C" w14:textId="1A56F992" w:rsidR="00FB4D6D" w:rsidRPr="00060C93" w:rsidRDefault="00FB4D6D" w:rsidP="00FB4D6D">
      <w:pPr>
        <w:spacing w:before="60" w:after="60"/>
        <w:jc w:val="both"/>
      </w:pPr>
    </w:p>
    <w:p w14:paraId="633DC85E" w14:textId="0642389A" w:rsidR="00FB4D6D" w:rsidRPr="00060C93" w:rsidRDefault="00FB4D6D" w:rsidP="00D269B9">
      <w:pPr>
        <w:pStyle w:val="Odsekzoznamu"/>
        <w:numPr>
          <w:ilvl w:val="1"/>
          <w:numId w:val="16"/>
        </w:numPr>
        <w:jc w:val="both"/>
        <w:rPr>
          <w:rFonts w:ascii="Calibri" w:hAnsi="Calibri" w:cs="Calibri"/>
        </w:rPr>
      </w:pPr>
      <w:bookmarkStart w:id="52" w:name="_Hlk36035099"/>
      <w:r w:rsidRPr="00060C93">
        <w:rPr>
          <w:rFonts w:ascii="Calibri" w:hAnsi="Calibri" w:cs="Calibri"/>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060C93">
        <w:rPr>
          <w:rFonts w:ascii="Calibri" w:hAnsi="Calibri" w:cs="Calibri"/>
          <w:b/>
        </w:rPr>
        <w:t xml:space="preserve">PRÍLOHA </w:t>
      </w:r>
      <w:r w:rsidR="003C2551" w:rsidRPr="00060C93">
        <w:rPr>
          <w:rFonts w:ascii="Calibri" w:hAnsi="Calibri" w:cs="Calibri"/>
          <w:b/>
        </w:rPr>
        <w:t>C</w:t>
      </w:r>
      <w:r w:rsidRPr="00060C93">
        <w:rPr>
          <w:rFonts w:ascii="Calibri" w:hAnsi="Calibri" w:cs="Calibri"/>
          <w:b/>
        </w:rPr>
        <w:t xml:space="preserve"> súťažných podkladov</w:t>
      </w:r>
      <w:r w:rsidR="003C2551" w:rsidRPr="00060C93">
        <w:rPr>
          <w:rFonts w:ascii="Calibri" w:hAnsi="Calibri" w:cs="Calibri"/>
          <w:b/>
        </w:rPr>
        <w:t>.</w:t>
      </w:r>
    </w:p>
    <w:p w14:paraId="543CBCC7" w14:textId="77777777" w:rsidR="00FB4D6D" w:rsidRPr="00060C93" w:rsidRDefault="00FB4D6D" w:rsidP="00FB4D6D">
      <w:pPr>
        <w:pStyle w:val="Odsekzoznamu"/>
        <w:spacing w:before="120" w:after="120"/>
        <w:ind w:left="435"/>
        <w:jc w:val="both"/>
      </w:pPr>
    </w:p>
    <w:p w14:paraId="369F4731" w14:textId="77777777" w:rsidR="00E931FD" w:rsidRPr="00060C93" w:rsidRDefault="00E931FD" w:rsidP="00B71FAF">
      <w:pPr>
        <w:pStyle w:val="Nadpis1"/>
        <w:jc w:val="center"/>
        <w:rPr>
          <w:color w:val="auto"/>
        </w:rPr>
      </w:pPr>
      <w:bookmarkStart w:id="53" w:name="_Toc350112586"/>
      <w:bookmarkStart w:id="54" w:name="_Toc97800991"/>
      <w:bookmarkEnd w:id="51"/>
      <w:bookmarkEnd w:id="52"/>
      <w:r w:rsidRPr="00060C93">
        <w:rPr>
          <w:rFonts w:hint="cs"/>
          <w:color w:val="auto"/>
        </w:rPr>
        <w:t>Č</w:t>
      </w:r>
      <w:r w:rsidRPr="00060C93">
        <w:rPr>
          <w:color w:val="auto"/>
        </w:rPr>
        <w:t>as</w:t>
      </w:r>
      <w:r w:rsidRPr="00060C93">
        <w:rPr>
          <w:rFonts w:hint="cs"/>
          <w:color w:val="auto"/>
        </w:rPr>
        <w:t>ť</w:t>
      </w:r>
      <w:r w:rsidRPr="00060C93">
        <w:rPr>
          <w:color w:val="auto"/>
        </w:rPr>
        <w:t xml:space="preserve"> V.</w:t>
      </w:r>
      <w:r w:rsidRPr="00060C93">
        <w:rPr>
          <w:color w:val="auto"/>
        </w:rPr>
        <w:br/>
        <w:t>Predkladanie ponuky</w:t>
      </w:r>
      <w:bookmarkEnd w:id="53"/>
      <w:bookmarkEnd w:id="54"/>
    </w:p>
    <w:p w14:paraId="5DAD0101" w14:textId="7AD7077A" w:rsidR="00566FDC" w:rsidRPr="00060C93" w:rsidRDefault="00E73CF3" w:rsidP="00E73CF3">
      <w:pPr>
        <w:pStyle w:val="Nadpis2"/>
        <w:jc w:val="center"/>
        <w:rPr>
          <w:color w:val="auto"/>
        </w:rPr>
      </w:pPr>
      <w:bookmarkStart w:id="55" w:name="_Toc528002860"/>
      <w:bookmarkStart w:id="56" w:name="_Toc97800992"/>
      <w:r w:rsidRPr="00060C93">
        <w:rPr>
          <w:color w:val="auto"/>
        </w:rPr>
        <w:t xml:space="preserve">16. </w:t>
      </w:r>
      <w:r w:rsidR="002101D9" w:rsidRPr="00060C93">
        <w:rPr>
          <w:color w:val="auto"/>
        </w:rPr>
        <w:t xml:space="preserve"> </w:t>
      </w:r>
      <w:r w:rsidR="00566FDC" w:rsidRPr="00060C93">
        <w:rPr>
          <w:color w:val="auto"/>
        </w:rPr>
        <w:t>N</w:t>
      </w:r>
      <w:r w:rsidR="00566FDC" w:rsidRPr="00060C93">
        <w:rPr>
          <w:rFonts w:hint="cs"/>
          <w:color w:val="auto"/>
        </w:rPr>
        <w:t>á</w:t>
      </w:r>
      <w:r w:rsidR="00566FDC" w:rsidRPr="00060C93">
        <w:rPr>
          <w:color w:val="auto"/>
        </w:rPr>
        <w:t>klady na ponuku</w:t>
      </w:r>
      <w:bookmarkEnd w:id="55"/>
      <w:bookmarkEnd w:id="56"/>
    </w:p>
    <w:p w14:paraId="510C74CE" w14:textId="00F12882" w:rsidR="00566FDC" w:rsidRPr="00060C93" w:rsidRDefault="00566FDC" w:rsidP="00D269B9">
      <w:pPr>
        <w:pStyle w:val="Odsekzoznamu"/>
        <w:numPr>
          <w:ilvl w:val="1"/>
          <w:numId w:val="9"/>
        </w:numPr>
        <w:spacing w:before="120" w:after="120"/>
        <w:jc w:val="both"/>
      </w:pPr>
      <w:r w:rsidRPr="00060C93">
        <w:t>V</w:t>
      </w:r>
      <w:r w:rsidRPr="00060C93">
        <w:rPr>
          <w:rFonts w:hint="cs"/>
        </w:rPr>
        <w:t>š</w:t>
      </w:r>
      <w:r w:rsidRPr="00060C93">
        <w:t>etky n</w:t>
      </w:r>
      <w:r w:rsidRPr="00060C93">
        <w:rPr>
          <w:rFonts w:hint="cs"/>
        </w:rPr>
        <w:t>á</w:t>
      </w:r>
      <w:r w:rsidRPr="00060C93">
        <w:t>klady a v</w:t>
      </w:r>
      <w:r w:rsidRPr="00060C93">
        <w:rPr>
          <w:rFonts w:hint="cs"/>
        </w:rPr>
        <w:t>ý</w:t>
      </w:r>
      <w:r w:rsidRPr="00060C93">
        <w:t>davky spojen</w:t>
      </w:r>
      <w:r w:rsidRPr="00060C93">
        <w:rPr>
          <w:rFonts w:hint="cs"/>
        </w:rPr>
        <w:t>é</w:t>
      </w:r>
      <w:r w:rsidRPr="00060C93">
        <w:t xml:space="preserve"> s pr</w:t>
      </w:r>
      <w:r w:rsidRPr="00060C93">
        <w:rPr>
          <w:rFonts w:hint="cs"/>
        </w:rPr>
        <w:t>í</w:t>
      </w:r>
      <w:r w:rsidRPr="00060C93">
        <w:t>pravou a predlo</w:t>
      </w:r>
      <w:r w:rsidRPr="00060C93">
        <w:rPr>
          <w:rFonts w:hint="cs"/>
        </w:rPr>
        <w:t>ž</w:t>
      </w:r>
      <w:r w:rsidRPr="00060C93">
        <w:t>en</w:t>
      </w:r>
      <w:r w:rsidRPr="00060C93">
        <w:rPr>
          <w:rFonts w:hint="cs"/>
        </w:rPr>
        <w:t>í</w:t>
      </w:r>
      <w:r w:rsidRPr="00060C93">
        <w:t>m ponuky zn</w:t>
      </w:r>
      <w:r w:rsidRPr="00060C93">
        <w:rPr>
          <w:rFonts w:hint="cs"/>
        </w:rPr>
        <w:t>áš</w:t>
      </w:r>
      <w:r w:rsidRPr="00060C93">
        <w:t>a z</w:t>
      </w:r>
      <w:r w:rsidRPr="00060C93">
        <w:rPr>
          <w:rFonts w:hint="cs"/>
        </w:rPr>
        <w:t>á</w:t>
      </w:r>
      <w:r w:rsidRPr="00060C93">
        <w:t>ujemca bez finan</w:t>
      </w:r>
      <w:r w:rsidRPr="00060C93">
        <w:rPr>
          <w:rFonts w:hint="cs"/>
        </w:rPr>
        <w:t>č</w:t>
      </w:r>
      <w:r w:rsidRPr="00060C93">
        <w:t>n</w:t>
      </w:r>
      <w:r w:rsidRPr="00060C93">
        <w:rPr>
          <w:rFonts w:hint="cs"/>
        </w:rPr>
        <w:t>é</w:t>
      </w:r>
      <w:r w:rsidRPr="00060C93">
        <w:t>ho n</w:t>
      </w:r>
      <w:r w:rsidRPr="00060C93">
        <w:rPr>
          <w:rFonts w:hint="cs"/>
        </w:rPr>
        <w:t>á</w:t>
      </w:r>
      <w:r w:rsidRPr="00060C93">
        <w:t>roku vo</w:t>
      </w:r>
      <w:r w:rsidRPr="00060C93">
        <w:rPr>
          <w:rFonts w:hint="cs"/>
        </w:rPr>
        <w:t>č</w:t>
      </w:r>
      <w:r w:rsidRPr="00060C93">
        <w:t>i verejn</w:t>
      </w:r>
      <w:r w:rsidRPr="00060C93">
        <w:rPr>
          <w:rFonts w:hint="cs"/>
        </w:rPr>
        <w:t>é</w:t>
      </w:r>
      <w:r w:rsidRPr="00060C93">
        <w:t>mu obstar</w:t>
      </w:r>
      <w:r w:rsidRPr="00060C93">
        <w:rPr>
          <w:rFonts w:hint="cs"/>
        </w:rPr>
        <w:t>á</w:t>
      </w:r>
      <w:r w:rsidRPr="00060C93">
        <w:t>vate</w:t>
      </w:r>
      <w:r w:rsidRPr="00060C93">
        <w:rPr>
          <w:rFonts w:hint="cs"/>
        </w:rPr>
        <w:t>ľ</w:t>
      </w:r>
      <w:r w:rsidRPr="00060C93">
        <w:t>ovi, bez oh</w:t>
      </w:r>
      <w:r w:rsidRPr="00060C93">
        <w:rPr>
          <w:rFonts w:hint="cs"/>
        </w:rPr>
        <w:t>ľ</w:t>
      </w:r>
      <w:r w:rsidRPr="00060C93">
        <w:t>adu na v</w:t>
      </w:r>
      <w:r w:rsidRPr="00060C93">
        <w:rPr>
          <w:rFonts w:hint="cs"/>
        </w:rPr>
        <w:t>ý</w:t>
      </w:r>
      <w:r w:rsidRPr="00060C93">
        <w:t>sledok verejn</w:t>
      </w:r>
      <w:r w:rsidRPr="00060C93">
        <w:rPr>
          <w:rFonts w:hint="cs"/>
        </w:rPr>
        <w:t>é</w:t>
      </w:r>
      <w:r w:rsidRPr="00060C93">
        <w:t>ho obstar</w:t>
      </w:r>
      <w:r w:rsidRPr="00060C93">
        <w:rPr>
          <w:rFonts w:hint="cs"/>
        </w:rPr>
        <w:t>á</w:t>
      </w:r>
      <w:r w:rsidRPr="00060C93">
        <w:t>vania.</w:t>
      </w:r>
    </w:p>
    <w:p w14:paraId="5F14C596" w14:textId="77777777" w:rsidR="00CB4C0F" w:rsidRPr="00E062AE" w:rsidRDefault="00CB4C0F" w:rsidP="00CB4C0F">
      <w:pPr>
        <w:pStyle w:val="Odsekzoznamu"/>
        <w:spacing w:before="120" w:after="120"/>
        <w:ind w:left="375"/>
        <w:jc w:val="both"/>
        <w:rPr>
          <w:color w:val="FF0000"/>
        </w:rPr>
      </w:pPr>
    </w:p>
    <w:p w14:paraId="65E9DCD3" w14:textId="3DBF601F" w:rsidR="00566FDC" w:rsidRPr="00060C93" w:rsidRDefault="00566FDC" w:rsidP="00D269B9">
      <w:pPr>
        <w:pStyle w:val="Nadpis2"/>
        <w:numPr>
          <w:ilvl w:val="0"/>
          <w:numId w:val="10"/>
        </w:numPr>
        <w:jc w:val="center"/>
        <w:rPr>
          <w:color w:val="auto"/>
        </w:rPr>
      </w:pPr>
      <w:bookmarkStart w:id="57" w:name="_Toc528002861"/>
      <w:bookmarkStart w:id="58" w:name="_Toc97800993"/>
      <w:r w:rsidRPr="00060C93">
        <w:rPr>
          <w:color w:val="auto"/>
        </w:rPr>
        <w:t>Záujemca opr</w:t>
      </w:r>
      <w:r w:rsidRPr="00060C93">
        <w:rPr>
          <w:rFonts w:hint="cs"/>
          <w:color w:val="auto"/>
        </w:rPr>
        <w:t>á</w:t>
      </w:r>
      <w:r w:rsidRPr="00060C93">
        <w:rPr>
          <w:color w:val="auto"/>
        </w:rPr>
        <w:t>vnen</w:t>
      </w:r>
      <w:r w:rsidRPr="00060C93">
        <w:rPr>
          <w:rFonts w:hint="cs"/>
          <w:color w:val="auto"/>
        </w:rPr>
        <w:t>ý</w:t>
      </w:r>
      <w:r w:rsidRPr="00060C93">
        <w:rPr>
          <w:color w:val="auto"/>
        </w:rPr>
        <w:t xml:space="preserve"> predlo</w:t>
      </w:r>
      <w:r w:rsidRPr="00060C93">
        <w:rPr>
          <w:rFonts w:hint="cs"/>
          <w:color w:val="auto"/>
        </w:rPr>
        <w:t>ž</w:t>
      </w:r>
      <w:r w:rsidRPr="00060C93">
        <w:rPr>
          <w:color w:val="auto"/>
        </w:rPr>
        <w:t>i</w:t>
      </w:r>
      <w:r w:rsidRPr="00060C93">
        <w:rPr>
          <w:rFonts w:hint="cs"/>
          <w:color w:val="auto"/>
        </w:rPr>
        <w:t>ť</w:t>
      </w:r>
      <w:r w:rsidRPr="00060C93">
        <w:rPr>
          <w:color w:val="auto"/>
        </w:rPr>
        <w:t xml:space="preserve"> ponuku</w:t>
      </w:r>
      <w:bookmarkEnd w:id="57"/>
      <w:bookmarkEnd w:id="58"/>
    </w:p>
    <w:p w14:paraId="57C96A42" w14:textId="1C3198E0" w:rsidR="00566FDC" w:rsidRPr="00060C93" w:rsidRDefault="005F23C8" w:rsidP="00D269B9">
      <w:pPr>
        <w:pStyle w:val="Odsekzoznamu"/>
        <w:numPr>
          <w:ilvl w:val="1"/>
          <w:numId w:val="10"/>
        </w:numPr>
        <w:spacing w:before="120" w:after="120"/>
        <w:ind w:left="426"/>
        <w:jc w:val="both"/>
        <w:rPr>
          <w:rStyle w:val="Hypertextovprepojenie"/>
          <w:color w:val="auto"/>
          <w:u w:val="none"/>
        </w:rPr>
      </w:pPr>
      <w:r w:rsidRPr="00060C93">
        <w:rPr>
          <w:rStyle w:val="Hypertextovprepojenie"/>
          <w:rFonts w:cstheme="minorHAnsi"/>
          <w:color w:val="auto"/>
          <w:u w:val="none"/>
        </w:rPr>
        <w:t>Záujemca oprávnený</w:t>
      </w:r>
      <w:r w:rsidR="00566FDC" w:rsidRPr="00060C93">
        <w:rPr>
          <w:rStyle w:val="Hypertextovprepojenie"/>
          <w:rFonts w:cstheme="minorHAnsi"/>
          <w:color w:val="auto"/>
          <w:u w:val="none"/>
        </w:rPr>
        <w:t xml:space="preserve"> predložiť ponuky, je každá právnická alebo fyzická osoba, ktorá je registrovaná do publikovanej predmetnej zákazky spĺňajúca požiadavky verejného obstarávateľa uvedené v Oznámení o vyhlásení verejného obstarávania (resp. vo</w:t>
      </w:r>
      <w:r w:rsidR="00566FDC" w:rsidRPr="00060C93">
        <w:rPr>
          <w:rStyle w:val="Hypertextovprepojenie"/>
          <w:color w:val="auto"/>
          <w:u w:val="none"/>
        </w:rPr>
        <w:t xml:space="preserve"> Výzve na predk</w:t>
      </w:r>
      <w:r w:rsidR="00C42673" w:rsidRPr="00060C93">
        <w:rPr>
          <w:rStyle w:val="Hypertextovprepojenie"/>
          <w:color w:val="auto"/>
          <w:u w:val="none"/>
        </w:rPr>
        <w:t xml:space="preserve">ladanie ponúk, ak sa uplatňuje) </w:t>
      </w:r>
      <w:r w:rsidR="00566FDC" w:rsidRPr="00060C93">
        <w:rPr>
          <w:rStyle w:val="Hypertextovprepojenie"/>
          <w:color w:val="auto"/>
          <w:u w:val="none"/>
        </w:rPr>
        <w:t xml:space="preserve"> alebo v súťažných podkladoch a sprievodnej dokumentácii.</w:t>
      </w:r>
    </w:p>
    <w:p w14:paraId="64FE5D7C" w14:textId="6501F564" w:rsidR="00566FDC" w:rsidRPr="00060C93" w:rsidRDefault="00566FDC" w:rsidP="00D269B9">
      <w:pPr>
        <w:pStyle w:val="Odsekzoznamu"/>
        <w:numPr>
          <w:ilvl w:val="1"/>
          <w:numId w:val="10"/>
        </w:numPr>
        <w:spacing w:before="120" w:after="120"/>
        <w:ind w:left="709" w:hanging="349"/>
        <w:jc w:val="both"/>
        <w:rPr>
          <w:rStyle w:val="Hypertextovprepojenie"/>
          <w:rFonts w:cstheme="minorHAnsi"/>
          <w:color w:val="auto"/>
          <w:u w:val="none"/>
        </w:rPr>
      </w:pPr>
      <w:r w:rsidRPr="00060C93">
        <w:rPr>
          <w:rStyle w:val="Hypertextovprepojenie"/>
          <w:rFonts w:cstheme="minorHAnsi"/>
          <w:color w:val="auto"/>
          <w:u w:val="none"/>
        </w:rPr>
        <w:t>Záujemcom m</w:t>
      </w:r>
      <w:r w:rsidRPr="00060C93">
        <w:rPr>
          <w:rStyle w:val="Hypertextovprepojenie"/>
          <w:rFonts w:cstheme="minorHAnsi" w:hint="cs"/>
          <w:color w:val="auto"/>
          <w:u w:val="none"/>
        </w:rPr>
        <w:t>ôž</w:t>
      </w:r>
      <w:r w:rsidRPr="00060C93">
        <w:rPr>
          <w:rStyle w:val="Hypertextovprepojenie"/>
          <w:rFonts w:cstheme="minorHAnsi"/>
          <w:color w:val="auto"/>
          <w:u w:val="none"/>
        </w:rPr>
        <w:t>e by</w:t>
      </w:r>
      <w:r w:rsidRPr="00060C93">
        <w:rPr>
          <w:rStyle w:val="Hypertextovprepojenie"/>
          <w:rFonts w:cstheme="minorHAnsi" w:hint="cs"/>
          <w:color w:val="auto"/>
          <w:u w:val="none"/>
        </w:rPr>
        <w:t>ť</w:t>
      </w:r>
      <w:r w:rsidRPr="00060C93">
        <w:rPr>
          <w:rStyle w:val="Hypertextovprepojenie"/>
          <w:rFonts w:cstheme="minorHAnsi"/>
          <w:color w:val="auto"/>
          <w:u w:val="none"/>
        </w:rPr>
        <w:t xml:space="preserve"> aj skupina právnických alebo fyzick</w:t>
      </w:r>
      <w:r w:rsidRPr="00060C93">
        <w:rPr>
          <w:rStyle w:val="Hypertextovprepojenie"/>
          <w:rFonts w:cstheme="minorHAnsi" w:hint="cs"/>
          <w:color w:val="auto"/>
          <w:u w:val="none"/>
        </w:rPr>
        <w:t>ý</w:t>
      </w:r>
      <w:r w:rsidRPr="00060C93">
        <w:rPr>
          <w:rStyle w:val="Hypertextovprepojenie"/>
          <w:rFonts w:cstheme="minorHAnsi"/>
          <w:color w:val="auto"/>
          <w:u w:val="none"/>
        </w:rPr>
        <w:t>ch os</w:t>
      </w:r>
      <w:r w:rsidRPr="00060C93">
        <w:rPr>
          <w:rStyle w:val="Hypertextovprepojenie"/>
          <w:rFonts w:cstheme="minorHAnsi" w:hint="cs"/>
          <w:color w:val="auto"/>
          <w:u w:val="none"/>
        </w:rPr>
        <w:t>ô</w:t>
      </w:r>
      <w:r w:rsidRPr="00060C93">
        <w:rPr>
          <w:rStyle w:val="Hypertextovprepojenie"/>
          <w:rFonts w:cstheme="minorHAnsi"/>
          <w:color w:val="auto"/>
          <w:u w:val="none"/>
        </w:rPr>
        <w:t>b vystupuj</w:t>
      </w:r>
      <w:r w:rsidRPr="00060C93">
        <w:rPr>
          <w:rStyle w:val="Hypertextovprepojenie"/>
          <w:rFonts w:cstheme="minorHAnsi" w:hint="cs"/>
          <w:color w:val="auto"/>
          <w:u w:val="none"/>
        </w:rPr>
        <w:t>ú</w:t>
      </w:r>
      <w:r w:rsidRPr="00060C93">
        <w:rPr>
          <w:rStyle w:val="Hypertextovprepojenie"/>
          <w:rFonts w:cstheme="minorHAnsi"/>
          <w:color w:val="auto"/>
          <w:u w:val="none"/>
        </w:rPr>
        <w:t>cich vo</w:t>
      </w:r>
      <w:r w:rsidRPr="00060C93">
        <w:rPr>
          <w:rStyle w:val="Hypertextovprepojenie"/>
          <w:rFonts w:cstheme="minorHAnsi" w:hint="cs"/>
          <w:color w:val="auto"/>
          <w:u w:val="none"/>
        </w:rPr>
        <w:t>č</w:t>
      </w:r>
      <w:r w:rsidRPr="00060C93">
        <w:rPr>
          <w:rStyle w:val="Hypertextovprepojenie"/>
          <w:rFonts w:cstheme="minorHAnsi"/>
          <w:color w:val="auto"/>
          <w:u w:val="none"/>
        </w:rPr>
        <w:t>i verejn</w:t>
      </w:r>
      <w:r w:rsidRPr="00060C93">
        <w:rPr>
          <w:rStyle w:val="Hypertextovprepojenie"/>
          <w:rFonts w:cstheme="minorHAnsi" w:hint="cs"/>
          <w:color w:val="auto"/>
          <w:u w:val="none"/>
        </w:rPr>
        <w:t>é</w:t>
      </w:r>
      <w:r w:rsidRPr="00060C93">
        <w:rPr>
          <w:rStyle w:val="Hypertextovprepojenie"/>
          <w:rFonts w:cstheme="minorHAnsi"/>
          <w:color w:val="auto"/>
          <w:u w:val="none"/>
        </w:rPr>
        <w:t>mu obstar</w:t>
      </w:r>
      <w:r w:rsidRPr="00060C93">
        <w:rPr>
          <w:rStyle w:val="Hypertextovprepojenie"/>
          <w:rFonts w:cstheme="minorHAnsi" w:hint="cs"/>
          <w:color w:val="auto"/>
          <w:u w:val="none"/>
        </w:rPr>
        <w:t>á</w:t>
      </w:r>
      <w:r w:rsidRPr="00060C93">
        <w:rPr>
          <w:rStyle w:val="Hypertextovprepojenie"/>
          <w:rFonts w:cstheme="minorHAnsi"/>
          <w:color w:val="auto"/>
          <w:u w:val="none"/>
        </w:rPr>
        <w:t>vate</w:t>
      </w:r>
      <w:r w:rsidRPr="00060C93">
        <w:rPr>
          <w:rStyle w:val="Hypertextovprepojenie"/>
          <w:rFonts w:cstheme="minorHAnsi" w:hint="cs"/>
          <w:color w:val="auto"/>
          <w:u w:val="none"/>
        </w:rPr>
        <w:t>ľ</w:t>
      </w:r>
      <w:r w:rsidRPr="00060C93">
        <w:rPr>
          <w:rStyle w:val="Hypertextovprepojenie"/>
          <w:rFonts w:cstheme="minorHAnsi"/>
          <w:color w:val="auto"/>
          <w:u w:val="none"/>
        </w:rPr>
        <w:t>ovi spolo</w:t>
      </w:r>
      <w:r w:rsidRPr="00060C93">
        <w:rPr>
          <w:rStyle w:val="Hypertextovprepojenie"/>
          <w:rFonts w:cstheme="minorHAnsi" w:hint="cs"/>
          <w:color w:val="auto"/>
          <w:u w:val="none"/>
        </w:rPr>
        <w:t>č</w:t>
      </w:r>
      <w:r w:rsidRPr="00060C93">
        <w:rPr>
          <w:rStyle w:val="Hypertextovprepojenie"/>
          <w:rFonts w:cstheme="minorHAnsi"/>
          <w:color w:val="auto"/>
          <w:u w:val="none"/>
        </w:rPr>
        <w:t>ne. Skupina dod</w:t>
      </w:r>
      <w:r w:rsidRPr="00060C93">
        <w:rPr>
          <w:rStyle w:val="Hypertextovprepojenie"/>
          <w:rFonts w:cstheme="minorHAnsi" w:hint="cs"/>
          <w:color w:val="auto"/>
          <w:u w:val="none"/>
        </w:rPr>
        <w:t>á</w:t>
      </w:r>
      <w:r w:rsidRPr="00060C93">
        <w:rPr>
          <w:rStyle w:val="Hypertextovprepojenie"/>
          <w:rFonts w:cstheme="minorHAnsi"/>
          <w:color w:val="auto"/>
          <w:u w:val="none"/>
        </w:rPr>
        <w:t>vate</w:t>
      </w:r>
      <w:r w:rsidRPr="00060C93">
        <w:rPr>
          <w:rStyle w:val="Hypertextovprepojenie"/>
          <w:rFonts w:cstheme="minorHAnsi" w:hint="cs"/>
          <w:color w:val="auto"/>
          <w:u w:val="none"/>
        </w:rPr>
        <w:t>ľ</w:t>
      </w:r>
      <w:r w:rsidRPr="00060C93">
        <w:rPr>
          <w:rStyle w:val="Hypertextovprepojenie"/>
          <w:rFonts w:cstheme="minorHAnsi"/>
          <w:color w:val="auto"/>
          <w:u w:val="none"/>
        </w:rPr>
        <w:t>ov nemus</w:t>
      </w:r>
      <w:r w:rsidRPr="00060C93">
        <w:rPr>
          <w:rStyle w:val="Hypertextovprepojenie"/>
          <w:rFonts w:cstheme="minorHAnsi" w:hint="cs"/>
          <w:color w:val="auto"/>
          <w:u w:val="none"/>
        </w:rPr>
        <w:t>í</w:t>
      </w:r>
      <w:r w:rsidRPr="00060C93">
        <w:rPr>
          <w:rStyle w:val="Hypertextovprepojenie"/>
          <w:rFonts w:cstheme="minorHAnsi"/>
          <w:color w:val="auto"/>
          <w:u w:val="none"/>
        </w:rPr>
        <w:t xml:space="preserve"> vytvori</w:t>
      </w:r>
      <w:r w:rsidRPr="00060C93">
        <w:rPr>
          <w:rStyle w:val="Hypertextovprepojenie"/>
          <w:rFonts w:cstheme="minorHAnsi" w:hint="cs"/>
          <w:color w:val="auto"/>
          <w:u w:val="none"/>
        </w:rPr>
        <w:t>ť</w:t>
      </w:r>
      <w:r w:rsidRPr="00060C93">
        <w:rPr>
          <w:rStyle w:val="Hypertextovprepojenie"/>
          <w:rFonts w:cstheme="minorHAnsi"/>
          <w:color w:val="auto"/>
          <w:u w:val="none"/>
        </w:rPr>
        <w:t xml:space="preserve"> pr</w:t>
      </w:r>
      <w:r w:rsidRPr="00060C93">
        <w:rPr>
          <w:rStyle w:val="Hypertextovprepojenie"/>
          <w:rFonts w:cstheme="minorHAnsi" w:hint="cs"/>
          <w:color w:val="auto"/>
          <w:u w:val="none"/>
        </w:rPr>
        <w:t>á</w:t>
      </w:r>
      <w:r w:rsidRPr="00060C93">
        <w:rPr>
          <w:rStyle w:val="Hypertextovprepojenie"/>
          <w:rFonts w:cstheme="minorHAnsi"/>
          <w:color w:val="auto"/>
          <w:u w:val="none"/>
        </w:rPr>
        <w:t>vne vz</w:t>
      </w:r>
      <w:r w:rsidRPr="00060C93">
        <w:rPr>
          <w:rStyle w:val="Hypertextovprepojenie"/>
          <w:rFonts w:cstheme="minorHAnsi" w:hint="cs"/>
          <w:color w:val="auto"/>
          <w:u w:val="none"/>
        </w:rPr>
        <w:t>ť</w:t>
      </w:r>
      <w:r w:rsidRPr="00060C93">
        <w:rPr>
          <w:rStyle w:val="Hypertextovprepojenie"/>
          <w:rFonts w:cstheme="minorHAnsi"/>
          <w:color w:val="auto"/>
          <w:u w:val="none"/>
        </w:rPr>
        <w:t>ahy, mus</w:t>
      </w:r>
      <w:r w:rsidRPr="00060C93">
        <w:rPr>
          <w:rStyle w:val="Hypertextovprepojenie"/>
          <w:rFonts w:cstheme="minorHAnsi" w:hint="cs"/>
          <w:color w:val="auto"/>
          <w:u w:val="none"/>
        </w:rPr>
        <w:t>í</w:t>
      </w:r>
      <w:r w:rsidRPr="00060C93">
        <w:rPr>
          <w:rStyle w:val="Hypertextovprepojenie"/>
          <w:rFonts w:cstheme="minorHAnsi"/>
          <w:color w:val="auto"/>
          <w:u w:val="none"/>
        </w:rPr>
        <w:t xml:space="preserve"> v</w:t>
      </w:r>
      <w:r w:rsidRPr="00060C93">
        <w:rPr>
          <w:rStyle w:val="Hypertextovprepojenie"/>
          <w:rFonts w:cstheme="minorHAnsi" w:hint="cs"/>
          <w:color w:val="auto"/>
          <w:u w:val="none"/>
        </w:rPr>
        <w:t>š</w:t>
      </w:r>
      <w:r w:rsidRPr="00060C93">
        <w:rPr>
          <w:rStyle w:val="Hypertextovprepojenie"/>
          <w:rFonts w:cstheme="minorHAnsi"/>
          <w:color w:val="auto"/>
          <w:u w:val="none"/>
        </w:rPr>
        <w:t>ak stanovi</w:t>
      </w:r>
      <w:r w:rsidRPr="00060C93">
        <w:rPr>
          <w:rStyle w:val="Hypertextovprepojenie"/>
          <w:rFonts w:cstheme="minorHAnsi" w:hint="cs"/>
          <w:color w:val="auto"/>
          <w:u w:val="none"/>
        </w:rPr>
        <w:t>ť</w:t>
      </w:r>
      <w:r w:rsidRPr="00060C93">
        <w:rPr>
          <w:rStyle w:val="Hypertextovprepojenie"/>
          <w:rFonts w:cstheme="minorHAnsi"/>
          <w:color w:val="auto"/>
          <w:u w:val="none"/>
        </w:rPr>
        <w:t xml:space="preserve"> l</w:t>
      </w:r>
      <w:r w:rsidRPr="00060C93">
        <w:rPr>
          <w:rStyle w:val="Hypertextovprepojenie"/>
          <w:rFonts w:cstheme="minorHAnsi" w:hint="cs"/>
          <w:color w:val="auto"/>
          <w:u w:val="none"/>
        </w:rPr>
        <w:t>í</w:t>
      </w:r>
      <w:r w:rsidRPr="00060C93">
        <w:rPr>
          <w:rStyle w:val="Hypertextovprepojenie"/>
          <w:rFonts w:cstheme="minorHAnsi"/>
          <w:color w:val="auto"/>
          <w:u w:val="none"/>
        </w:rPr>
        <w:t>dra skupiny dodávateľov pre predloženie ponuky. V</w:t>
      </w:r>
      <w:r w:rsidRPr="00060C93">
        <w:rPr>
          <w:rStyle w:val="Hypertextovprepojenie"/>
          <w:rFonts w:cstheme="minorHAnsi" w:hint="cs"/>
          <w:color w:val="auto"/>
          <w:u w:val="none"/>
        </w:rPr>
        <w:t>š</w:t>
      </w:r>
      <w:r w:rsidRPr="00060C93">
        <w:rPr>
          <w:rStyle w:val="Hypertextovprepojenie"/>
          <w:rFonts w:cstheme="minorHAnsi"/>
          <w:color w:val="auto"/>
          <w:u w:val="none"/>
        </w:rPr>
        <w:t xml:space="preserve">etci </w:t>
      </w:r>
      <w:r w:rsidRPr="00060C93">
        <w:rPr>
          <w:rStyle w:val="Hypertextovprepojenie"/>
          <w:rFonts w:cstheme="minorHAnsi" w:hint="cs"/>
          <w:color w:val="auto"/>
          <w:u w:val="none"/>
        </w:rPr>
        <w:t>č</w:t>
      </w:r>
      <w:r w:rsidRPr="00060C93">
        <w:rPr>
          <w:rStyle w:val="Hypertextovprepojenie"/>
          <w:rFonts w:cstheme="minorHAnsi"/>
          <w:color w:val="auto"/>
          <w:u w:val="none"/>
        </w:rPr>
        <w:t>lenovia takejto skupiny dod</w:t>
      </w:r>
      <w:r w:rsidRPr="00060C93">
        <w:rPr>
          <w:rStyle w:val="Hypertextovprepojenie"/>
          <w:rFonts w:cstheme="minorHAnsi" w:hint="cs"/>
          <w:color w:val="auto"/>
          <w:u w:val="none"/>
        </w:rPr>
        <w:t>á</w:t>
      </w:r>
      <w:r w:rsidRPr="00060C93">
        <w:rPr>
          <w:rStyle w:val="Hypertextovprepojenie"/>
          <w:rFonts w:cstheme="minorHAnsi"/>
          <w:color w:val="auto"/>
          <w:u w:val="none"/>
        </w:rPr>
        <w:t>vate</w:t>
      </w:r>
      <w:r w:rsidRPr="00060C93">
        <w:rPr>
          <w:rStyle w:val="Hypertextovprepojenie"/>
          <w:rFonts w:cstheme="minorHAnsi" w:hint="cs"/>
          <w:color w:val="auto"/>
          <w:u w:val="none"/>
        </w:rPr>
        <w:t>ľ</w:t>
      </w:r>
      <w:r w:rsidRPr="00060C93">
        <w:rPr>
          <w:rStyle w:val="Hypertextovprepojenie"/>
          <w:rFonts w:cstheme="minorHAnsi"/>
          <w:color w:val="auto"/>
          <w:u w:val="none"/>
        </w:rPr>
        <w:t>ov utvorenej na dodanie predmetu z</w:t>
      </w:r>
      <w:r w:rsidRPr="00060C93">
        <w:rPr>
          <w:rStyle w:val="Hypertextovprepojenie"/>
          <w:rFonts w:cstheme="minorHAnsi" w:hint="cs"/>
          <w:color w:val="auto"/>
          <w:u w:val="none"/>
        </w:rPr>
        <w:t>á</w:t>
      </w:r>
      <w:r w:rsidRPr="00060C93">
        <w:rPr>
          <w:rStyle w:val="Hypertextovprepojenie"/>
          <w:rFonts w:cstheme="minorHAnsi"/>
          <w:color w:val="auto"/>
          <w:u w:val="none"/>
        </w:rPr>
        <w:t xml:space="preserve">kazky </w:t>
      </w:r>
      <w:sdt>
        <w:sdtPr>
          <w:rPr>
            <w:b/>
          </w:rPr>
          <w:alias w:val="E[Procurement].ProcurementTitle"/>
          <w:tag w:val="entity:Procurement|ProcurementTitle"/>
          <w:id w:val="733667103"/>
        </w:sdtPr>
        <w:sdtEndPr>
          <w:rPr>
            <w:b w:val="0"/>
          </w:rPr>
        </w:sdtEndPr>
        <w:sdtContent>
          <w:r w:rsidR="005F23C8" w:rsidRPr="00060C93">
            <w:rPr>
              <w:b/>
            </w:rPr>
            <w:t xml:space="preserve"> </w:t>
          </w:r>
        </w:sdtContent>
      </w:sdt>
      <w:r w:rsidRPr="00060C93">
        <w:rPr>
          <w:rStyle w:val="Hypertextovprepojenie"/>
          <w:rFonts w:cstheme="minorHAnsi"/>
          <w:color w:val="auto"/>
          <w:u w:val="none"/>
        </w:rPr>
        <w:t xml:space="preserve"> musia udeli</w:t>
      </w:r>
      <w:r w:rsidRPr="00060C93">
        <w:rPr>
          <w:rStyle w:val="Hypertextovprepojenie"/>
          <w:rFonts w:cstheme="minorHAnsi" w:hint="cs"/>
          <w:color w:val="auto"/>
          <w:u w:val="none"/>
        </w:rPr>
        <w:t>ť</w:t>
      </w:r>
      <w:r w:rsidRPr="00060C93">
        <w:rPr>
          <w:rStyle w:val="Hypertextovprepojenie"/>
          <w:rFonts w:cstheme="minorHAnsi"/>
          <w:color w:val="auto"/>
          <w:u w:val="none"/>
        </w:rPr>
        <w:t xml:space="preserve"> plnú moc jedn</w:t>
      </w:r>
      <w:r w:rsidRPr="00060C93">
        <w:rPr>
          <w:rStyle w:val="Hypertextovprepojenie"/>
          <w:rFonts w:cstheme="minorHAnsi" w:hint="cs"/>
          <w:color w:val="auto"/>
          <w:u w:val="none"/>
        </w:rPr>
        <w:t>é</w:t>
      </w:r>
      <w:r w:rsidRPr="00060C93">
        <w:rPr>
          <w:rStyle w:val="Hypertextovprepojenie"/>
          <w:rFonts w:cstheme="minorHAnsi"/>
          <w:color w:val="auto"/>
          <w:u w:val="none"/>
        </w:rPr>
        <w:t xml:space="preserve">mu z </w:t>
      </w:r>
      <w:r w:rsidRPr="00060C93">
        <w:rPr>
          <w:rStyle w:val="Hypertextovprepojenie"/>
          <w:rFonts w:cstheme="minorHAnsi" w:hint="cs"/>
          <w:color w:val="auto"/>
          <w:u w:val="none"/>
        </w:rPr>
        <w:t>č</w:t>
      </w:r>
      <w:r w:rsidRPr="00060C93">
        <w:rPr>
          <w:rStyle w:val="Hypertextovprepojenie"/>
          <w:rFonts w:cstheme="minorHAnsi"/>
          <w:color w:val="auto"/>
          <w:u w:val="none"/>
        </w:rPr>
        <w:t>lenov skupiny dod</w:t>
      </w:r>
      <w:r w:rsidRPr="00060C93">
        <w:rPr>
          <w:rStyle w:val="Hypertextovprepojenie"/>
          <w:rFonts w:cstheme="minorHAnsi" w:hint="cs"/>
          <w:color w:val="auto"/>
          <w:u w:val="none"/>
        </w:rPr>
        <w:t>á</w:t>
      </w:r>
      <w:r w:rsidRPr="00060C93">
        <w:rPr>
          <w:rStyle w:val="Hypertextovprepojenie"/>
          <w:rFonts w:cstheme="minorHAnsi"/>
          <w:color w:val="auto"/>
          <w:u w:val="none"/>
        </w:rPr>
        <w:t>vate</w:t>
      </w:r>
      <w:r w:rsidRPr="00060C93">
        <w:rPr>
          <w:rStyle w:val="Hypertextovprepojenie"/>
          <w:rFonts w:cstheme="minorHAnsi" w:hint="cs"/>
          <w:color w:val="auto"/>
          <w:u w:val="none"/>
        </w:rPr>
        <w:t>ľ</w:t>
      </w:r>
      <w:r w:rsidRPr="00060C93">
        <w:rPr>
          <w:rStyle w:val="Hypertextovprepojenie"/>
          <w:rFonts w:cstheme="minorHAnsi"/>
          <w:color w:val="auto"/>
          <w:u w:val="none"/>
        </w:rPr>
        <w:t>ov oprávnenému kona</w:t>
      </w:r>
      <w:r w:rsidRPr="00060C93">
        <w:rPr>
          <w:rStyle w:val="Hypertextovprepojenie"/>
          <w:rFonts w:cstheme="minorHAnsi" w:hint="cs"/>
          <w:color w:val="auto"/>
          <w:u w:val="none"/>
        </w:rPr>
        <w:t>ť</w:t>
      </w:r>
      <w:r w:rsidRPr="00060C93">
        <w:rPr>
          <w:rStyle w:val="Hypertextovprepojenie"/>
          <w:rFonts w:cstheme="minorHAnsi"/>
          <w:color w:val="auto"/>
          <w:u w:val="none"/>
        </w:rPr>
        <w:t xml:space="preserve"> v mene v</w:t>
      </w:r>
      <w:r w:rsidRPr="00060C93">
        <w:rPr>
          <w:rStyle w:val="Hypertextovprepojenie"/>
          <w:rFonts w:cstheme="minorHAnsi" w:hint="cs"/>
          <w:color w:val="auto"/>
          <w:u w:val="none"/>
        </w:rPr>
        <w:t>š</w:t>
      </w:r>
      <w:r w:rsidRPr="00060C93">
        <w:rPr>
          <w:rStyle w:val="Hypertextovprepojenie"/>
          <w:rFonts w:cstheme="minorHAnsi"/>
          <w:color w:val="auto"/>
          <w:u w:val="none"/>
        </w:rPr>
        <w:t>etk</w:t>
      </w:r>
      <w:r w:rsidRPr="00060C93">
        <w:rPr>
          <w:rStyle w:val="Hypertextovprepojenie"/>
          <w:rFonts w:cstheme="minorHAnsi" w:hint="cs"/>
          <w:color w:val="auto"/>
          <w:u w:val="none"/>
        </w:rPr>
        <w:t>ý</w:t>
      </w:r>
      <w:r w:rsidRPr="00060C93">
        <w:rPr>
          <w:rStyle w:val="Hypertextovprepojenie"/>
          <w:rFonts w:cstheme="minorHAnsi"/>
          <w:color w:val="auto"/>
          <w:u w:val="none"/>
        </w:rPr>
        <w:t xml:space="preserve">ch </w:t>
      </w:r>
      <w:r w:rsidRPr="00060C93">
        <w:rPr>
          <w:rStyle w:val="Hypertextovprepojenie"/>
          <w:rFonts w:cstheme="minorHAnsi" w:hint="cs"/>
          <w:color w:val="auto"/>
          <w:u w:val="none"/>
        </w:rPr>
        <w:t>č</w:t>
      </w:r>
      <w:r w:rsidRPr="00060C93">
        <w:rPr>
          <w:rStyle w:val="Hypertextovprepojenie"/>
          <w:rFonts w:cstheme="minorHAnsi"/>
          <w:color w:val="auto"/>
          <w:u w:val="none"/>
        </w:rPr>
        <w:t>lenov skupiny dod</w:t>
      </w:r>
      <w:r w:rsidRPr="00060C93">
        <w:rPr>
          <w:rStyle w:val="Hypertextovprepojenie"/>
          <w:rFonts w:cstheme="minorHAnsi" w:hint="cs"/>
          <w:color w:val="auto"/>
          <w:u w:val="none"/>
        </w:rPr>
        <w:t>á</w:t>
      </w:r>
      <w:r w:rsidRPr="00060C93">
        <w:rPr>
          <w:rStyle w:val="Hypertextovprepojenie"/>
          <w:rFonts w:cstheme="minorHAnsi"/>
          <w:color w:val="auto"/>
          <w:u w:val="none"/>
        </w:rPr>
        <w:t>vate</w:t>
      </w:r>
      <w:r w:rsidRPr="00060C93">
        <w:rPr>
          <w:rStyle w:val="Hypertextovprepojenie"/>
          <w:rFonts w:cstheme="minorHAnsi" w:hint="cs"/>
          <w:color w:val="auto"/>
          <w:u w:val="none"/>
        </w:rPr>
        <w:t>ľ</w:t>
      </w:r>
      <w:r w:rsidRPr="00060C93">
        <w:rPr>
          <w:rStyle w:val="Hypertextovprepojenie"/>
          <w:rFonts w:cstheme="minorHAnsi"/>
          <w:color w:val="auto"/>
          <w:u w:val="none"/>
        </w:rPr>
        <w:t>ov a prij</w:t>
      </w:r>
      <w:r w:rsidRPr="00060C93">
        <w:rPr>
          <w:rStyle w:val="Hypertextovprepojenie"/>
          <w:rFonts w:cstheme="minorHAnsi" w:hint="cs"/>
          <w:color w:val="auto"/>
          <w:u w:val="none"/>
        </w:rPr>
        <w:t>í</w:t>
      </w:r>
      <w:r w:rsidRPr="00060C93">
        <w:rPr>
          <w:rStyle w:val="Hypertextovprepojenie"/>
          <w:rFonts w:cstheme="minorHAnsi"/>
          <w:color w:val="auto"/>
          <w:u w:val="none"/>
        </w:rPr>
        <w:t>ma</w:t>
      </w:r>
      <w:r w:rsidRPr="00060C93">
        <w:rPr>
          <w:rStyle w:val="Hypertextovprepojenie"/>
          <w:rFonts w:cstheme="minorHAnsi" w:hint="cs"/>
          <w:color w:val="auto"/>
          <w:u w:val="none"/>
        </w:rPr>
        <w:t>ť</w:t>
      </w:r>
      <w:r w:rsidRPr="00060C93">
        <w:rPr>
          <w:rStyle w:val="Hypertextovprepojenie"/>
          <w:rFonts w:cstheme="minorHAnsi"/>
          <w:color w:val="auto"/>
          <w:u w:val="none"/>
        </w:rPr>
        <w:t xml:space="preserve"> pokyny v tomto verejnom obstar</w:t>
      </w:r>
      <w:r w:rsidRPr="00060C93">
        <w:rPr>
          <w:rStyle w:val="Hypertextovprepojenie"/>
          <w:rFonts w:cstheme="minorHAnsi" w:hint="cs"/>
          <w:color w:val="auto"/>
          <w:u w:val="none"/>
        </w:rPr>
        <w:t>á</w:t>
      </w:r>
      <w:r w:rsidRPr="00060C93">
        <w:rPr>
          <w:rStyle w:val="Hypertextovprepojenie"/>
          <w:rFonts w:cstheme="minorHAnsi"/>
          <w:color w:val="auto"/>
          <w:u w:val="none"/>
        </w:rPr>
        <w:t>van</w:t>
      </w:r>
      <w:r w:rsidRPr="00060C93">
        <w:rPr>
          <w:rStyle w:val="Hypertextovprepojenie"/>
          <w:rFonts w:cstheme="minorHAnsi" w:hint="cs"/>
          <w:color w:val="auto"/>
          <w:u w:val="none"/>
        </w:rPr>
        <w:t>í</w:t>
      </w:r>
      <w:r w:rsidRPr="00060C93">
        <w:rPr>
          <w:rStyle w:val="Hypertextovprepojenie"/>
          <w:rFonts w:cstheme="minorHAnsi"/>
          <w:color w:val="auto"/>
          <w:u w:val="none"/>
        </w:rPr>
        <w:t xml:space="preserve"> ako aj  kona</w:t>
      </w:r>
      <w:r w:rsidRPr="00060C93">
        <w:rPr>
          <w:rStyle w:val="Hypertextovprepojenie"/>
          <w:rFonts w:cstheme="minorHAnsi" w:hint="cs"/>
          <w:color w:val="auto"/>
          <w:u w:val="none"/>
        </w:rPr>
        <w:t>ť</w:t>
      </w:r>
      <w:r w:rsidRPr="00060C93">
        <w:rPr>
          <w:rStyle w:val="Hypertextovprepojenie"/>
          <w:rFonts w:cstheme="minorHAnsi"/>
          <w:color w:val="auto"/>
          <w:u w:val="none"/>
        </w:rPr>
        <w:t xml:space="preserve"> v mene skupiny v pr</w:t>
      </w:r>
      <w:r w:rsidRPr="00060C93">
        <w:rPr>
          <w:rStyle w:val="Hypertextovprepojenie"/>
          <w:rFonts w:cstheme="minorHAnsi" w:hint="cs"/>
          <w:color w:val="auto"/>
          <w:u w:val="none"/>
        </w:rPr>
        <w:t>í</w:t>
      </w:r>
      <w:r w:rsidRPr="00060C93">
        <w:rPr>
          <w:rStyle w:val="Hypertextovprepojenie"/>
          <w:rFonts w:cstheme="minorHAnsi"/>
          <w:color w:val="auto"/>
          <w:u w:val="none"/>
        </w:rPr>
        <w:t>pade prijatia ich ponuky, podpisu zmluvy a komunik</w:t>
      </w:r>
      <w:r w:rsidRPr="00060C93">
        <w:rPr>
          <w:rStyle w:val="Hypertextovprepojenie"/>
          <w:rFonts w:cstheme="minorHAnsi" w:hint="cs"/>
          <w:color w:val="auto"/>
          <w:u w:val="none"/>
        </w:rPr>
        <w:t>á</w:t>
      </w:r>
      <w:r w:rsidRPr="00060C93">
        <w:rPr>
          <w:rStyle w:val="Hypertextovprepojenie"/>
          <w:rFonts w:cstheme="minorHAnsi"/>
          <w:color w:val="auto"/>
          <w:u w:val="none"/>
        </w:rPr>
        <w:t>cie a zodpovedností v procese plnenia zmluvy.</w:t>
      </w:r>
    </w:p>
    <w:p w14:paraId="0D555363" w14:textId="77777777" w:rsidR="00566FDC" w:rsidRPr="00060C93" w:rsidRDefault="00566FDC" w:rsidP="00D269B9">
      <w:pPr>
        <w:pStyle w:val="Odsekzoznamu"/>
        <w:numPr>
          <w:ilvl w:val="1"/>
          <w:numId w:val="10"/>
        </w:numPr>
        <w:spacing w:before="120" w:after="120"/>
        <w:contextualSpacing w:val="0"/>
        <w:jc w:val="both"/>
        <w:rPr>
          <w:rStyle w:val="Hypertextovprepojenie"/>
          <w:rFonts w:cstheme="minorHAnsi"/>
          <w:color w:val="auto"/>
          <w:u w:val="none"/>
        </w:rPr>
      </w:pPr>
      <w:r w:rsidRPr="00060C93">
        <w:rPr>
          <w:rStyle w:val="Hypertextovprepojenie"/>
          <w:rFonts w:cstheme="minorHAnsi"/>
          <w:color w:val="auto"/>
          <w:u w:val="none"/>
        </w:rPr>
        <w:t>Právnická osoba, ktorej zakladateľ, člen alebo spoločník je politická strana alebo politické hnutie, sa zadávanej zákazky realizovanej postupom verejnej súťaže nesmie zúčastniť.</w:t>
      </w:r>
    </w:p>
    <w:p w14:paraId="11F868FB" w14:textId="77777777" w:rsidR="0019637F" w:rsidRPr="00E062AE" w:rsidRDefault="0019637F" w:rsidP="00FB4D6D">
      <w:pPr>
        <w:pStyle w:val="Odsekzoznamu"/>
        <w:spacing w:before="120" w:after="120"/>
        <w:ind w:left="735"/>
        <w:contextualSpacing w:val="0"/>
        <w:jc w:val="both"/>
        <w:rPr>
          <w:rStyle w:val="Hypertextovprepojenie"/>
          <w:rFonts w:cstheme="minorHAnsi"/>
          <w:color w:val="FF0000"/>
          <w:u w:val="none"/>
        </w:rPr>
      </w:pPr>
    </w:p>
    <w:p w14:paraId="6673A899" w14:textId="6C43FB12" w:rsidR="00E931FD" w:rsidRPr="0074425E" w:rsidRDefault="00E931FD" w:rsidP="00D269B9">
      <w:pPr>
        <w:pStyle w:val="Nadpis2"/>
        <w:numPr>
          <w:ilvl w:val="0"/>
          <w:numId w:val="10"/>
        </w:numPr>
        <w:jc w:val="center"/>
        <w:rPr>
          <w:color w:val="auto"/>
        </w:rPr>
      </w:pPr>
      <w:bookmarkStart w:id="59" w:name="_Toc350112589"/>
      <w:bookmarkStart w:id="60" w:name="_Toc97800994"/>
      <w:r w:rsidRPr="0074425E">
        <w:rPr>
          <w:color w:val="auto"/>
        </w:rPr>
        <w:lastRenderedPageBreak/>
        <w:t>Predlo</w:t>
      </w:r>
      <w:r w:rsidRPr="0074425E">
        <w:rPr>
          <w:rFonts w:hint="cs"/>
          <w:color w:val="auto"/>
        </w:rPr>
        <w:t>ž</w:t>
      </w:r>
      <w:r w:rsidRPr="0074425E">
        <w:rPr>
          <w:color w:val="auto"/>
        </w:rPr>
        <w:t>enie ponuky</w:t>
      </w:r>
      <w:bookmarkEnd w:id="59"/>
      <w:r w:rsidR="00197EDB" w:rsidRPr="0074425E">
        <w:rPr>
          <w:color w:val="auto"/>
        </w:rPr>
        <w:t>, lehota na predloženie ponuky</w:t>
      </w:r>
      <w:bookmarkEnd w:id="60"/>
    </w:p>
    <w:p w14:paraId="05E7AF64" w14:textId="686AFCC4" w:rsidR="00100849" w:rsidRPr="0074425E" w:rsidRDefault="00100849" w:rsidP="00D269B9">
      <w:pPr>
        <w:pStyle w:val="Odsekzoznamu"/>
        <w:numPr>
          <w:ilvl w:val="1"/>
          <w:numId w:val="10"/>
        </w:numPr>
        <w:autoSpaceDE w:val="0"/>
        <w:autoSpaceDN w:val="0"/>
        <w:adjustRightInd w:val="0"/>
        <w:spacing w:before="120" w:after="120" w:line="240" w:lineRule="auto"/>
        <w:jc w:val="both"/>
        <w:rPr>
          <w:rFonts w:ascii="Calibri" w:hAnsi="Calibri" w:cs="Tahoma"/>
        </w:rPr>
      </w:pPr>
      <w:r w:rsidRPr="0074425E">
        <w:rPr>
          <w:rFonts w:ascii="Calibri" w:hAnsi="Calibri" w:cs="Tahoma"/>
        </w:rPr>
        <w:t xml:space="preserve">Verejný obstarávateľ bude postupovať podľa  </w:t>
      </w:r>
      <w:r w:rsidRPr="0074425E">
        <w:rPr>
          <w:rFonts w:ascii="Calibri" w:hAnsi="Calibri" w:cs="Calibri"/>
          <w:b/>
          <w:bCs/>
        </w:rPr>
        <w:t xml:space="preserve">§ 66 ods. 7 ZVO, </w:t>
      </w:r>
      <w:r w:rsidRPr="0074425E">
        <w:rPr>
          <w:rFonts w:ascii="Calibri" w:hAnsi="Calibri" w:cs="Tahoma"/>
        </w:rPr>
        <w:t xml:space="preserve"> nakoľko nepoužije aukciu, vyhodnotenie splnenia podmienok účasti a vyhodnotenie ponúk z hľadiska splnenia požiadaviek na predmet zákazky uskutoční po vyhodnotení ponúk na základe kritérií na vyhodnotenie ponúk.</w:t>
      </w:r>
    </w:p>
    <w:p w14:paraId="64FEC9F5" w14:textId="1A724394" w:rsidR="00E964D8" w:rsidRPr="0074425E" w:rsidRDefault="00E964D8" w:rsidP="00A26E66">
      <w:pPr>
        <w:pStyle w:val="Odsekzoznamu"/>
        <w:autoSpaceDE w:val="0"/>
        <w:autoSpaceDN w:val="0"/>
        <w:adjustRightInd w:val="0"/>
        <w:spacing w:after="0" w:line="240" w:lineRule="auto"/>
        <w:ind w:left="750"/>
        <w:rPr>
          <w:rFonts w:ascii="Calibri" w:hAnsi="Calibri" w:cs="Calibri"/>
        </w:rPr>
      </w:pPr>
    </w:p>
    <w:p w14:paraId="4C0F8383" w14:textId="051956B8" w:rsidR="00F122E7" w:rsidRPr="0074425E" w:rsidRDefault="00F122E7" w:rsidP="00D269B9">
      <w:pPr>
        <w:pStyle w:val="Odsekzoznamu"/>
        <w:numPr>
          <w:ilvl w:val="1"/>
          <w:numId w:val="10"/>
        </w:numPr>
        <w:spacing w:before="120" w:after="120"/>
        <w:jc w:val="both"/>
      </w:pPr>
      <w:bookmarkStart w:id="61" w:name="_Ref316653777"/>
      <w:bookmarkStart w:id="62" w:name="_Toc350112590"/>
      <w:r w:rsidRPr="0074425E">
        <w:t xml:space="preserve">Prihlásený uchádzač, registrovaný do predmetnej zákazky </w:t>
      </w:r>
      <w:sdt>
        <w:sdtPr>
          <w:rPr>
            <w:b/>
          </w:rPr>
          <w:alias w:val="E[Procurement].ProcurementTitle"/>
          <w:tag w:val="entity:Procurement|ProcurementTitle"/>
          <w:id w:val="-1746256482"/>
          <w:showingPlcHdr/>
        </w:sdtPr>
        <w:sdtEndPr>
          <w:rPr>
            <w:b w:val="0"/>
          </w:rPr>
        </w:sdtEndPr>
        <w:sdtContent>
          <w:r w:rsidR="00C35336" w:rsidRPr="0074425E">
            <w:rPr>
              <w:b/>
            </w:rPr>
            <w:t xml:space="preserve">     </w:t>
          </w:r>
        </w:sdtContent>
      </w:sdt>
      <w:r w:rsidRPr="0074425E">
        <w:t xml:space="preserve"> 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74425E" w:rsidRDefault="00197EDB" w:rsidP="00197EDB">
      <w:pPr>
        <w:pStyle w:val="Odsekzoznamu"/>
        <w:spacing w:before="120" w:after="120"/>
        <w:ind w:left="735"/>
        <w:jc w:val="both"/>
      </w:pPr>
    </w:p>
    <w:p w14:paraId="0A351E45" w14:textId="05741BE9" w:rsidR="00F122E7" w:rsidRPr="0074425E" w:rsidRDefault="00F122E7" w:rsidP="00D269B9">
      <w:pPr>
        <w:pStyle w:val="Odsekzoznamu"/>
        <w:numPr>
          <w:ilvl w:val="1"/>
          <w:numId w:val="10"/>
        </w:numPr>
        <w:spacing w:before="120" w:after="120"/>
        <w:jc w:val="both"/>
      </w:pPr>
      <w:r w:rsidRPr="0074425E">
        <w:t>Uchádzač predkladá ponuku podľa jednotlivých krokov sprievodcu tak, že samostatne vkladá požadované súbory obsahujúce dokumenty nasledovne:</w:t>
      </w:r>
    </w:p>
    <w:p w14:paraId="525F66D3" w14:textId="4219D34C" w:rsidR="00060C93" w:rsidRDefault="00060C93" w:rsidP="00060C93">
      <w:pPr>
        <w:spacing w:before="120" w:after="120"/>
        <w:jc w:val="both"/>
        <w:rPr>
          <w:color w:val="FF0000"/>
        </w:rPr>
      </w:pPr>
    </w:p>
    <w:p w14:paraId="7F0812A5" w14:textId="77777777" w:rsidR="00060C93" w:rsidRPr="00060C93" w:rsidRDefault="00060C93" w:rsidP="00060C93">
      <w:pPr>
        <w:spacing w:before="120" w:after="120"/>
        <w:jc w:val="both"/>
        <w:rPr>
          <w:rFonts w:ascii="Calibri" w:hAnsi="Calibri" w:cs="Calibri"/>
          <w:b/>
          <w:bCs/>
          <w:u w:val="single"/>
        </w:rPr>
      </w:pPr>
      <w:r w:rsidRPr="00060C93">
        <w:rPr>
          <w:rFonts w:ascii="Calibri" w:hAnsi="Calibri" w:cs="Calibri"/>
          <w:b/>
          <w:bCs/>
        </w:rPr>
        <w:t>1. Krok:</w:t>
      </w:r>
      <w:r w:rsidRPr="00060C93">
        <w:rPr>
          <w:rFonts w:ascii="Calibri" w:hAnsi="Calibri" w:cs="Calibri"/>
        </w:rPr>
        <w:t xml:space="preserve"> Záložka </w:t>
      </w:r>
      <w:r w:rsidRPr="00060C93">
        <w:rPr>
          <w:rFonts w:ascii="Calibri" w:hAnsi="Calibri" w:cs="Calibri"/>
          <w:b/>
          <w:bCs/>
          <w:u w:val="single"/>
        </w:rPr>
        <w:t>Typ ponuky</w:t>
      </w:r>
    </w:p>
    <w:p w14:paraId="73C04989" w14:textId="77777777" w:rsidR="00060C93" w:rsidRPr="00060C93" w:rsidRDefault="00060C93" w:rsidP="00060C93">
      <w:pPr>
        <w:spacing w:before="120" w:after="120"/>
      </w:pPr>
      <w:r w:rsidRPr="00060C93">
        <w:t xml:space="preserve">Pri vytvorení novej ponuky sa ako prvá zobrazí možnosť pre zvolenia typu ponuky – </w:t>
      </w:r>
      <w:proofErr w:type="spellStart"/>
      <w:r w:rsidRPr="00060C93">
        <w:t>t.z</w:t>
      </w:r>
      <w:proofErr w:type="spellEnd"/>
      <w:r w:rsidRPr="00060C93">
        <w:t xml:space="preserve">. spôsob akým bude uchádzač predkladať ponuku. </w:t>
      </w:r>
      <w:r w:rsidRPr="00060C93">
        <w:rPr>
          <w:rFonts w:ascii="Calibri" w:hAnsi="Calibri" w:cs="Calibri"/>
        </w:rPr>
        <w:br/>
      </w:r>
      <w:r w:rsidRPr="00060C93">
        <w:t xml:space="preserve">• Podanie predkladá uchádzač samostatne </w:t>
      </w:r>
      <w:r w:rsidRPr="00060C93">
        <w:rPr>
          <w:rFonts w:ascii="Calibri" w:hAnsi="Calibri" w:cs="Calibri"/>
        </w:rPr>
        <w:br/>
      </w:r>
      <w:r w:rsidRPr="00060C93">
        <w:t>• Podanie predkladá skupina dodávateľov</w:t>
      </w:r>
    </w:p>
    <w:p w14:paraId="32D207E1" w14:textId="77777777" w:rsidR="00060C93" w:rsidRPr="00060C93" w:rsidRDefault="00060C93" w:rsidP="00060C93">
      <w:pPr>
        <w:spacing w:before="120" w:after="120"/>
        <w:rPr>
          <w:rFonts w:ascii="Calibri" w:hAnsi="Calibri" w:cs="Calibri"/>
          <w:b/>
          <w:bCs/>
        </w:rPr>
      </w:pPr>
      <w:r w:rsidRPr="00060C93">
        <w:t>Uchádzač vyplní požadované informácie podľa spôsobu podania ponuky.</w:t>
      </w:r>
    </w:p>
    <w:p w14:paraId="3E850700" w14:textId="77777777" w:rsidR="00060C93" w:rsidRPr="00060C93" w:rsidRDefault="00060C93" w:rsidP="00060C93">
      <w:pPr>
        <w:spacing w:before="120" w:after="120"/>
        <w:jc w:val="both"/>
      </w:pPr>
    </w:p>
    <w:p w14:paraId="106A50B0" w14:textId="77777777" w:rsidR="00060C93" w:rsidRPr="00060C93" w:rsidRDefault="00060C93" w:rsidP="00060C93">
      <w:pPr>
        <w:spacing w:before="120" w:after="120"/>
        <w:jc w:val="both"/>
      </w:pPr>
      <w:r w:rsidRPr="00060C93">
        <w:rPr>
          <w:b/>
          <w:bCs/>
        </w:rPr>
        <w:t>2. Krok:</w:t>
      </w:r>
      <w:r w:rsidRPr="00060C93">
        <w:t xml:space="preserve"> V záložke </w:t>
      </w:r>
      <w:r w:rsidRPr="00060C93">
        <w:rPr>
          <w:b/>
          <w:u w:val="single"/>
        </w:rPr>
        <w:t xml:space="preserve">Podmienky účasti </w:t>
      </w:r>
      <w:r w:rsidRPr="00060C93">
        <w:t>zvolí formu a spôsob, akým chce dokladovať splnenie podmienok účasti:</w:t>
      </w:r>
    </w:p>
    <w:p w14:paraId="59A62091" w14:textId="77777777" w:rsidR="00060C93" w:rsidRPr="00060C93" w:rsidRDefault="00060C93" w:rsidP="00D269B9">
      <w:pPr>
        <w:numPr>
          <w:ilvl w:val="0"/>
          <w:numId w:val="34"/>
        </w:numPr>
        <w:spacing w:before="120" w:after="120"/>
        <w:contextualSpacing/>
        <w:jc w:val="both"/>
      </w:pPr>
      <w:r w:rsidRPr="00060C93">
        <w:t xml:space="preserve">JED – </w:t>
      </w:r>
      <w:r w:rsidRPr="00060C93">
        <w:rPr>
          <w:b/>
        </w:rPr>
        <w:t>Príloha G</w:t>
      </w:r>
      <w:r w:rsidRPr="00060C93">
        <w:t xml:space="preserve"> – základné údaje -  </w:t>
      </w:r>
      <w:bookmarkStart w:id="63" w:name="_Hlk43122983"/>
      <w:r w:rsidRPr="00060C93">
        <w:t xml:space="preserve">predbežné nahradenie dokladov na preukázanie podmienok účasti podľa § 32, § 33 a § 34 zákona </w:t>
      </w:r>
      <w:bookmarkStart w:id="64" w:name="_Hlk89327060"/>
      <w:bookmarkEnd w:id="63"/>
      <w:r w:rsidRPr="00060C93">
        <w:t>o verejnom obstarávaní</w:t>
      </w:r>
    </w:p>
    <w:bookmarkEnd w:id="64"/>
    <w:p w14:paraId="553C3018" w14:textId="395499C6" w:rsidR="00060C93" w:rsidRPr="00060C93" w:rsidRDefault="00060C93" w:rsidP="00D269B9">
      <w:pPr>
        <w:numPr>
          <w:ilvl w:val="0"/>
          <w:numId w:val="34"/>
        </w:numPr>
        <w:spacing w:before="120" w:after="120"/>
        <w:contextualSpacing/>
        <w:jc w:val="both"/>
      </w:pPr>
      <w:r w:rsidRPr="00060C93">
        <w:t>samostatnými dokumentami -  preukázanie podmienok účasti podľa § 32, § 33, § 34 zákona o verejnom obstarávaní</w:t>
      </w:r>
    </w:p>
    <w:p w14:paraId="010DE542" w14:textId="77777777" w:rsidR="00060C93" w:rsidRPr="00060C93" w:rsidRDefault="00060C93" w:rsidP="00060C93">
      <w:pPr>
        <w:spacing w:before="120" w:after="120"/>
        <w:ind w:left="2149"/>
        <w:contextualSpacing/>
        <w:jc w:val="both"/>
      </w:pPr>
    </w:p>
    <w:p w14:paraId="0D20D4F8" w14:textId="23714950" w:rsidR="00060C93" w:rsidRPr="00060C93" w:rsidRDefault="00060C93" w:rsidP="00060C93">
      <w:pPr>
        <w:spacing w:before="120" w:after="120"/>
        <w:jc w:val="both"/>
      </w:pPr>
      <w:r w:rsidRPr="00060C93">
        <w:t xml:space="preserve">Pri dokladovaní </w:t>
      </w:r>
      <w:r w:rsidR="00DA138A">
        <w:t>podmienok účasti na preukázanie</w:t>
      </w:r>
      <w:r w:rsidRPr="00060C93">
        <w:t xml:space="preserve"> osobného postavenia je možné zvoliť možnosť dokladovania prostredníctvom zápisu v Zozname </w:t>
      </w:r>
      <w:r w:rsidR="00DA138A">
        <w:t>hospodárskych subjektov</w:t>
      </w:r>
      <w:r w:rsidRPr="00060C93">
        <w:t xml:space="preserve"> (§ 152  o verejnom obstarávaní), kedy uchádzač zadáva na portáli iba </w:t>
      </w:r>
      <w:proofErr w:type="spellStart"/>
      <w:r w:rsidRPr="00060C93">
        <w:t>url</w:t>
      </w:r>
      <w:proofErr w:type="spellEnd"/>
      <w:r w:rsidRPr="00060C93">
        <w:t xml:space="preserve"> na tento zoznam.</w:t>
      </w:r>
    </w:p>
    <w:p w14:paraId="3F96E637" w14:textId="77777777" w:rsidR="00060C93" w:rsidRPr="00060C93" w:rsidRDefault="00060C93" w:rsidP="00060C93">
      <w:pPr>
        <w:spacing w:before="120" w:after="120"/>
        <w:jc w:val="both"/>
      </w:pPr>
      <w:r w:rsidRPr="00060C93">
        <w:t xml:space="preserve">V záložke </w:t>
      </w:r>
      <w:r w:rsidRPr="00060C93">
        <w:rPr>
          <w:b/>
          <w:u w:val="single"/>
        </w:rPr>
        <w:t>Podmienky účasti</w:t>
      </w:r>
      <w:r w:rsidRPr="00060C93">
        <w:t xml:space="preserve"> predkladá uchádzač jednotlivé dokumenty potvrdzujúce splnenie každej požadovanej podmienky účasti samostatne podľa predpisu. Uchádzač predloží ako doklady preukazujúce splnenie podmienok účasti </w:t>
      </w:r>
      <w:r w:rsidRPr="00060C93">
        <w:rPr>
          <w:b/>
        </w:rPr>
        <w:t xml:space="preserve">naskenovaný Jednotný európsky dokument alebo  naskenované samostatné dokumenty </w:t>
      </w:r>
      <w:r w:rsidRPr="00060C93">
        <w:t xml:space="preserve">na preukázanie splnenia podmienok účasti. </w:t>
      </w:r>
      <w:r w:rsidRPr="00060C93">
        <w:rPr>
          <w:b/>
        </w:rPr>
        <w:t xml:space="preserve">V prípade </w:t>
      </w:r>
      <w:sdt>
        <w:sdtPr>
          <w:rPr>
            <w:b/>
          </w:rPr>
          <w:alias w:val="Podmienka účasti"/>
          <w:tag w:val="data:ParticipationConditionDescription"/>
          <w:id w:val="840887835"/>
        </w:sdtPr>
        <w:sdtEndPr/>
        <w:sdtContent>
          <w:r w:rsidRPr="00060C93">
            <w:rPr>
              <w:b/>
            </w:rPr>
            <w:t xml:space="preserve">podmienok účasti podľa § 34 ods. 3 ZVO musí uchádzač vložiť do IS </w:t>
          </w:r>
          <w:proofErr w:type="spellStart"/>
          <w:r w:rsidRPr="00060C93">
            <w:rPr>
              <w:b/>
            </w:rPr>
            <w:t>ActiveProcurement</w:t>
          </w:r>
          <w:proofErr w:type="spellEnd"/>
          <w:r w:rsidRPr="00060C93">
            <w:rPr>
              <w:b/>
            </w:rPr>
            <w:t xml:space="preserve"> prílohu aj v prípade, ak nepreukazuje technickú a odbornú spôsobilosť „inou osobou“, kde uvedie túto skutočnosť, v opačnom prípade nebude ponuka odoslaná. </w:t>
          </w:r>
        </w:sdtContent>
      </w:sdt>
    </w:p>
    <w:p w14:paraId="1B0AB332" w14:textId="77777777" w:rsidR="00060C93" w:rsidRPr="00060C93" w:rsidRDefault="00060C93" w:rsidP="00060C93">
      <w:pPr>
        <w:spacing w:before="120" w:after="120"/>
        <w:jc w:val="both"/>
      </w:pPr>
      <w:r w:rsidRPr="00060C93">
        <w:rPr>
          <w:b/>
          <w:bCs/>
        </w:rPr>
        <w:t>3. Krok:</w:t>
      </w:r>
      <w:r w:rsidRPr="00060C93">
        <w:t xml:space="preserve"> V záložke</w:t>
      </w:r>
      <w:r w:rsidRPr="00060C93">
        <w:rPr>
          <w:b/>
          <w:bCs/>
          <w:u w:val="single"/>
        </w:rPr>
        <w:t xml:space="preserve"> Požiadavky na predmet</w:t>
      </w:r>
      <w:r w:rsidRPr="00060C93">
        <w:t xml:space="preserve"> – uchádzač predloží prehlásenie, že jeho cenová ponuka zodpovedá Opisu predmetu obstarávania uvedeného v bode B1. týchto súťažných podkladov,  </w:t>
      </w:r>
      <w:r w:rsidRPr="00060C93">
        <w:rPr>
          <w:b/>
        </w:rPr>
        <w:t xml:space="preserve"> Príloha F</w:t>
      </w:r>
    </w:p>
    <w:p w14:paraId="048953D8" w14:textId="77777777" w:rsidR="00060C93" w:rsidRPr="00060C93" w:rsidRDefault="00060C93" w:rsidP="00060C93">
      <w:pPr>
        <w:tabs>
          <w:tab w:val="left" w:pos="426"/>
          <w:tab w:val="left" w:pos="576"/>
          <w:tab w:val="left" w:pos="2552"/>
        </w:tabs>
        <w:spacing w:before="120" w:after="120"/>
        <w:jc w:val="both"/>
        <w:rPr>
          <w:b/>
        </w:rPr>
      </w:pPr>
      <w:r w:rsidRPr="00060C93">
        <w:rPr>
          <w:b/>
        </w:rPr>
        <w:t xml:space="preserve">4. Krok: V záložke </w:t>
      </w:r>
      <w:r w:rsidRPr="00060C93">
        <w:rPr>
          <w:b/>
          <w:u w:val="single"/>
        </w:rPr>
        <w:t>Súťažné kritéria</w:t>
      </w:r>
      <w:r w:rsidRPr="00060C93">
        <w:rPr>
          <w:b/>
        </w:rPr>
        <w:t xml:space="preserve"> predkladá uchádzač cenové návrhy na plnenie stanovených kritérií jednou sumou (s DPH). Zároveň uchádzač vloží do tejto záložky:  </w:t>
      </w:r>
      <w:r w:rsidRPr="00060C93">
        <w:rPr>
          <w:b/>
          <w:bCs/>
        </w:rPr>
        <w:t>NÁVRH   UCHÁDZAČA NA   PLNENIE   KRITÉRIÍ  VYHODNOTENIA</w:t>
      </w:r>
      <w:r w:rsidRPr="00060C93">
        <w:rPr>
          <w:b/>
        </w:rPr>
        <w:t xml:space="preserve"> - Príloha A </w:t>
      </w:r>
    </w:p>
    <w:p w14:paraId="23622E4F" w14:textId="77777777" w:rsidR="00060C93" w:rsidRPr="00060C93" w:rsidRDefault="00060C93" w:rsidP="00060C93">
      <w:pPr>
        <w:widowControl w:val="0"/>
        <w:tabs>
          <w:tab w:val="left" w:pos="2264"/>
        </w:tabs>
        <w:spacing w:before="16" w:after="0" w:line="240" w:lineRule="auto"/>
        <w:ind w:right="-142"/>
        <w:jc w:val="both"/>
        <w:outlineLvl w:val="5"/>
        <w:rPr>
          <w:rFonts w:cstheme="minorHAnsi"/>
          <w:b/>
          <w:bCs/>
        </w:rPr>
      </w:pPr>
      <w:r w:rsidRPr="00060C93">
        <w:rPr>
          <w:rFonts w:cstheme="minorHAnsi"/>
          <w:b/>
          <w:bCs/>
        </w:rPr>
        <w:lastRenderedPageBreak/>
        <w:t>5. Krok:</w:t>
      </w:r>
      <w:r w:rsidRPr="00060C93">
        <w:rPr>
          <w:rFonts w:cstheme="minorHAnsi"/>
        </w:rPr>
        <w:t xml:space="preserve">    V záložke </w:t>
      </w:r>
      <w:r w:rsidRPr="00060C93">
        <w:rPr>
          <w:rFonts w:cstheme="minorHAnsi"/>
          <w:b/>
          <w:u w:val="single"/>
        </w:rPr>
        <w:t>Sprievodný dokument</w:t>
      </w:r>
      <w:r w:rsidRPr="00060C93">
        <w:rPr>
          <w:rFonts w:cstheme="minorHAnsi"/>
        </w:rPr>
        <w:t xml:space="preserve"> predloží uchádzač naskenované </w:t>
      </w:r>
      <w:r w:rsidRPr="00060C93">
        <w:rPr>
          <w:rFonts w:cstheme="minorHAnsi"/>
          <w:b/>
          <w:bCs/>
        </w:rPr>
        <w:t xml:space="preserve">Prílohy  B,C, D, E, H (ak je relevantné), I, J  </w:t>
      </w:r>
      <w:r w:rsidRPr="00060C93">
        <w:rPr>
          <w:rFonts w:cstheme="minorHAnsi"/>
        </w:rPr>
        <w:t xml:space="preserve">podpísaný a naskenovaný </w:t>
      </w:r>
      <w:r w:rsidRPr="00060C93">
        <w:rPr>
          <w:rFonts w:cstheme="minorHAnsi"/>
          <w:b/>
          <w:bCs/>
        </w:rPr>
        <w:t xml:space="preserve">Návrh   Zmluvy o dielo so všetkými  požadovanými prílohami. </w:t>
      </w:r>
    </w:p>
    <w:p w14:paraId="08973FF4" w14:textId="77777777" w:rsidR="00060C93" w:rsidRPr="00060C93" w:rsidRDefault="00060C93" w:rsidP="00060C93">
      <w:pPr>
        <w:widowControl w:val="0"/>
        <w:tabs>
          <w:tab w:val="left" w:pos="2264"/>
        </w:tabs>
        <w:spacing w:before="16" w:after="0" w:line="240" w:lineRule="auto"/>
        <w:ind w:right="-142"/>
        <w:jc w:val="both"/>
        <w:outlineLvl w:val="5"/>
        <w:rPr>
          <w:rFonts w:cstheme="minorHAnsi"/>
          <w:b/>
          <w:bCs/>
        </w:rPr>
      </w:pPr>
    </w:p>
    <w:p w14:paraId="2D7D3069" w14:textId="77777777" w:rsidR="00060C93" w:rsidRPr="00060C93" w:rsidRDefault="00060C93" w:rsidP="00060C93">
      <w:pPr>
        <w:widowControl w:val="0"/>
        <w:tabs>
          <w:tab w:val="left" w:pos="2264"/>
        </w:tabs>
        <w:spacing w:before="16" w:after="0" w:line="240" w:lineRule="auto"/>
        <w:ind w:right="-142"/>
        <w:jc w:val="both"/>
        <w:outlineLvl w:val="5"/>
        <w:rPr>
          <w:rFonts w:eastAsia="Times New Roman" w:cstheme="minorHAnsi"/>
          <w:b/>
          <w:bCs/>
        </w:rPr>
      </w:pPr>
      <w:r w:rsidRPr="00060C93">
        <w:rPr>
          <w:rFonts w:cstheme="minorHAnsi"/>
          <w:b/>
          <w:bCs/>
          <w:caps/>
        </w:rPr>
        <w:t>Do tejto záložky vloží uchádzač celú ponuku V JEDNOM SÚBORE na zverejnenie</w:t>
      </w:r>
      <w:r w:rsidRPr="00060C93">
        <w:rPr>
          <w:rFonts w:cstheme="minorHAnsi"/>
          <w:b/>
          <w:bCs/>
        </w:rPr>
        <w:t xml:space="preserve"> </w:t>
      </w:r>
      <w:r w:rsidRPr="00060C93">
        <w:rPr>
          <w:b/>
          <w:bCs/>
        </w:rPr>
        <w:t>v zmysle zákona č. 18/2018  Z. z. o ochrane osobných údajov a o zmene a doplnení niektorých zákonov v znení neskorších predpisov</w:t>
      </w:r>
      <w:r w:rsidRPr="00060C93">
        <w:rPr>
          <w:rFonts w:cstheme="minorHAnsi"/>
          <w:b/>
          <w:bCs/>
        </w:rPr>
        <w:t xml:space="preserve"> a bez dokumentov označených ako „dôverné“.</w:t>
      </w:r>
    </w:p>
    <w:p w14:paraId="36B6EB89" w14:textId="77777777" w:rsidR="00060C93" w:rsidRPr="00060C93" w:rsidRDefault="00060C93" w:rsidP="00060C93">
      <w:pPr>
        <w:widowControl w:val="0"/>
        <w:tabs>
          <w:tab w:val="left" w:pos="2264"/>
        </w:tabs>
        <w:spacing w:before="16" w:after="0" w:line="240" w:lineRule="auto"/>
        <w:ind w:right="-142"/>
        <w:jc w:val="both"/>
        <w:outlineLvl w:val="5"/>
        <w:rPr>
          <w:rFonts w:eastAsia="Times New Roman" w:cstheme="minorHAnsi"/>
          <w:b/>
          <w:bCs/>
        </w:rPr>
      </w:pPr>
    </w:p>
    <w:p w14:paraId="2B153BE9" w14:textId="77777777" w:rsidR="0077425C" w:rsidRPr="00060C93" w:rsidRDefault="0077425C" w:rsidP="0077425C">
      <w:pPr>
        <w:autoSpaceDE w:val="0"/>
        <w:autoSpaceDN w:val="0"/>
        <w:adjustRightInd w:val="0"/>
        <w:spacing w:after="0" w:line="240" w:lineRule="auto"/>
        <w:jc w:val="both"/>
        <w:rPr>
          <w:rFonts w:ascii="Calibri" w:hAnsi="Calibri" w:cs="Calibri"/>
        </w:rPr>
      </w:pPr>
      <w:r w:rsidRPr="00060C93">
        <w:rPr>
          <w:rFonts w:ascii="Calibri" w:hAnsi="Calibri" w:cs="Calibri"/>
        </w:rPr>
        <w:t>Uchádzač predloží vyplnený, uchádzačom alebo osobou oprávnenou konať za uchádzača podpísaný a naskenovaný návrh zmluvy o dielo. Tento súbor uchádzač predloží v needitovateľnej forme vo formáte „</w:t>
      </w:r>
      <w:proofErr w:type="spellStart"/>
      <w:r w:rsidRPr="00060C93">
        <w:rPr>
          <w:rFonts w:ascii="Calibri" w:hAnsi="Calibri" w:cs="Calibri"/>
        </w:rPr>
        <w:t>pdf</w:t>
      </w:r>
      <w:proofErr w:type="spellEnd"/>
      <w:r w:rsidRPr="00060C93">
        <w:rPr>
          <w:rFonts w:ascii="Calibri" w:hAnsi="Calibri" w:cs="Calibri"/>
        </w:rPr>
        <w:t xml:space="preserve">.“ </w:t>
      </w:r>
    </w:p>
    <w:p w14:paraId="68A819A2" w14:textId="77777777" w:rsidR="0077425C" w:rsidRPr="00060C93" w:rsidRDefault="0077425C" w:rsidP="0077425C">
      <w:pPr>
        <w:autoSpaceDE w:val="0"/>
        <w:autoSpaceDN w:val="0"/>
        <w:adjustRightInd w:val="0"/>
        <w:spacing w:after="0" w:line="240" w:lineRule="auto"/>
        <w:jc w:val="both"/>
        <w:rPr>
          <w:rFonts w:ascii="Calibri" w:hAnsi="Calibri" w:cs="Calibri"/>
        </w:rPr>
      </w:pPr>
      <w:r w:rsidRPr="00060C93">
        <w:rPr>
          <w:rFonts w:ascii="Calibri" w:hAnsi="Calibri" w:cs="Calibri"/>
        </w:rPr>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13EC3A57" w14:textId="77777777" w:rsidR="0077425C" w:rsidRPr="00060C93" w:rsidRDefault="0077425C" w:rsidP="0077425C">
      <w:pPr>
        <w:autoSpaceDE w:val="0"/>
        <w:autoSpaceDN w:val="0"/>
        <w:adjustRightInd w:val="0"/>
        <w:spacing w:after="0" w:line="240" w:lineRule="auto"/>
        <w:rPr>
          <w:rFonts w:ascii="Calibri" w:hAnsi="Calibri" w:cs="Calibri"/>
          <w:sz w:val="24"/>
          <w:szCs w:val="24"/>
        </w:rPr>
      </w:pPr>
    </w:p>
    <w:p w14:paraId="6886D0F4" w14:textId="77777777" w:rsidR="0077425C" w:rsidRPr="00060C93" w:rsidRDefault="0077425C" w:rsidP="0077425C">
      <w:pPr>
        <w:autoSpaceDE w:val="0"/>
        <w:autoSpaceDN w:val="0"/>
        <w:adjustRightInd w:val="0"/>
        <w:spacing w:after="0" w:line="240" w:lineRule="auto"/>
        <w:jc w:val="both"/>
        <w:rPr>
          <w:rFonts w:ascii="Calibri" w:hAnsi="Calibri" w:cs="Calibri"/>
        </w:rPr>
      </w:pPr>
      <w:r w:rsidRPr="00060C93">
        <w:rPr>
          <w:rFonts w:ascii="Calibri" w:hAnsi="Calibri" w:cs="Calibri"/>
        </w:rPr>
        <w:t>V prípade, že sú doklady, ktorými uchádzač preukazuje splnenie podmienok účasti vydávané orgánom verejnej správy (alebo inou povinnou inštitúciou) priamo v digitálnej podobe, musí uchádzač vložiť do systému tento digitálny doklad.</w:t>
      </w:r>
    </w:p>
    <w:p w14:paraId="56496B15" w14:textId="4C8563D1" w:rsidR="00883F7A" w:rsidRPr="00060C93" w:rsidRDefault="00883F7A" w:rsidP="00F40B16">
      <w:pPr>
        <w:tabs>
          <w:tab w:val="left" w:pos="426"/>
          <w:tab w:val="left" w:pos="576"/>
          <w:tab w:val="left" w:pos="2552"/>
        </w:tabs>
        <w:autoSpaceDE w:val="0"/>
        <w:autoSpaceDN w:val="0"/>
        <w:adjustRightInd w:val="0"/>
        <w:spacing w:before="120" w:after="0" w:line="240" w:lineRule="auto"/>
        <w:jc w:val="both"/>
        <w:rPr>
          <w:rFonts w:ascii="Calibri" w:hAnsi="Calibri" w:cs="Calibri"/>
          <w:b/>
          <w:bCs/>
        </w:rPr>
      </w:pPr>
    </w:p>
    <w:p w14:paraId="00661221" w14:textId="77777777" w:rsidR="008A3FE5" w:rsidRPr="00060C93" w:rsidRDefault="008A3FE5" w:rsidP="008A3FE5">
      <w:pPr>
        <w:pStyle w:val="Odsekzoznamu"/>
        <w:tabs>
          <w:tab w:val="left" w:pos="426"/>
          <w:tab w:val="left" w:pos="576"/>
          <w:tab w:val="left" w:pos="2552"/>
        </w:tabs>
        <w:autoSpaceDE w:val="0"/>
        <w:autoSpaceDN w:val="0"/>
        <w:adjustRightInd w:val="0"/>
        <w:spacing w:before="120" w:after="0" w:line="240" w:lineRule="auto"/>
        <w:ind w:left="1789"/>
        <w:jc w:val="both"/>
        <w:rPr>
          <w:rFonts w:ascii="Calibri" w:hAnsi="Calibri" w:cs="Calibri"/>
        </w:rPr>
      </w:pPr>
    </w:p>
    <w:p w14:paraId="587CA12C" w14:textId="55BAB3D7" w:rsidR="00F122E7" w:rsidRPr="00060C93" w:rsidRDefault="00F122E7" w:rsidP="00D269B9">
      <w:pPr>
        <w:pStyle w:val="Odsekzoznamu"/>
        <w:numPr>
          <w:ilvl w:val="1"/>
          <w:numId w:val="10"/>
        </w:numPr>
        <w:spacing w:before="120" w:after="120"/>
        <w:ind w:hanging="735"/>
        <w:jc w:val="both"/>
      </w:pPr>
      <w:r w:rsidRPr="00060C93">
        <w:t xml:space="preserve">Pred odoslaním ponuky je potrebné skontrolovať všetky požadované a predkladané dokumenty, ktoré verejný obstarávateľ požaduje v 6. Kroku v záložke </w:t>
      </w:r>
      <w:r w:rsidRPr="00060C93">
        <w:rPr>
          <w:u w:val="single"/>
        </w:rPr>
        <w:t>„Sumarizácia</w:t>
      </w:r>
      <w:r w:rsidRPr="00060C93">
        <w:t>“ a prostredníctvom tlačidla „</w:t>
      </w:r>
      <w:r w:rsidRPr="00060C93">
        <w:rPr>
          <w:u w:val="single"/>
        </w:rPr>
        <w:t>Odoslať ponuku</w:t>
      </w:r>
      <w:r w:rsidRPr="00060C93">
        <w:t xml:space="preserve">“ sa ponuka okamžite odošle verejnému obstarávateľovi. V prípade, ak nebudú všetky požadované dokumenty do ponuky vložené, portál </w:t>
      </w:r>
      <w:proofErr w:type="spellStart"/>
      <w:r w:rsidRPr="00060C93">
        <w:t>ActiveProcurement</w:t>
      </w:r>
      <w:proofErr w:type="spellEnd"/>
      <w:r w:rsidRPr="00060C93">
        <w:t xml:space="preserve"> nepovolí odoslanie ponuky. </w:t>
      </w:r>
    </w:p>
    <w:p w14:paraId="71D08E44" w14:textId="4FD4C03F" w:rsidR="00F122E7" w:rsidRPr="00060C93" w:rsidRDefault="00F122E7" w:rsidP="00D269B9">
      <w:pPr>
        <w:numPr>
          <w:ilvl w:val="1"/>
          <w:numId w:val="10"/>
        </w:numPr>
        <w:spacing w:before="120" w:after="120"/>
        <w:ind w:left="709" w:hanging="709"/>
        <w:jc w:val="both"/>
      </w:pPr>
      <w:r w:rsidRPr="00060C93">
        <w:t>Uchádzač môže v tomto postupe zadávania zákazky predložiť iba jednu ponuku</w:t>
      </w:r>
      <w:r w:rsidR="005006B7" w:rsidRPr="00060C93">
        <w:t>.</w:t>
      </w:r>
      <w:r w:rsidR="0036112F" w:rsidRPr="00060C93">
        <w:t xml:space="preserve"> </w:t>
      </w:r>
      <w:r w:rsidRPr="00060C93">
        <w:t>Uchádzač nemôže byť v tom istom postupe zadávania zákazky členom skupiny dodávateľov, ktorá predkladá ponuku. Verejný obstarávateľ vylúči uchádzača, ktorý je súčasne čl</w:t>
      </w:r>
      <w:r w:rsidR="005959EC" w:rsidRPr="00060C93">
        <w:t>e</w:t>
      </w:r>
      <w:r w:rsidRPr="00060C93">
        <w:t>nom skupiny dodávateľov. Predloženie viac ako jednej ponuky v tomto postupe zadávania zákazky tým istým uchádzačom bude verejný obstarávateľ považovať za predloženie ponuky v rozpore s právny poriadkom platným v Slovenskej republiky § 49  ods. 7 zákona o verejnom obstarávaní a verej</w:t>
      </w:r>
      <w:r w:rsidR="006B5FC8" w:rsidRPr="00060C93">
        <w:t xml:space="preserve">ný obstarávateľ ponuku vylúči. </w:t>
      </w:r>
    </w:p>
    <w:p w14:paraId="68EEC734" w14:textId="5AE474F8" w:rsidR="00F122E7" w:rsidRPr="00060C93" w:rsidRDefault="00F122E7" w:rsidP="00D269B9">
      <w:pPr>
        <w:numPr>
          <w:ilvl w:val="1"/>
          <w:numId w:val="10"/>
        </w:numPr>
        <w:spacing w:before="120" w:after="120"/>
        <w:ind w:left="709" w:hanging="709"/>
        <w:jc w:val="both"/>
      </w:pPr>
      <w:r w:rsidRPr="00060C93">
        <w:t xml:space="preserve">Momentom odoslania ponuky prostredníctvom portálu </w:t>
      </w:r>
      <w:proofErr w:type="spellStart"/>
      <w:r w:rsidRPr="00060C93">
        <w:t>ActiveProcurement</w:t>
      </w:r>
      <w:proofErr w:type="spellEnd"/>
      <w:r w:rsidRPr="00060C93">
        <w:t xml:space="preserve"> na adrese:</w:t>
      </w:r>
      <w:r w:rsidR="00872F0A" w:rsidRPr="00060C93">
        <w:t xml:space="preserve"> </w:t>
      </w:r>
      <w:hyperlink r:id="rId40" w:history="1">
        <w:r w:rsidR="00872F0A" w:rsidRPr="00060C93">
          <w:rPr>
            <w:rStyle w:val="Hypertextovprepojenie"/>
            <w:rFonts w:ascii="Calibri" w:eastAsia="Times New Roman" w:hAnsi="Calibri" w:cs="Calibri"/>
            <w:color w:val="auto"/>
            <w:lang w:eastAsia="sk-SK"/>
          </w:rPr>
          <w:t>https://unsk.e-obstaranie.sk/</w:t>
        </w:r>
      </w:hyperlink>
      <w:r w:rsidRPr="00060C93">
        <w:t xml:space="preserve">  sa považuje ponuka za odoslanú.</w:t>
      </w:r>
    </w:p>
    <w:p w14:paraId="29F16715" w14:textId="77777777" w:rsidR="00967C1F" w:rsidRPr="00E062AE" w:rsidRDefault="00967C1F" w:rsidP="00967C1F">
      <w:pPr>
        <w:pStyle w:val="Odsekzoznamu"/>
        <w:rPr>
          <w:color w:val="FF0000"/>
        </w:rPr>
      </w:pPr>
    </w:p>
    <w:p w14:paraId="2D0C6393" w14:textId="1B3DA396" w:rsidR="00967C1F" w:rsidRPr="00E062AE" w:rsidRDefault="00967C1F" w:rsidP="00D269B9">
      <w:pPr>
        <w:pStyle w:val="Odsekzoznamu"/>
        <w:numPr>
          <w:ilvl w:val="1"/>
          <w:numId w:val="10"/>
        </w:numPr>
        <w:spacing w:before="120" w:after="120"/>
        <w:ind w:hanging="735"/>
        <w:jc w:val="both"/>
        <w:rPr>
          <w:b/>
          <w:color w:val="FF0000"/>
        </w:rPr>
      </w:pPr>
      <w:bookmarkStart w:id="65" w:name="_Ref316654469"/>
      <w:r w:rsidRPr="00E062AE">
        <w:rPr>
          <w:b/>
          <w:color w:val="FF0000"/>
        </w:rPr>
        <w:t>Lehotu na predkladanie pon</w:t>
      </w:r>
      <w:r w:rsidRPr="00E062AE">
        <w:rPr>
          <w:rFonts w:hint="cs"/>
          <w:b/>
          <w:color w:val="FF0000"/>
        </w:rPr>
        <w:t>ú</w:t>
      </w:r>
      <w:r w:rsidRPr="00E062AE">
        <w:rPr>
          <w:b/>
          <w:color w:val="FF0000"/>
        </w:rPr>
        <w:t>k verejn</w:t>
      </w:r>
      <w:r w:rsidRPr="00E062AE">
        <w:rPr>
          <w:rFonts w:hint="cs"/>
          <w:b/>
          <w:color w:val="FF0000"/>
        </w:rPr>
        <w:t>ý</w:t>
      </w:r>
      <w:r w:rsidRPr="00E062AE">
        <w:rPr>
          <w:b/>
          <w:color w:val="FF0000"/>
        </w:rPr>
        <w:t xml:space="preserve"> obstar</w:t>
      </w:r>
      <w:r w:rsidRPr="00E062AE">
        <w:rPr>
          <w:rFonts w:hint="cs"/>
          <w:b/>
          <w:color w:val="FF0000"/>
        </w:rPr>
        <w:t>á</w:t>
      </w:r>
      <w:r w:rsidRPr="00E062AE">
        <w:rPr>
          <w:b/>
          <w:color w:val="FF0000"/>
        </w:rPr>
        <w:t>vate</w:t>
      </w:r>
      <w:r w:rsidRPr="00E062AE">
        <w:rPr>
          <w:rFonts w:hint="cs"/>
          <w:b/>
          <w:color w:val="FF0000"/>
        </w:rPr>
        <w:t>ľ</w:t>
      </w:r>
      <w:r w:rsidRPr="00E062AE">
        <w:rPr>
          <w:b/>
          <w:color w:val="FF0000"/>
        </w:rPr>
        <w:t xml:space="preserve"> stanovil </w:t>
      </w:r>
      <w:bookmarkEnd w:id="65"/>
      <w:r w:rsidR="00957CE8" w:rsidRPr="00E062AE">
        <w:rPr>
          <w:b/>
          <w:color w:val="FF0000"/>
        </w:rPr>
        <w:t xml:space="preserve"> </w:t>
      </w:r>
      <w:r w:rsidR="00C0180B">
        <w:rPr>
          <w:b/>
          <w:color w:val="FF0000"/>
        </w:rPr>
        <w:t xml:space="preserve">12.04.2022 </w:t>
      </w:r>
      <w:r w:rsidRPr="00E062AE">
        <w:rPr>
          <w:b/>
          <w:color w:val="FF0000"/>
        </w:rPr>
        <w:t xml:space="preserve">do </w:t>
      </w:r>
      <w:r w:rsidR="00C0180B">
        <w:rPr>
          <w:b/>
          <w:color w:val="FF0000"/>
        </w:rPr>
        <w:t>08</w:t>
      </w:r>
      <w:r w:rsidRPr="00E062AE">
        <w:rPr>
          <w:b/>
          <w:color w:val="FF0000"/>
        </w:rPr>
        <w:t>,00 hod. miestneho času.</w:t>
      </w:r>
    </w:p>
    <w:p w14:paraId="7EC6C145" w14:textId="77777777" w:rsidR="00967C1F" w:rsidRPr="00060C93" w:rsidRDefault="00967C1F" w:rsidP="001C1BC9">
      <w:pPr>
        <w:spacing w:before="120" w:after="120"/>
        <w:ind w:left="709"/>
        <w:jc w:val="both"/>
      </w:pPr>
    </w:p>
    <w:p w14:paraId="2B5D0383" w14:textId="74B659E9" w:rsidR="00F122E7" w:rsidRPr="00060C93" w:rsidRDefault="0074425E" w:rsidP="00D269B9">
      <w:pPr>
        <w:pStyle w:val="Nadpis2"/>
        <w:numPr>
          <w:ilvl w:val="0"/>
          <w:numId w:val="10"/>
        </w:numPr>
        <w:jc w:val="center"/>
        <w:rPr>
          <w:color w:val="auto"/>
        </w:rPr>
      </w:pPr>
      <w:bookmarkStart w:id="66" w:name="_Toc350112592"/>
      <w:bookmarkStart w:id="67" w:name="_Toc528002863"/>
      <w:bookmarkEnd w:id="61"/>
      <w:bookmarkEnd w:id="62"/>
      <w:r>
        <w:rPr>
          <w:color w:val="auto"/>
        </w:rPr>
        <w:t xml:space="preserve"> </w:t>
      </w:r>
      <w:bookmarkStart w:id="68" w:name="_Toc97800995"/>
      <w:r w:rsidR="00F122E7" w:rsidRPr="00060C93">
        <w:rPr>
          <w:color w:val="auto"/>
        </w:rPr>
        <w:t>Doplnenie, zmena a odvolanie ponuky</w:t>
      </w:r>
      <w:bookmarkEnd w:id="66"/>
      <w:bookmarkEnd w:id="67"/>
      <w:bookmarkEnd w:id="68"/>
    </w:p>
    <w:p w14:paraId="762C2FEC" w14:textId="77777777" w:rsidR="007566CF" w:rsidRPr="00060C93" w:rsidRDefault="00F122E7" w:rsidP="00D269B9">
      <w:pPr>
        <w:pStyle w:val="Odsekzoznamu"/>
        <w:numPr>
          <w:ilvl w:val="1"/>
          <w:numId w:val="10"/>
        </w:numPr>
        <w:spacing w:before="120" w:after="120"/>
        <w:jc w:val="both"/>
      </w:pPr>
      <w:r w:rsidRPr="00060C93">
        <w:rPr>
          <w:rFonts w:cs="Arial"/>
        </w:rPr>
        <w:t xml:space="preserve">Uchádzač môže elektronicky predloženú ponuku stornovať  do uplynutia lehoty na predkladanie ponúk. </w:t>
      </w:r>
    </w:p>
    <w:p w14:paraId="1CF663D8" w14:textId="2FE00B8D" w:rsidR="00B460CE" w:rsidRPr="00060C93" w:rsidRDefault="00B460CE" w:rsidP="00D269B9">
      <w:pPr>
        <w:pStyle w:val="Odsekzoznamu"/>
        <w:numPr>
          <w:ilvl w:val="1"/>
          <w:numId w:val="10"/>
        </w:numPr>
        <w:spacing w:before="120" w:after="120"/>
        <w:jc w:val="both"/>
      </w:pPr>
      <w:r w:rsidRPr="00060C93">
        <w:t xml:space="preserve">Doplnenie alebo zmenu elektronicky predloženej ponuky môže uchádzač vykonať iba predložením novej ponuky a to v prípade, ak pôvodná ponuka bola stornovaná. Predloženie viac ako jednej ponuky </w:t>
      </w:r>
      <w:r w:rsidR="0036112F" w:rsidRPr="00060C93">
        <w:t xml:space="preserve">na každú časť zákazky </w:t>
      </w:r>
      <w:r w:rsidRPr="00060C93">
        <w:t>v tomto postupe zadávania zákazky tým istým uchádzačom bude verejný obstarávateľ považovať za predloženie ponuky v rozpore s právny</w:t>
      </w:r>
      <w:r w:rsidR="005959EC" w:rsidRPr="00060C93">
        <w:t>m</w:t>
      </w:r>
      <w:r w:rsidRPr="00060C93">
        <w:t xml:space="preserve"> poriadkom platným v S</w:t>
      </w:r>
      <w:r w:rsidR="000801EE" w:rsidRPr="00060C93">
        <w:t>lovenskej republiky § 49  ods. 6</w:t>
      </w:r>
      <w:r w:rsidRPr="00060C93">
        <w:t xml:space="preserve"> zákona o verejnom obstarávaní a verejný obstarávateľ ponuky vylúči.</w:t>
      </w:r>
    </w:p>
    <w:p w14:paraId="44F026DB" w14:textId="0BEC8466" w:rsidR="00F122E7" w:rsidRPr="00060C93" w:rsidRDefault="00B460CE" w:rsidP="00D269B9">
      <w:pPr>
        <w:pStyle w:val="Odsekzoznamu"/>
        <w:numPr>
          <w:ilvl w:val="1"/>
          <w:numId w:val="10"/>
        </w:numPr>
        <w:spacing w:before="120" w:after="120"/>
        <w:contextualSpacing w:val="0"/>
        <w:jc w:val="both"/>
      </w:pPr>
      <w:r w:rsidRPr="00060C93">
        <w:t>Elektronicky predložené ponuky verejnému obstarávateľovi v stave stornovaná v lehote na predkladanie ponúk sa v I</w:t>
      </w:r>
      <w:r w:rsidR="00165B24" w:rsidRPr="00060C93">
        <w:t xml:space="preserve">S </w:t>
      </w:r>
      <w:proofErr w:type="spellStart"/>
      <w:r w:rsidR="00165B24" w:rsidRPr="00060C93">
        <w:t>ActiveProcurement</w:t>
      </w:r>
      <w:proofErr w:type="spellEnd"/>
      <w:r w:rsidR="00165B24" w:rsidRPr="00060C93">
        <w:t xml:space="preserve"> a na portáli</w:t>
      </w:r>
      <w:r w:rsidRPr="00060C93">
        <w:t xml:space="preserve"> </w:t>
      </w:r>
      <w:proofErr w:type="spellStart"/>
      <w:r w:rsidRPr="00060C93">
        <w:t>ActiveProcurement</w:t>
      </w:r>
      <w:proofErr w:type="spellEnd"/>
      <w:r w:rsidRPr="00060C93">
        <w:t xml:space="preserve"> nevymazávajú. Ponuky </w:t>
      </w:r>
      <w:r w:rsidRPr="00060C93">
        <w:lastRenderedPageBreak/>
        <w:t>zostávajú v evidencii verejného obstarávateľa ako súčasť dokumentácie v zmysle § 24 zákona o verejnom obstarávaní. Uchádzač môže predloženú ponuku dodatočne doplniť, zmeniť alebo vziať späť do uplynutia lehoty na predkladanie ponúk</w:t>
      </w:r>
    </w:p>
    <w:p w14:paraId="2B64BCC9" w14:textId="47FAB036" w:rsidR="00F93C28" w:rsidRPr="00E062AE" w:rsidRDefault="00F93C28" w:rsidP="00B71FAF">
      <w:pPr>
        <w:pStyle w:val="Nadpis1"/>
        <w:jc w:val="center"/>
        <w:rPr>
          <w:color w:val="FF0000"/>
        </w:rPr>
      </w:pPr>
      <w:bookmarkStart w:id="69" w:name="_Toc350112593"/>
      <w:bookmarkStart w:id="70" w:name="_Toc97800996"/>
      <w:r w:rsidRPr="00E062AE">
        <w:rPr>
          <w:rFonts w:hint="cs"/>
          <w:color w:val="FF0000"/>
        </w:rPr>
        <w:t>Č</w:t>
      </w:r>
      <w:r w:rsidRPr="00E062AE">
        <w:rPr>
          <w:color w:val="FF0000"/>
        </w:rPr>
        <w:t>as</w:t>
      </w:r>
      <w:r w:rsidRPr="00E062AE">
        <w:rPr>
          <w:rFonts w:hint="cs"/>
          <w:color w:val="FF0000"/>
        </w:rPr>
        <w:t>ť</w:t>
      </w:r>
      <w:r w:rsidRPr="00E062AE">
        <w:rPr>
          <w:color w:val="FF0000"/>
        </w:rPr>
        <w:t xml:space="preserve"> VI.</w:t>
      </w:r>
      <w:r w:rsidRPr="00E062AE">
        <w:rPr>
          <w:color w:val="FF0000"/>
        </w:rPr>
        <w:br/>
        <w:t>Otv</w:t>
      </w:r>
      <w:r w:rsidRPr="00E062AE">
        <w:rPr>
          <w:rFonts w:hint="cs"/>
          <w:color w:val="FF0000"/>
        </w:rPr>
        <w:t>á</w:t>
      </w:r>
      <w:r w:rsidRPr="00E062AE">
        <w:rPr>
          <w:color w:val="FF0000"/>
        </w:rPr>
        <w:t>ranie a vyhodnocovanie pon</w:t>
      </w:r>
      <w:r w:rsidRPr="00E062AE">
        <w:rPr>
          <w:rFonts w:hint="cs"/>
          <w:color w:val="FF0000"/>
        </w:rPr>
        <w:t>ú</w:t>
      </w:r>
      <w:r w:rsidRPr="00E062AE">
        <w:rPr>
          <w:color w:val="FF0000"/>
        </w:rPr>
        <w:t>k</w:t>
      </w:r>
      <w:bookmarkEnd w:id="69"/>
      <w:bookmarkEnd w:id="70"/>
    </w:p>
    <w:p w14:paraId="533E9B3C" w14:textId="15103DE5" w:rsidR="00F122E7" w:rsidRPr="00E062AE" w:rsidRDefault="00F122E7" w:rsidP="00D269B9">
      <w:pPr>
        <w:pStyle w:val="Nadpis2"/>
        <w:numPr>
          <w:ilvl w:val="0"/>
          <w:numId w:val="10"/>
        </w:numPr>
        <w:jc w:val="center"/>
        <w:rPr>
          <w:color w:val="FF0000"/>
          <w:sz w:val="22"/>
          <w:szCs w:val="22"/>
        </w:rPr>
      </w:pPr>
      <w:bookmarkStart w:id="71" w:name="_Toc350112594"/>
      <w:bookmarkStart w:id="72" w:name="_Toc528002865"/>
      <w:bookmarkStart w:id="73" w:name="_Toc97800997"/>
      <w:r w:rsidRPr="00E062AE">
        <w:rPr>
          <w:color w:val="FF0000"/>
          <w:sz w:val="22"/>
          <w:szCs w:val="22"/>
        </w:rPr>
        <w:t>Otv</w:t>
      </w:r>
      <w:r w:rsidRPr="00E062AE">
        <w:rPr>
          <w:rFonts w:hint="cs"/>
          <w:color w:val="FF0000"/>
          <w:sz w:val="22"/>
          <w:szCs w:val="22"/>
        </w:rPr>
        <w:t>á</w:t>
      </w:r>
      <w:r w:rsidRPr="00E062AE">
        <w:rPr>
          <w:color w:val="FF0000"/>
          <w:sz w:val="22"/>
          <w:szCs w:val="22"/>
        </w:rPr>
        <w:t>ranie pon</w:t>
      </w:r>
      <w:r w:rsidRPr="00E062AE">
        <w:rPr>
          <w:rFonts w:hint="cs"/>
          <w:color w:val="FF0000"/>
          <w:sz w:val="22"/>
          <w:szCs w:val="22"/>
        </w:rPr>
        <w:t>ú</w:t>
      </w:r>
      <w:r w:rsidRPr="00E062AE">
        <w:rPr>
          <w:color w:val="FF0000"/>
          <w:sz w:val="22"/>
          <w:szCs w:val="22"/>
        </w:rPr>
        <w:t>k</w:t>
      </w:r>
      <w:bookmarkEnd w:id="71"/>
      <w:bookmarkEnd w:id="72"/>
      <w:bookmarkEnd w:id="73"/>
    </w:p>
    <w:p w14:paraId="3353A7E2" w14:textId="2A25CBC5" w:rsidR="00AC029D" w:rsidRPr="00E062AE" w:rsidRDefault="009E404B" w:rsidP="009E404B">
      <w:pPr>
        <w:spacing w:after="160"/>
        <w:jc w:val="both"/>
        <w:rPr>
          <w:rFonts w:cstheme="minorHAnsi"/>
          <w:color w:val="FF0000"/>
        </w:rPr>
      </w:pPr>
      <w:r w:rsidRPr="00E062AE">
        <w:rPr>
          <w:rFonts w:eastAsia="Times New Roman" w:cstheme="minorHAnsi"/>
          <w:b/>
          <w:bCs/>
          <w:color w:val="FF0000"/>
          <w:lang w:eastAsia="sk-SK"/>
        </w:rPr>
        <w:t xml:space="preserve">20.1 </w:t>
      </w:r>
      <w:r w:rsidR="00AC029D" w:rsidRPr="00E062AE">
        <w:rPr>
          <w:rFonts w:eastAsia="Times New Roman" w:cstheme="minorHAnsi"/>
          <w:b/>
          <w:bCs/>
          <w:color w:val="FF0000"/>
          <w:lang w:eastAsia="sk-SK"/>
        </w:rPr>
        <w:t xml:space="preserve">Otváranie sa uskutoční „on </w:t>
      </w:r>
      <w:proofErr w:type="spellStart"/>
      <w:r w:rsidR="00AC029D" w:rsidRPr="00E062AE">
        <w:rPr>
          <w:rFonts w:eastAsia="Times New Roman" w:cstheme="minorHAnsi"/>
          <w:b/>
          <w:bCs/>
          <w:color w:val="FF0000"/>
          <w:lang w:eastAsia="sk-SK"/>
        </w:rPr>
        <w:t>line</w:t>
      </w:r>
      <w:proofErr w:type="spellEnd"/>
      <w:r w:rsidR="00AC029D" w:rsidRPr="00E062AE">
        <w:rPr>
          <w:rFonts w:eastAsia="Times New Roman" w:cstheme="minorHAnsi"/>
          <w:b/>
          <w:bCs/>
          <w:color w:val="FF0000"/>
          <w:lang w:eastAsia="sk-SK"/>
        </w:rPr>
        <w:t xml:space="preserve">“  prostredníctvom aplikácie </w:t>
      </w:r>
      <w:r w:rsidR="00AC029D" w:rsidRPr="00E062AE">
        <w:rPr>
          <w:rFonts w:ascii="Calibri" w:hAnsi="Calibri" w:cs="Calibri"/>
          <w:b/>
          <w:bCs/>
          <w:color w:val="FF0000"/>
        </w:rPr>
        <w:t xml:space="preserve">ZOOM </w:t>
      </w:r>
      <w:proofErr w:type="spellStart"/>
      <w:r w:rsidR="00AC029D" w:rsidRPr="00E062AE">
        <w:rPr>
          <w:rFonts w:ascii="Calibri" w:hAnsi="Calibri" w:cs="Calibri"/>
          <w:b/>
          <w:bCs/>
          <w:color w:val="FF0000"/>
        </w:rPr>
        <w:t>Cloud</w:t>
      </w:r>
      <w:proofErr w:type="spellEnd"/>
      <w:r w:rsidR="00AC029D" w:rsidRPr="00E062AE">
        <w:rPr>
          <w:rFonts w:ascii="Calibri" w:hAnsi="Calibri" w:cs="Calibri"/>
          <w:b/>
          <w:bCs/>
          <w:color w:val="FF0000"/>
        </w:rPr>
        <w:t xml:space="preserve"> </w:t>
      </w:r>
      <w:proofErr w:type="spellStart"/>
      <w:r w:rsidR="00AC029D" w:rsidRPr="00E062AE">
        <w:rPr>
          <w:rFonts w:ascii="Calibri" w:hAnsi="Calibri" w:cs="Calibri"/>
          <w:b/>
          <w:bCs/>
          <w:color w:val="FF0000"/>
        </w:rPr>
        <w:t>meeting</w:t>
      </w:r>
      <w:proofErr w:type="spellEnd"/>
      <w:r w:rsidR="00AC029D" w:rsidRPr="00E062AE">
        <w:rPr>
          <w:rFonts w:ascii="Calibri" w:hAnsi="Calibri" w:cs="Calibri"/>
          <w:color w:val="FF0000"/>
        </w:rPr>
        <w:t xml:space="preserve">  </w:t>
      </w:r>
      <w:r w:rsidR="00AC029D" w:rsidRPr="00E062AE">
        <w:rPr>
          <w:b/>
          <w:bCs/>
          <w:color w:val="FF0000"/>
        </w:rPr>
        <w:t xml:space="preserve"> d</w:t>
      </w:r>
      <w:r w:rsidR="00AC029D" w:rsidRPr="00E062AE">
        <w:rPr>
          <w:rFonts w:hint="cs"/>
          <w:b/>
          <w:bCs/>
          <w:color w:val="FF0000"/>
        </w:rPr>
        <w:t>ň</w:t>
      </w:r>
      <w:r w:rsidR="00AC029D" w:rsidRPr="00E062AE">
        <w:rPr>
          <w:b/>
          <w:bCs/>
          <w:color w:val="FF0000"/>
        </w:rPr>
        <w:t xml:space="preserve">a </w:t>
      </w:r>
      <w:r w:rsidR="003B2363" w:rsidRPr="00E062AE">
        <w:rPr>
          <w:b/>
          <w:bCs/>
          <w:color w:val="FF0000"/>
        </w:rPr>
        <w:t xml:space="preserve"> </w:t>
      </w:r>
      <w:r w:rsidR="00C0180B">
        <w:rPr>
          <w:b/>
          <w:bCs/>
          <w:color w:val="FF0000"/>
        </w:rPr>
        <w:t xml:space="preserve">12.04.2022 </w:t>
      </w:r>
      <w:r w:rsidR="00AC029D" w:rsidRPr="00E062AE">
        <w:rPr>
          <w:b/>
          <w:bCs/>
          <w:color w:val="FF0000"/>
        </w:rPr>
        <w:t xml:space="preserve">o </w:t>
      </w:r>
      <w:sdt>
        <w:sdtPr>
          <w:rPr>
            <w:color w:val="FF0000"/>
          </w:rPr>
          <w:alias w:val="E[Procurement].TendersOpeningDate"/>
          <w:tag w:val="entity:Procurement|TendersOpeningDate|{0:HH.mm}"/>
          <w:id w:val="345991132"/>
        </w:sdtPr>
        <w:sdtEndPr/>
        <w:sdtContent>
          <w:r w:rsidR="00AC029D" w:rsidRPr="00E062AE">
            <w:rPr>
              <w:b/>
              <w:bCs/>
              <w:color w:val="FF0000"/>
            </w:rPr>
            <w:t xml:space="preserve"> 10,00</w:t>
          </w:r>
        </w:sdtContent>
      </w:sdt>
      <w:r w:rsidR="00AC029D" w:rsidRPr="00E062AE">
        <w:rPr>
          <w:b/>
          <w:bCs/>
          <w:color w:val="FF0000"/>
        </w:rPr>
        <w:t xml:space="preserve"> hod. miestneho </w:t>
      </w:r>
      <w:r w:rsidR="00AC029D" w:rsidRPr="00E062AE">
        <w:rPr>
          <w:rFonts w:hint="cs"/>
          <w:b/>
          <w:bCs/>
          <w:color w:val="FF0000"/>
        </w:rPr>
        <w:t>č</w:t>
      </w:r>
      <w:r w:rsidR="00AC029D" w:rsidRPr="00E062AE">
        <w:rPr>
          <w:b/>
          <w:bCs/>
          <w:color w:val="FF0000"/>
        </w:rPr>
        <w:t>asu.</w:t>
      </w:r>
      <w:r w:rsidR="00994CC2" w:rsidRPr="00E062AE">
        <w:rPr>
          <w:b/>
          <w:bCs/>
          <w:color w:val="FF0000"/>
        </w:rPr>
        <w:t xml:space="preserve">  </w:t>
      </w:r>
    </w:p>
    <w:p w14:paraId="276D98A6" w14:textId="77777777" w:rsidR="00587DCD" w:rsidRPr="00153751" w:rsidRDefault="00587DCD" w:rsidP="00587DCD">
      <w:pPr>
        <w:spacing w:after="0" w:line="240" w:lineRule="auto"/>
        <w:jc w:val="both"/>
        <w:rPr>
          <w:rFonts w:eastAsia="Times New Roman" w:cstheme="minorHAnsi"/>
          <w:lang w:eastAsia="sk-SK"/>
        </w:rPr>
      </w:pPr>
    </w:p>
    <w:p w14:paraId="3285D9A5" w14:textId="3567E42A" w:rsidR="00587DCD" w:rsidRDefault="00587DCD" w:rsidP="00587DCD">
      <w:pPr>
        <w:spacing w:after="0" w:line="240" w:lineRule="auto"/>
        <w:jc w:val="both"/>
        <w:rPr>
          <w:rFonts w:eastAsia="Times New Roman" w:cstheme="minorHAnsi"/>
          <w:lang w:eastAsia="sk-SK"/>
        </w:rPr>
      </w:pPr>
      <w:r w:rsidRPr="00153751">
        <w:rPr>
          <w:rFonts w:eastAsia="Times New Roman" w:cstheme="minorHAnsi"/>
          <w:lang w:eastAsia="sk-SK"/>
        </w:rPr>
        <w:t xml:space="preserve">20.2 Uchádzačom bude bezprostredne pred termínom otvárania  prostredníctvom IS </w:t>
      </w:r>
      <w:proofErr w:type="spellStart"/>
      <w:r w:rsidRPr="00153751">
        <w:rPr>
          <w:rFonts w:eastAsia="Times New Roman" w:cstheme="minorHAnsi"/>
          <w:lang w:eastAsia="sk-SK"/>
        </w:rPr>
        <w:t>ActiveProcurement</w:t>
      </w:r>
      <w:proofErr w:type="spellEnd"/>
      <w:r w:rsidRPr="00153751">
        <w:rPr>
          <w:rFonts w:eastAsia="Times New Roman" w:cstheme="minorHAnsi"/>
          <w:lang w:eastAsia="sk-SK"/>
        </w:rPr>
        <w:t xml:space="preserve"> zaslaný </w:t>
      </w:r>
      <w:proofErr w:type="spellStart"/>
      <w:r w:rsidRPr="00153751">
        <w:rPr>
          <w:rFonts w:eastAsia="Times New Roman" w:cstheme="minorHAnsi"/>
          <w:lang w:eastAsia="sk-SK"/>
        </w:rPr>
        <w:t>link</w:t>
      </w:r>
      <w:proofErr w:type="spellEnd"/>
      <w:r w:rsidRPr="00153751">
        <w:rPr>
          <w:rFonts w:eastAsia="Times New Roman" w:cstheme="minorHAnsi"/>
          <w:lang w:eastAsia="sk-SK"/>
        </w:rPr>
        <w:t xml:space="preserve">, ktorým sa im umožní zdieľanie obrazovky pri otváraní ponúk. </w:t>
      </w:r>
    </w:p>
    <w:p w14:paraId="6DA8E23E" w14:textId="77777777" w:rsidR="008721EA" w:rsidRPr="00153751" w:rsidRDefault="008721EA" w:rsidP="00587DCD">
      <w:pPr>
        <w:spacing w:after="0" w:line="240" w:lineRule="auto"/>
        <w:jc w:val="both"/>
        <w:rPr>
          <w:rFonts w:eastAsia="Times New Roman" w:cstheme="minorHAnsi"/>
          <w:lang w:eastAsia="sk-SK"/>
        </w:rPr>
      </w:pPr>
    </w:p>
    <w:p w14:paraId="53FB5167" w14:textId="77777777" w:rsidR="00587DCD" w:rsidRPr="00153751" w:rsidRDefault="00587DCD" w:rsidP="00587DCD">
      <w:pPr>
        <w:rPr>
          <w:rStyle w:val="Hypertextovprepojenie"/>
          <w:color w:val="auto"/>
        </w:rPr>
      </w:pPr>
      <w:r w:rsidRPr="00153751">
        <w:rPr>
          <w:b/>
          <w:bCs/>
        </w:rPr>
        <w:t xml:space="preserve">Uchádzači si môžu bezplatne nainštalovať aplikáciu ZOOM: </w:t>
      </w:r>
      <w:hyperlink r:id="rId41" w:history="1">
        <w:r w:rsidRPr="00153751">
          <w:rPr>
            <w:rStyle w:val="Hypertextovprepojenie"/>
            <w:color w:val="auto"/>
          </w:rPr>
          <w:t>https://zoom.us/support/download</w:t>
        </w:r>
      </w:hyperlink>
    </w:p>
    <w:p w14:paraId="6CBE52B4" w14:textId="77777777" w:rsidR="00AC029D" w:rsidRPr="00587DCD" w:rsidRDefault="00AC029D" w:rsidP="00AC029D">
      <w:pPr>
        <w:pStyle w:val="Odsekzoznamu"/>
        <w:spacing w:after="0" w:line="240" w:lineRule="auto"/>
        <w:ind w:left="735"/>
        <w:jc w:val="both"/>
        <w:rPr>
          <w:rFonts w:eastAsia="Times New Roman" w:cstheme="minorHAnsi"/>
          <w:lang w:eastAsia="sk-SK"/>
        </w:rPr>
      </w:pPr>
    </w:p>
    <w:p w14:paraId="74137D45" w14:textId="4CCBBF33" w:rsidR="00F122E7" w:rsidRPr="00587DCD" w:rsidRDefault="00F122E7" w:rsidP="00D269B9">
      <w:pPr>
        <w:pStyle w:val="Odsekzoznamu"/>
        <w:numPr>
          <w:ilvl w:val="1"/>
          <w:numId w:val="30"/>
        </w:numPr>
        <w:spacing w:before="120" w:after="120"/>
        <w:jc w:val="both"/>
      </w:pPr>
      <w:r w:rsidRPr="00587DCD">
        <w:rPr>
          <w:rFonts w:cs="Arial"/>
          <w:bCs/>
        </w:rPr>
        <w:t xml:space="preserve">V určenej lehote na otváranie ponuky sa všetky elektronicky doručené ponuky sprístupnia na otvorenie. Verejný obstarávateľ elektronicky otvorí doručené ponuky a </w:t>
      </w:r>
      <w:r w:rsidRPr="00587DCD">
        <w:t xml:space="preserve">zverejní obchodné mená, sídla alebo miesta podnikania všetkých uchádzačov, ktorých ponuky boli doručené v lehote na predkladanie ponúk a ich cenové návrhy na plnenie kritérií, určených verejným obstarávateľom na vyhodnotenie ponúk, ktoré sa dajú vyjadriť číslicou. Ostatné údaje uvedené v ponuke sa nezverejňujú. </w:t>
      </w:r>
    </w:p>
    <w:p w14:paraId="2DCE19E6" w14:textId="64751C42" w:rsidR="00612711" w:rsidRPr="00587DCD" w:rsidRDefault="00F122E7" w:rsidP="00D269B9">
      <w:pPr>
        <w:numPr>
          <w:ilvl w:val="1"/>
          <w:numId w:val="30"/>
        </w:numPr>
        <w:spacing w:before="120" w:after="120"/>
        <w:ind w:left="709" w:hanging="709"/>
        <w:jc w:val="both"/>
      </w:pPr>
      <w:r w:rsidRPr="00587DCD">
        <w:t>Verejn</w:t>
      </w:r>
      <w:r w:rsidRPr="00587DCD">
        <w:rPr>
          <w:rFonts w:hint="cs"/>
        </w:rPr>
        <w:t>ý</w:t>
      </w:r>
      <w:r w:rsidRPr="00587DCD">
        <w:t xml:space="preserve"> obstar</w:t>
      </w:r>
      <w:r w:rsidRPr="00587DCD">
        <w:rPr>
          <w:rFonts w:hint="cs"/>
        </w:rPr>
        <w:t>á</w:t>
      </w:r>
      <w:r w:rsidRPr="00587DCD">
        <w:t>vate</w:t>
      </w:r>
      <w:r w:rsidRPr="00587DCD">
        <w:rPr>
          <w:rFonts w:hint="cs"/>
        </w:rPr>
        <w:t>ľ</w:t>
      </w:r>
      <w:r w:rsidRPr="00587DCD">
        <w:t xml:space="preserve"> </w:t>
      </w:r>
      <w:r w:rsidRPr="00587DCD">
        <w:rPr>
          <w:b/>
        </w:rPr>
        <w:t>do piatich dn</w:t>
      </w:r>
      <w:r w:rsidRPr="00587DCD">
        <w:rPr>
          <w:rFonts w:hint="cs"/>
          <w:b/>
        </w:rPr>
        <w:t>í</w:t>
      </w:r>
      <w:r w:rsidRPr="00587DCD">
        <w:t xml:space="preserve"> odo d</w:t>
      </w:r>
      <w:r w:rsidRPr="00587DCD">
        <w:rPr>
          <w:rFonts w:hint="cs"/>
        </w:rPr>
        <w:t>ň</w:t>
      </w:r>
      <w:r w:rsidRPr="00587DCD">
        <w:t>a otv</w:t>
      </w:r>
      <w:r w:rsidRPr="00587DCD">
        <w:rPr>
          <w:rFonts w:hint="cs"/>
        </w:rPr>
        <w:t>á</w:t>
      </w:r>
      <w:r w:rsidRPr="00587DCD">
        <w:t>rania pon</w:t>
      </w:r>
      <w:r w:rsidRPr="00587DCD">
        <w:rPr>
          <w:rFonts w:hint="cs"/>
        </w:rPr>
        <w:t>ú</w:t>
      </w:r>
      <w:r w:rsidRPr="00587DCD">
        <w:t>k po</w:t>
      </w:r>
      <w:r w:rsidRPr="00587DCD">
        <w:rPr>
          <w:rFonts w:hint="cs"/>
        </w:rPr>
        <w:t>š</w:t>
      </w:r>
      <w:r w:rsidRPr="00587DCD">
        <w:t>le v</w:t>
      </w:r>
      <w:r w:rsidRPr="00587DCD">
        <w:rPr>
          <w:rFonts w:hint="cs"/>
        </w:rPr>
        <w:t>š</w:t>
      </w:r>
      <w:r w:rsidRPr="00587DCD">
        <w:t>etk</w:t>
      </w:r>
      <w:r w:rsidRPr="00587DCD">
        <w:rPr>
          <w:rFonts w:hint="cs"/>
        </w:rPr>
        <w:t>ý</w:t>
      </w:r>
      <w:r w:rsidRPr="00587DCD">
        <w:t>m uch</w:t>
      </w:r>
      <w:r w:rsidRPr="00587DCD">
        <w:rPr>
          <w:rFonts w:hint="cs"/>
        </w:rPr>
        <w:t>á</w:t>
      </w:r>
      <w:r w:rsidRPr="00587DCD">
        <w:t>dza</w:t>
      </w:r>
      <w:r w:rsidRPr="00587DCD">
        <w:rPr>
          <w:rFonts w:hint="cs"/>
        </w:rPr>
        <w:t>č</w:t>
      </w:r>
      <w:r w:rsidRPr="00587DCD">
        <w:t>om, ktor</w:t>
      </w:r>
      <w:r w:rsidRPr="00587DCD">
        <w:rPr>
          <w:rFonts w:hint="cs"/>
        </w:rPr>
        <w:t>í</w:t>
      </w:r>
      <w:r w:rsidRPr="00587DCD">
        <w:t xml:space="preserve"> predlo</w:t>
      </w:r>
      <w:r w:rsidRPr="00587DCD">
        <w:rPr>
          <w:rFonts w:hint="cs"/>
        </w:rPr>
        <w:t>ž</w:t>
      </w:r>
      <w:r w:rsidRPr="00587DCD">
        <w:t>ili ponuky v lehote na predkladanie pon</w:t>
      </w:r>
      <w:r w:rsidRPr="00587DCD">
        <w:rPr>
          <w:rFonts w:hint="cs"/>
        </w:rPr>
        <w:t>ú</w:t>
      </w:r>
      <w:r w:rsidRPr="00587DCD">
        <w:t>k, z</w:t>
      </w:r>
      <w:r w:rsidRPr="00587DCD">
        <w:rPr>
          <w:rFonts w:hint="cs"/>
        </w:rPr>
        <w:t>á</w:t>
      </w:r>
      <w:r w:rsidRPr="00587DCD">
        <w:t>pisnicu z otv</w:t>
      </w:r>
      <w:r w:rsidRPr="00587DCD">
        <w:rPr>
          <w:rFonts w:hint="cs"/>
        </w:rPr>
        <w:t>á</w:t>
      </w:r>
      <w:r w:rsidRPr="00587DCD">
        <w:t>rania pon</w:t>
      </w:r>
      <w:r w:rsidRPr="00587DCD">
        <w:rPr>
          <w:rFonts w:hint="cs"/>
        </w:rPr>
        <w:t>ú</w:t>
      </w:r>
      <w:r w:rsidRPr="00587DCD">
        <w:t xml:space="preserve">k. Zápisnica z otvárania ponúk bude uchádzačom doručená prostredníctvom portálu </w:t>
      </w:r>
      <w:proofErr w:type="spellStart"/>
      <w:r w:rsidRPr="00587DCD">
        <w:t>ActiveProcurement</w:t>
      </w:r>
      <w:proofErr w:type="spellEnd"/>
      <w:r w:rsidRPr="00587DCD">
        <w:t xml:space="preserve"> na adrese:</w:t>
      </w:r>
      <w:r w:rsidR="00872F0A" w:rsidRPr="00587DCD">
        <w:rPr>
          <w:rFonts w:ascii="Calibri" w:eastAsia="Times New Roman" w:hAnsi="Calibri" w:cs="Calibri"/>
          <w:u w:val="single"/>
          <w:lang w:eastAsia="sk-SK"/>
        </w:rPr>
        <w:t xml:space="preserve"> </w:t>
      </w:r>
      <w:hyperlink r:id="rId42" w:history="1">
        <w:r w:rsidR="00872F0A" w:rsidRPr="00587DCD">
          <w:rPr>
            <w:rStyle w:val="Hypertextovprepojenie"/>
            <w:rFonts w:ascii="Calibri" w:eastAsia="Times New Roman" w:hAnsi="Calibri" w:cs="Calibri"/>
            <w:color w:val="auto"/>
            <w:lang w:eastAsia="sk-SK"/>
          </w:rPr>
          <w:t>https://unsk.e-obstaranie.sk/</w:t>
        </w:r>
      </w:hyperlink>
      <w:r w:rsidRPr="00587DCD">
        <w:t xml:space="preserve"> </w:t>
      </w:r>
      <w:hyperlink r:id="rId43" w:history="1"/>
      <w:r w:rsidRPr="00587DCD">
        <w:rPr>
          <w:rFonts w:cstheme="minorHAnsi"/>
        </w:rPr>
        <w:t xml:space="preserve"> </w:t>
      </w:r>
      <w:r w:rsidRPr="00587DCD">
        <w:t>do záložky „</w:t>
      </w:r>
      <w:r w:rsidRPr="00587DCD">
        <w:rPr>
          <w:u w:val="single"/>
        </w:rPr>
        <w:t>Komunikácia</w:t>
      </w:r>
      <w:r w:rsidRPr="00587DCD">
        <w:t xml:space="preserve">“. Momentom odoslania  prostredníctvom portálu </w:t>
      </w:r>
      <w:proofErr w:type="spellStart"/>
      <w:r w:rsidRPr="00587DCD">
        <w:t>ActiveProcurement</w:t>
      </w:r>
      <w:proofErr w:type="spellEnd"/>
      <w:r w:rsidRPr="00587DCD">
        <w:t xml:space="preserve"> sa považuje Zápisnica z otvárania ponúk za doručenú. </w:t>
      </w:r>
    </w:p>
    <w:p w14:paraId="30D302AE" w14:textId="1F777FC0" w:rsidR="00F122E7" w:rsidRPr="0074425E" w:rsidRDefault="00F122E7" w:rsidP="00D269B9">
      <w:pPr>
        <w:pStyle w:val="Nadpis2"/>
        <w:numPr>
          <w:ilvl w:val="0"/>
          <w:numId w:val="14"/>
        </w:numPr>
        <w:jc w:val="center"/>
        <w:rPr>
          <w:color w:val="auto"/>
        </w:rPr>
      </w:pPr>
      <w:bookmarkStart w:id="74" w:name="_Toc350112596"/>
      <w:bookmarkStart w:id="75" w:name="_Toc528002866"/>
      <w:bookmarkStart w:id="76" w:name="_Toc97800998"/>
      <w:r w:rsidRPr="0074425E">
        <w:rPr>
          <w:color w:val="auto"/>
        </w:rPr>
        <w:t>Vysvet</w:t>
      </w:r>
      <w:r w:rsidRPr="0074425E">
        <w:rPr>
          <w:rFonts w:hint="cs"/>
          <w:color w:val="auto"/>
        </w:rPr>
        <w:t>ľ</w:t>
      </w:r>
      <w:r w:rsidRPr="0074425E">
        <w:rPr>
          <w:color w:val="auto"/>
        </w:rPr>
        <w:t>ovanie pon</w:t>
      </w:r>
      <w:r w:rsidRPr="0074425E">
        <w:rPr>
          <w:rFonts w:hint="cs"/>
          <w:color w:val="auto"/>
        </w:rPr>
        <w:t>ú</w:t>
      </w:r>
      <w:r w:rsidRPr="0074425E">
        <w:rPr>
          <w:color w:val="auto"/>
        </w:rPr>
        <w:t>k</w:t>
      </w:r>
      <w:bookmarkEnd w:id="74"/>
      <w:bookmarkEnd w:id="75"/>
      <w:bookmarkEnd w:id="76"/>
    </w:p>
    <w:p w14:paraId="1072A17C" w14:textId="77777777" w:rsidR="000468C0" w:rsidRPr="0074425E" w:rsidRDefault="00F122E7" w:rsidP="00D269B9">
      <w:pPr>
        <w:pStyle w:val="Odsekzoznamu"/>
        <w:numPr>
          <w:ilvl w:val="1"/>
          <w:numId w:val="14"/>
        </w:numPr>
        <w:spacing w:before="120" w:after="120"/>
        <w:contextualSpacing w:val="0"/>
        <w:jc w:val="both"/>
      </w:pPr>
      <w:r w:rsidRPr="0074425E">
        <w:t>Verejn</w:t>
      </w:r>
      <w:r w:rsidRPr="0074425E">
        <w:rPr>
          <w:rFonts w:hint="cs"/>
        </w:rPr>
        <w:t>ý</w:t>
      </w:r>
      <w:r w:rsidRPr="0074425E">
        <w:t xml:space="preserve"> obstar</w:t>
      </w:r>
      <w:r w:rsidRPr="0074425E">
        <w:rPr>
          <w:rFonts w:hint="cs"/>
        </w:rPr>
        <w:t>á</w:t>
      </w:r>
      <w:r w:rsidRPr="0074425E">
        <w:t>vate</w:t>
      </w:r>
      <w:r w:rsidRPr="0074425E">
        <w:rPr>
          <w:rFonts w:hint="cs"/>
        </w:rPr>
        <w:t>ľ</w:t>
      </w:r>
      <w:r w:rsidRPr="0074425E">
        <w:t xml:space="preserve"> m</w:t>
      </w:r>
      <w:r w:rsidRPr="0074425E">
        <w:rPr>
          <w:rFonts w:hint="cs"/>
        </w:rPr>
        <w:t>ôž</w:t>
      </w:r>
      <w:r w:rsidRPr="0074425E">
        <w:t>e po</w:t>
      </w:r>
      <w:r w:rsidRPr="0074425E">
        <w:rPr>
          <w:rFonts w:hint="cs"/>
        </w:rPr>
        <w:t>ž</w:t>
      </w:r>
      <w:r w:rsidRPr="0074425E">
        <w:t>iada</w:t>
      </w:r>
      <w:r w:rsidRPr="0074425E">
        <w:rPr>
          <w:rFonts w:hint="cs"/>
        </w:rPr>
        <w:t>ť</w:t>
      </w:r>
      <w:r w:rsidRPr="0074425E">
        <w:t xml:space="preserve"> uch</w:t>
      </w:r>
      <w:r w:rsidRPr="0074425E">
        <w:rPr>
          <w:rFonts w:hint="cs"/>
        </w:rPr>
        <w:t>á</w:t>
      </w:r>
      <w:r w:rsidRPr="0074425E">
        <w:t>dza</w:t>
      </w:r>
      <w:r w:rsidRPr="0074425E">
        <w:rPr>
          <w:rFonts w:hint="cs"/>
        </w:rPr>
        <w:t>č</w:t>
      </w:r>
      <w:r w:rsidRPr="0074425E">
        <w:t>a o vysvetlenie alebo o doplnenie predlo</w:t>
      </w:r>
      <w:r w:rsidRPr="0074425E">
        <w:rPr>
          <w:rFonts w:hint="cs"/>
        </w:rPr>
        <w:t>ž</w:t>
      </w:r>
      <w:r w:rsidRPr="0074425E">
        <w:t>en</w:t>
      </w:r>
      <w:r w:rsidRPr="0074425E">
        <w:rPr>
          <w:rFonts w:hint="cs"/>
        </w:rPr>
        <w:t>ý</w:t>
      </w:r>
      <w:r w:rsidRPr="0074425E">
        <w:t>ch dokladov, ktor</w:t>
      </w:r>
      <w:r w:rsidRPr="0074425E">
        <w:rPr>
          <w:rFonts w:hint="cs"/>
        </w:rPr>
        <w:t>ý</w:t>
      </w:r>
      <w:r w:rsidRPr="0074425E">
        <w:t xml:space="preserve">mi preukazuje splnenie podmienok </w:t>
      </w:r>
      <w:r w:rsidRPr="0074425E">
        <w:rPr>
          <w:rFonts w:hint="cs"/>
        </w:rPr>
        <w:t>úč</w:t>
      </w:r>
      <w:r w:rsidRPr="0074425E">
        <w:t>asti v tomto verejnom obstar</w:t>
      </w:r>
      <w:r w:rsidRPr="0074425E">
        <w:rPr>
          <w:rFonts w:hint="cs"/>
        </w:rPr>
        <w:t>á</w:t>
      </w:r>
      <w:r w:rsidRPr="0074425E">
        <w:t>van</w:t>
      </w:r>
      <w:r w:rsidRPr="0074425E">
        <w:rPr>
          <w:rFonts w:hint="cs"/>
        </w:rPr>
        <w:t>í</w:t>
      </w:r>
      <w:r w:rsidRPr="0074425E">
        <w:t xml:space="preserve"> pod</w:t>
      </w:r>
      <w:r w:rsidRPr="0074425E">
        <w:rPr>
          <w:rFonts w:hint="cs"/>
        </w:rPr>
        <w:t>ľ</w:t>
      </w:r>
      <w:r w:rsidRPr="0074425E">
        <w:t xml:space="preserve">a </w:t>
      </w:r>
      <w:r w:rsidRPr="0074425E">
        <w:rPr>
          <w:rFonts w:hint="cs"/>
        </w:rPr>
        <w:t>§</w:t>
      </w:r>
      <w:r w:rsidRPr="0074425E">
        <w:t xml:space="preserve"> 40 ods. 4 z</w:t>
      </w:r>
      <w:r w:rsidRPr="0074425E">
        <w:rPr>
          <w:rFonts w:hint="cs"/>
        </w:rPr>
        <w:t>á</w:t>
      </w:r>
      <w:r w:rsidRPr="0074425E">
        <w:t>kona.</w:t>
      </w:r>
      <w:r w:rsidR="0021386F" w:rsidRPr="0074425E">
        <w:t xml:space="preserve"> </w:t>
      </w:r>
      <w:r w:rsidRPr="0074425E">
        <w:t>Verejný obstarávateľ môže požiadať uchádzača o predloženie dokladov, ktorými preukazuje splnenie podmienok účasti v tomto verejnom obstarávaní nahradených Jednotným európskym dokumentom podľa § 39 ods. 6.</w:t>
      </w:r>
    </w:p>
    <w:p w14:paraId="72A8EC5A" w14:textId="18A9BBA3" w:rsidR="000468C0" w:rsidRPr="0074425E" w:rsidRDefault="00F122E7" w:rsidP="00D269B9">
      <w:pPr>
        <w:pStyle w:val="Odsekzoznamu"/>
        <w:numPr>
          <w:ilvl w:val="1"/>
          <w:numId w:val="14"/>
        </w:numPr>
        <w:spacing w:before="120" w:after="120"/>
        <w:contextualSpacing w:val="0"/>
        <w:jc w:val="both"/>
      </w:pPr>
      <w:r w:rsidRPr="0074425E">
        <w:t>Verejný obstarávateľ môže požiadať uchádzača o vysvetlenie ponuky, ak komisia pre vyhodnocovanie ponúk identifikovala nejasnosti alebo nezrovnalosti v informáciách alebo dôkazoch, ktoré uchádzač poskytol podľa § 53 ods. 1.</w:t>
      </w:r>
    </w:p>
    <w:p w14:paraId="0F3A086D" w14:textId="327FA714" w:rsidR="000468C0" w:rsidRPr="0074425E" w:rsidRDefault="00F122E7" w:rsidP="00D269B9">
      <w:pPr>
        <w:pStyle w:val="Odsekzoznamu"/>
        <w:numPr>
          <w:ilvl w:val="1"/>
          <w:numId w:val="14"/>
        </w:numPr>
        <w:spacing w:before="120" w:after="120"/>
        <w:contextualSpacing w:val="0"/>
        <w:jc w:val="both"/>
      </w:pPr>
      <w:r w:rsidRPr="0074425E">
        <w:rPr>
          <w:rFonts w:cstheme="minorHAnsi"/>
        </w:rPr>
        <w:t xml:space="preserve">Žiadosť o Vysvetlenie ponuky uchádzača bude verejný obstarávateľ odosielať / doručovať uchádzačom v tomto postupe zadávania zákazky prostredníctvom portálu </w:t>
      </w:r>
      <w:proofErr w:type="spellStart"/>
      <w:r w:rsidRPr="0074425E">
        <w:rPr>
          <w:rFonts w:cstheme="minorHAnsi"/>
        </w:rPr>
        <w:t>ActiveProcurement</w:t>
      </w:r>
      <w:proofErr w:type="spellEnd"/>
      <w:r w:rsidRPr="0074425E">
        <w:rPr>
          <w:rFonts w:cstheme="minorHAnsi"/>
        </w:rPr>
        <w:t xml:space="preserve"> na adrese: </w:t>
      </w:r>
      <w:r w:rsidR="00872F0A" w:rsidRPr="0074425E">
        <w:t xml:space="preserve"> </w:t>
      </w:r>
      <w:hyperlink r:id="rId44" w:history="1">
        <w:r w:rsidR="00872F0A" w:rsidRPr="0074425E">
          <w:rPr>
            <w:rStyle w:val="Hypertextovprepojenie"/>
            <w:rFonts w:ascii="Calibri" w:eastAsia="Times New Roman" w:hAnsi="Calibri" w:cs="Calibri"/>
            <w:color w:val="auto"/>
            <w:lang w:eastAsia="sk-SK"/>
          </w:rPr>
          <w:t>https://unsk.e-obstaranie.sk/</w:t>
        </w:r>
      </w:hyperlink>
      <w:r w:rsidR="00872F0A" w:rsidRPr="0074425E">
        <w:rPr>
          <w:rFonts w:ascii="Calibri" w:eastAsia="Times New Roman" w:hAnsi="Calibri" w:cs="Calibri"/>
          <w:lang w:eastAsia="sk-SK"/>
        </w:rPr>
        <w:t xml:space="preserve"> </w:t>
      </w:r>
      <w:r w:rsidRPr="0074425E">
        <w:rPr>
          <w:rFonts w:cstheme="minorHAnsi"/>
        </w:rPr>
        <w:t xml:space="preserve">do príslušnej záložky publikovanej zákazky </w:t>
      </w:r>
      <w:sdt>
        <w:sdtPr>
          <w:rPr>
            <w:b/>
          </w:rPr>
          <w:alias w:val="E[Procurement].ProcurementTitle"/>
          <w:tag w:val="entity:Procurement|ProcurementTitle"/>
          <w:id w:val="-1866198153"/>
          <w:showingPlcHdr/>
        </w:sdtPr>
        <w:sdtEndPr>
          <w:rPr>
            <w:b w:val="0"/>
          </w:rPr>
        </w:sdtEndPr>
        <w:sdtContent>
          <w:r w:rsidR="00DE0C41" w:rsidRPr="0074425E">
            <w:rPr>
              <w:b/>
            </w:rPr>
            <w:t xml:space="preserve">     </w:t>
          </w:r>
        </w:sdtContent>
      </w:sdt>
      <w:r w:rsidRPr="0074425E">
        <w:rPr>
          <w:rFonts w:cstheme="minorHAnsi"/>
        </w:rPr>
        <w:t xml:space="preserve"> –„ Vysvetľovanie ponuky“. Momentom odoslania prostredníctvom portálu </w:t>
      </w:r>
      <w:proofErr w:type="spellStart"/>
      <w:r w:rsidRPr="0074425E">
        <w:rPr>
          <w:rFonts w:cstheme="minorHAnsi"/>
        </w:rPr>
        <w:t>ActiveProcurement</w:t>
      </w:r>
      <w:proofErr w:type="spellEnd"/>
      <w:r w:rsidRPr="0074425E">
        <w:rPr>
          <w:rFonts w:cstheme="minorHAnsi"/>
        </w:rPr>
        <w:t xml:space="preserve"> sa po považuje Žiadosť o vysvetlenie ponuky za doručenú.</w:t>
      </w:r>
    </w:p>
    <w:p w14:paraId="0A373750" w14:textId="4061F618" w:rsidR="0068648A" w:rsidRPr="0074425E" w:rsidRDefault="0068648A" w:rsidP="00D269B9">
      <w:pPr>
        <w:pStyle w:val="Odsekzoznamu"/>
        <w:numPr>
          <w:ilvl w:val="1"/>
          <w:numId w:val="14"/>
        </w:numPr>
        <w:spacing w:before="120" w:after="120"/>
        <w:contextualSpacing w:val="0"/>
        <w:jc w:val="both"/>
      </w:pPr>
      <w:r w:rsidRPr="0074425E">
        <w:lastRenderedPageBreak/>
        <w:t>O odoslaní Žiadosti o vysvetlenie ponuky budú uchádzači informovaní prostredníctvom notifikácie do emailovej adresy  kontaktnej osoby uchádzača registrovaného do predmetnej zákazky.</w:t>
      </w:r>
    </w:p>
    <w:p w14:paraId="7D78468B" w14:textId="77777777" w:rsidR="0068648A" w:rsidRPr="0074425E" w:rsidRDefault="0068648A" w:rsidP="0068648A">
      <w:pPr>
        <w:spacing w:before="120" w:after="120"/>
        <w:ind w:left="709"/>
        <w:jc w:val="both"/>
      </w:pPr>
    </w:p>
    <w:p w14:paraId="44380300" w14:textId="76369EB2" w:rsidR="00F122E7" w:rsidRPr="0074425E" w:rsidRDefault="00AB14BA" w:rsidP="00AB14BA">
      <w:pPr>
        <w:pStyle w:val="Nadpis2"/>
        <w:jc w:val="center"/>
        <w:rPr>
          <w:color w:val="auto"/>
        </w:rPr>
      </w:pPr>
      <w:bookmarkStart w:id="77" w:name="_Toc350112597"/>
      <w:bookmarkStart w:id="78" w:name="_Toc528002867"/>
      <w:bookmarkStart w:id="79" w:name="_Toc97800999"/>
      <w:r w:rsidRPr="0074425E">
        <w:rPr>
          <w:color w:val="auto"/>
        </w:rPr>
        <w:t xml:space="preserve">22. </w:t>
      </w:r>
      <w:r w:rsidR="00F122E7" w:rsidRPr="0074425E">
        <w:rPr>
          <w:color w:val="auto"/>
        </w:rPr>
        <w:t>Vyl</w:t>
      </w:r>
      <w:r w:rsidR="00F122E7" w:rsidRPr="0074425E">
        <w:rPr>
          <w:rFonts w:hint="cs"/>
          <w:color w:val="auto"/>
        </w:rPr>
        <w:t>úč</w:t>
      </w:r>
      <w:r w:rsidR="00F122E7" w:rsidRPr="0074425E">
        <w:rPr>
          <w:color w:val="auto"/>
        </w:rPr>
        <w:t>enie pon</w:t>
      </w:r>
      <w:r w:rsidR="00F122E7" w:rsidRPr="0074425E">
        <w:rPr>
          <w:rFonts w:hint="cs"/>
          <w:color w:val="auto"/>
        </w:rPr>
        <w:t>ú</w:t>
      </w:r>
      <w:r w:rsidR="00F122E7" w:rsidRPr="0074425E">
        <w:rPr>
          <w:color w:val="auto"/>
        </w:rPr>
        <w:t>k</w:t>
      </w:r>
      <w:bookmarkEnd w:id="77"/>
      <w:bookmarkEnd w:id="78"/>
      <w:bookmarkEnd w:id="79"/>
    </w:p>
    <w:p w14:paraId="356B373A" w14:textId="43D89C1B" w:rsidR="006D3062" w:rsidRPr="0074425E" w:rsidRDefault="00AB14BA" w:rsidP="006D3062">
      <w:pPr>
        <w:spacing w:before="120" w:after="120"/>
        <w:jc w:val="both"/>
      </w:pPr>
      <w:r w:rsidRPr="0074425E">
        <w:t xml:space="preserve">22.1 </w:t>
      </w:r>
      <w:r w:rsidR="00F122E7" w:rsidRPr="0074425E">
        <w:t>Verejn</w:t>
      </w:r>
      <w:r w:rsidR="00F122E7" w:rsidRPr="0074425E">
        <w:rPr>
          <w:rFonts w:hint="cs"/>
        </w:rPr>
        <w:t>ý</w:t>
      </w:r>
      <w:r w:rsidR="00F122E7" w:rsidRPr="0074425E">
        <w:t xml:space="preserve"> obstar</w:t>
      </w:r>
      <w:r w:rsidR="00F122E7" w:rsidRPr="0074425E">
        <w:rPr>
          <w:rFonts w:hint="cs"/>
        </w:rPr>
        <w:t>á</w:t>
      </w:r>
      <w:r w:rsidR="00F122E7" w:rsidRPr="0074425E">
        <w:t>vate</w:t>
      </w:r>
      <w:r w:rsidR="00F122E7" w:rsidRPr="0074425E">
        <w:rPr>
          <w:rFonts w:hint="cs"/>
        </w:rPr>
        <w:t>ľ</w:t>
      </w:r>
      <w:r w:rsidR="00F122E7" w:rsidRPr="0074425E">
        <w:t xml:space="preserve"> vylúči z verejného obstarávania záujemcu / uchádzača pri vyhodnocovaní podmienok účasti z dôvodov uvedených v  </w:t>
      </w:r>
      <w:r w:rsidR="00F122E7" w:rsidRPr="0074425E">
        <w:rPr>
          <w:rFonts w:hint="cs"/>
        </w:rPr>
        <w:t>§</w:t>
      </w:r>
      <w:r w:rsidR="00F122E7" w:rsidRPr="0074425E">
        <w:t xml:space="preserve"> 40 ods.   6 a ods. 7 z</w:t>
      </w:r>
      <w:r w:rsidR="00F122E7" w:rsidRPr="0074425E">
        <w:rPr>
          <w:rFonts w:hint="cs"/>
        </w:rPr>
        <w:t>á</w:t>
      </w:r>
      <w:r w:rsidR="00F122E7" w:rsidRPr="0074425E">
        <w:t>kona o verejnom obstarávaní</w:t>
      </w:r>
      <w:r w:rsidR="00FB3592" w:rsidRPr="0074425E">
        <w:t>,</w:t>
      </w:r>
      <w:r w:rsidR="00F122E7" w:rsidRPr="0074425E">
        <w:t xml:space="preserve"> o čom bude bezodkladne informovaný podľa § 40 ods. 13.</w:t>
      </w:r>
    </w:p>
    <w:p w14:paraId="7C95CCEA" w14:textId="6AF3867D" w:rsidR="00F122E7" w:rsidRPr="00587DCD" w:rsidRDefault="00AB14BA" w:rsidP="006D3062">
      <w:pPr>
        <w:spacing w:before="120" w:after="120"/>
        <w:jc w:val="both"/>
      </w:pPr>
      <w:r w:rsidRPr="00587DCD">
        <w:t xml:space="preserve">22.2 </w:t>
      </w:r>
      <w:r w:rsidR="00F122E7" w:rsidRPr="00587DCD">
        <w:t>Verejný obstarávateľ vylúči ponuku podľa § 49 ods. 4 ak uchádzač:</w:t>
      </w:r>
    </w:p>
    <w:p w14:paraId="19E328DE" w14:textId="77777777" w:rsidR="00F122E7" w:rsidRPr="00587DCD" w:rsidRDefault="00F122E7" w:rsidP="00D269B9">
      <w:pPr>
        <w:numPr>
          <w:ilvl w:val="0"/>
          <w:numId w:val="7"/>
        </w:numPr>
        <w:spacing w:before="60" w:after="60"/>
        <w:contextualSpacing/>
        <w:jc w:val="both"/>
      </w:pPr>
      <w:r w:rsidRPr="00587DCD">
        <w:t xml:space="preserve">nedodrží určený spôsob komunikácie: </w:t>
      </w:r>
    </w:p>
    <w:p w14:paraId="3AA389DE" w14:textId="77777777" w:rsidR="00F122E7" w:rsidRPr="00587DCD" w:rsidRDefault="00F122E7" w:rsidP="00D269B9">
      <w:pPr>
        <w:numPr>
          <w:ilvl w:val="0"/>
          <w:numId w:val="6"/>
        </w:numPr>
        <w:spacing w:before="60" w:after="60"/>
        <w:ind w:hanging="357"/>
        <w:jc w:val="both"/>
      </w:pPr>
      <w:r w:rsidRPr="00587DCD">
        <w:t>obsah jeho ponuky nie je možné sprístupniť,</w:t>
      </w:r>
    </w:p>
    <w:p w14:paraId="2EECCC7C" w14:textId="77777777" w:rsidR="00F122E7" w:rsidRPr="00587DCD" w:rsidRDefault="00F122E7" w:rsidP="00D269B9">
      <w:pPr>
        <w:numPr>
          <w:ilvl w:val="0"/>
          <w:numId w:val="6"/>
        </w:numPr>
        <w:spacing w:before="60" w:after="60"/>
        <w:ind w:hanging="357"/>
        <w:jc w:val="both"/>
      </w:pPr>
      <w:r w:rsidRPr="00587DCD">
        <w:t>nepredložil ponuku vo vyžadovanom formáte kódovania, ak je potrebný na ďalšie spracovanie pri vyhodnocovaní ponúk</w:t>
      </w:r>
    </w:p>
    <w:p w14:paraId="4D6D8BC9" w14:textId="6244B0B5" w:rsidR="00F122E7" w:rsidRPr="00587DCD" w:rsidRDefault="00F122E7" w:rsidP="00D269B9">
      <w:pPr>
        <w:pStyle w:val="Odsekzoznamu"/>
        <w:numPr>
          <w:ilvl w:val="1"/>
          <w:numId w:val="24"/>
        </w:numPr>
        <w:spacing w:before="120" w:after="120"/>
        <w:jc w:val="both"/>
      </w:pPr>
      <w:r w:rsidRPr="00587DCD">
        <w:t xml:space="preserve">Portál </w:t>
      </w:r>
      <w:proofErr w:type="spellStart"/>
      <w:r w:rsidRPr="00587DCD">
        <w:t>ActiveProcurement</w:t>
      </w:r>
      <w:proofErr w:type="spellEnd"/>
      <w:r w:rsidRPr="00587DCD">
        <w:t xml:space="preserve"> neumožňuje predkladanie ponúk po lehote na jej predloženie, z uvedeného dôvodu sa § 49 ods. 3 písm. a) sa neaplikuje.</w:t>
      </w:r>
    </w:p>
    <w:p w14:paraId="7E987695" w14:textId="4B2DEDD0" w:rsidR="00F122E7" w:rsidRPr="00587DCD" w:rsidRDefault="00F122E7" w:rsidP="00D269B9">
      <w:pPr>
        <w:pStyle w:val="Odsekzoznamu"/>
        <w:numPr>
          <w:ilvl w:val="1"/>
          <w:numId w:val="24"/>
        </w:numPr>
        <w:spacing w:before="120" w:after="120"/>
        <w:jc w:val="both"/>
      </w:pPr>
      <w:r w:rsidRPr="00587DCD">
        <w:t>Verejný obstarávateľ vylúči ponuku z verejného obstarávania</w:t>
      </w:r>
      <w:r w:rsidR="00FB3592" w:rsidRPr="00587DCD">
        <w:t>,</w:t>
      </w:r>
      <w:r w:rsidRPr="00587DCD">
        <w:t xml:space="preserve"> ak pri vyhodnocovaní ponúk nastanú skutočnosti uvedené v  </w:t>
      </w:r>
      <w:r w:rsidRPr="00587DCD">
        <w:rPr>
          <w:rFonts w:hint="cs"/>
        </w:rPr>
        <w:t>§</w:t>
      </w:r>
      <w:r w:rsidRPr="00587DCD">
        <w:t xml:space="preserve"> 53 ods. 5 zákona.</w:t>
      </w:r>
    </w:p>
    <w:p w14:paraId="3A0A26CB" w14:textId="77777777" w:rsidR="00F122E7" w:rsidRPr="00587DCD" w:rsidRDefault="00F122E7" w:rsidP="00D269B9">
      <w:pPr>
        <w:numPr>
          <w:ilvl w:val="1"/>
          <w:numId w:val="24"/>
        </w:numPr>
        <w:spacing w:before="120" w:after="120"/>
        <w:ind w:left="709" w:hanging="709"/>
        <w:jc w:val="both"/>
      </w:pPr>
      <w:r w:rsidRPr="00587DCD">
        <w:t>Uch</w:t>
      </w:r>
      <w:r w:rsidRPr="00587DCD">
        <w:rPr>
          <w:rFonts w:hint="cs"/>
        </w:rPr>
        <w:t>á</w:t>
      </w:r>
      <w:r w:rsidRPr="00587DCD">
        <w:t>dza</w:t>
      </w:r>
      <w:r w:rsidRPr="00587DCD">
        <w:rPr>
          <w:rFonts w:hint="cs"/>
        </w:rPr>
        <w:t>č</w:t>
      </w:r>
      <w:r w:rsidRPr="00587DCD">
        <w:t>ovi bude p</w:t>
      </w:r>
      <w:r w:rsidRPr="00587DCD">
        <w:rPr>
          <w:rFonts w:hint="cs"/>
        </w:rPr>
        <w:t>í</w:t>
      </w:r>
      <w:r w:rsidRPr="00587DCD">
        <w:t>somne ozn</w:t>
      </w:r>
      <w:r w:rsidRPr="00587DCD">
        <w:rPr>
          <w:rFonts w:hint="cs"/>
        </w:rPr>
        <w:t>á</w:t>
      </w:r>
      <w:r w:rsidRPr="00587DCD">
        <w:t>men</w:t>
      </w:r>
      <w:r w:rsidRPr="00587DCD">
        <w:rPr>
          <w:rFonts w:hint="cs"/>
        </w:rPr>
        <w:t>é</w:t>
      </w:r>
      <w:r w:rsidRPr="00587DCD">
        <w:t xml:space="preserve"> podľa § 53 ods. 7 jeho vyl</w:t>
      </w:r>
      <w:r w:rsidRPr="00587DCD">
        <w:rPr>
          <w:rFonts w:hint="cs"/>
        </w:rPr>
        <w:t>úč</w:t>
      </w:r>
      <w:r w:rsidRPr="00587DCD">
        <w:t>enie, resp. vyl</w:t>
      </w:r>
      <w:r w:rsidRPr="00587DCD">
        <w:rPr>
          <w:rFonts w:hint="cs"/>
        </w:rPr>
        <w:t>úč</w:t>
      </w:r>
      <w:r w:rsidRPr="00587DCD">
        <w:t>enie jeho ponuky.</w:t>
      </w:r>
    </w:p>
    <w:p w14:paraId="327F0C8B" w14:textId="5C22CDA3" w:rsidR="00F122E7" w:rsidRPr="00587DCD" w:rsidRDefault="00F122E7" w:rsidP="00D269B9">
      <w:pPr>
        <w:numPr>
          <w:ilvl w:val="1"/>
          <w:numId w:val="24"/>
        </w:numPr>
        <w:spacing w:before="120" w:after="120"/>
        <w:ind w:left="709" w:hanging="709"/>
        <w:jc w:val="both"/>
      </w:pPr>
      <w:r w:rsidRPr="00587DCD">
        <w:rPr>
          <w:rFonts w:cstheme="minorHAnsi"/>
        </w:rPr>
        <w:t xml:space="preserve">Vylúčenie ponuky uchádzača bude verejný obstarávateľ odosielať / doručovať uchádzačom v tomto postupe zadávania zákazky prostredníctvom portálu </w:t>
      </w:r>
      <w:proofErr w:type="spellStart"/>
      <w:r w:rsidRPr="00587DCD">
        <w:rPr>
          <w:rFonts w:cstheme="minorHAnsi"/>
        </w:rPr>
        <w:t>ActiveProcurement</w:t>
      </w:r>
      <w:proofErr w:type="spellEnd"/>
      <w:r w:rsidRPr="00587DCD">
        <w:rPr>
          <w:rFonts w:cstheme="minorHAnsi"/>
        </w:rPr>
        <w:t xml:space="preserve"> na adrese: </w:t>
      </w:r>
      <w:hyperlink r:id="rId45" w:history="1">
        <w:r w:rsidR="00872F0A" w:rsidRPr="00587DCD">
          <w:rPr>
            <w:rStyle w:val="Hypertextovprepojenie"/>
            <w:rFonts w:ascii="Calibri" w:eastAsia="Times New Roman" w:hAnsi="Calibri" w:cs="Calibri"/>
            <w:color w:val="auto"/>
            <w:lang w:eastAsia="sk-SK"/>
          </w:rPr>
          <w:t>https://unsk.e-obstaranie.sk/</w:t>
        </w:r>
      </w:hyperlink>
      <w:hyperlink r:id="rId46" w:history="1"/>
      <w:r w:rsidRPr="00587DCD">
        <w:rPr>
          <w:rFonts w:cstheme="minorHAnsi"/>
        </w:rPr>
        <w:t xml:space="preserve"> do príslušnej záložky publikovanej zákazky – záložka „Podanie ponuky“. Momentom odoslania prostredníctvom portálu </w:t>
      </w:r>
      <w:proofErr w:type="spellStart"/>
      <w:r w:rsidRPr="00587DCD">
        <w:rPr>
          <w:rFonts w:cstheme="minorHAnsi"/>
        </w:rPr>
        <w:t>ActiveProcurement</w:t>
      </w:r>
      <w:proofErr w:type="spellEnd"/>
      <w:r w:rsidRPr="00587DCD">
        <w:rPr>
          <w:rFonts w:cstheme="minorHAnsi"/>
        </w:rPr>
        <w:t xml:space="preserve"> na adrese: </w:t>
      </w:r>
      <w:hyperlink r:id="rId47" w:history="1"/>
      <w:r w:rsidRPr="00587DCD">
        <w:rPr>
          <w:rFonts w:cstheme="minorHAnsi"/>
        </w:rPr>
        <w:t xml:space="preserve"> </w:t>
      </w:r>
      <w:hyperlink r:id="rId48" w:history="1">
        <w:r w:rsidR="00872F0A" w:rsidRPr="00587DCD">
          <w:rPr>
            <w:rStyle w:val="Hypertextovprepojenie"/>
            <w:rFonts w:ascii="Calibri" w:eastAsia="Times New Roman" w:hAnsi="Calibri" w:cs="Calibri"/>
            <w:color w:val="auto"/>
            <w:lang w:eastAsia="sk-SK"/>
          </w:rPr>
          <w:t>https://unsk.e-obstaranie.sk/</w:t>
        </w:r>
      </w:hyperlink>
      <w:r w:rsidRPr="00587DCD">
        <w:rPr>
          <w:rFonts w:cstheme="minorHAnsi"/>
        </w:rPr>
        <w:t xml:space="preserve"> sa považuje Vylúčenie ponuky uchádzača za doručené.</w:t>
      </w:r>
    </w:p>
    <w:p w14:paraId="4F10FF52" w14:textId="5835EA3B" w:rsidR="00F122E7" w:rsidRPr="00587DCD" w:rsidRDefault="00F122E7" w:rsidP="00D269B9">
      <w:pPr>
        <w:numPr>
          <w:ilvl w:val="1"/>
          <w:numId w:val="24"/>
        </w:numPr>
        <w:spacing w:before="120" w:after="120"/>
        <w:ind w:left="709" w:hanging="709"/>
        <w:jc w:val="both"/>
      </w:pPr>
      <w:r w:rsidRPr="00587DCD">
        <w:t>Verejný obstarávateľ neprijme ponuku uchádzača, ktorého celková cena za poskytnutie predmetu zákazky uvedená v ponuke výrazne prevyšuje finančný limit vyčlenený verejným obstarávateľom na požadovaný predmet zákazky (predpokladaná hodnota zákazky).</w:t>
      </w:r>
    </w:p>
    <w:p w14:paraId="2767B0CD" w14:textId="77777777" w:rsidR="00587DCD" w:rsidRPr="00E062AE" w:rsidRDefault="00587DCD" w:rsidP="00587DCD">
      <w:pPr>
        <w:spacing w:before="120" w:after="120"/>
        <w:ind w:left="709"/>
        <w:jc w:val="both"/>
        <w:rPr>
          <w:color w:val="FF0000"/>
        </w:rPr>
      </w:pPr>
    </w:p>
    <w:p w14:paraId="5A1FC9EC" w14:textId="77777777" w:rsidR="00F122E7" w:rsidRPr="0074425E" w:rsidRDefault="00F122E7" w:rsidP="00D269B9">
      <w:pPr>
        <w:pStyle w:val="Nadpis2"/>
        <w:numPr>
          <w:ilvl w:val="0"/>
          <w:numId w:val="24"/>
        </w:numPr>
        <w:jc w:val="center"/>
        <w:rPr>
          <w:color w:val="auto"/>
        </w:rPr>
      </w:pPr>
      <w:bookmarkStart w:id="80" w:name="_Toc350112598"/>
      <w:bookmarkStart w:id="81" w:name="_Toc528002868"/>
      <w:bookmarkStart w:id="82" w:name="_Toc97801000"/>
      <w:r w:rsidRPr="0074425E">
        <w:rPr>
          <w:color w:val="auto"/>
        </w:rPr>
        <w:t>Vyhodnocovanie pon</w:t>
      </w:r>
      <w:r w:rsidRPr="0074425E">
        <w:rPr>
          <w:rFonts w:hint="cs"/>
          <w:color w:val="auto"/>
        </w:rPr>
        <w:t>ú</w:t>
      </w:r>
      <w:r w:rsidRPr="0074425E">
        <w:rPr>
          <w:color w:val="auto"/>
        </w:rPr>
        <w:t>k</w:t>
      </w:r>
      <w:bookmarkEnd w:id="80"/>
      <w:bookmarkEnd w:id="81"/>
      <w:bookmarkEnd w:id="82"/>
    </w:p>
    <w:p w14:paraId="7666FEDF" w14:textId="77777777" w:rsidR="00587DCD" w:rsidRDefault="00587DCD" w:rsidP="00F122E7">
      <w:pPr>
        <w:rPr>
          <w:color w:val="FF0000"/>
        </w:rPr>
      </w:pPr>
    </w:p>
    <w:p w14:paraId="19BD28CE" w14:textId="77777777" w:rsidR="00587DCD" w:rsidRPr="00DE45BE" w:rsidRDefault="00587DCD" w:rsidP="00587DCD">
      <w:pPr>
        <w:autoSpaceDE w:val="0"/>
        <w:autoSpaceDN w:val="0"/>
        <w:adjustRightInd w:val="0"/>
        <w:spacing w:before="120" w:after="120" w:line="240" w:lineRule="auto"/>
        <w:ind w:left="567" w:hanging="567"/>
        <w:jc w:val="both"/>
        <w:rPr>
          <w:rFonts w:ascii="Calibri" w:hAnsi="Calibri" w:cs="Calibri"/>
        </w:rPr>
      </w:pPr>
      <w:r w:rsidRPr="00DE45BE">
        <w:rPr>
          <w:rFonts w:ascii="Calibri" w:hAnsi="Calibri" w:cs="Tahoma"/>
        </w:rPr>
        <w:t>23.1</w:t>
      </w:r>
      <w:r w:rsidRPr="00DE45BE">
        <w:rPr>
          <w:rFonts w:ascii="Calibri" w:hAnsi="Calibri" w:cs="Tahoma"/>
        </w:rPr>
        <w:tab/>
        <w:t xml:space="preserve">Verejný obstarávateľ bude postupovať podľa </w:t>
      </w:r>
      <w:r w:rsidRPr="00DE45BE">
        <w:rPr>
          <w:rFonts w:ascii="Calibri" w:hAnsi="Calibri" w:cs="Calibri"/>
          <w:b/>
          <w:bCs/>
        </w:rPr>
        <w:t>§ 66 ods. 7</w:t>
      </w:r>
      <w:r w:rsidRPr="00DE45BE">
        <w:rPr>
          <w:rFonts w:ascii="Calibri" w:hAnsi="Calibri" w:cs="Tahoma"/>
        </w:rPr>
        <w:t xml:space="preserve"> </w:t>
      </w:r>
      <w:r w:rsidRPr="00DE45BE">
        <w:rPr>
          <w:rFonts w:ascii="Calibri" w:hAnsi="Calibri" w:cs="Calibri"/>
          <w:b/>
          <w:bCs/>
        </w:rPr>
        <w:t xml:space="preserve"> zákona o verejnom obstarávaní, druhá veta: </w:t>
      </w:r>
      <w:r w:rsidRPr="00DE45BE">
        <w:rPr>
          <w:rFonts w:ascii="Calibri" w:hAnsi="Calibri" w:cs="Calibri"/>
        </w:rPr>
        <w:t xml:space="preserve"> </w:t>
      </w:r>
    </w:p>
    <w:p w14:paraId="08D32E52" w14:textId="77777777" w:rsidR="00587DCD" w:rsidRPr="00DE45BE" w:rsidRDefault="00587DCD" w:rsidP="00587DCD">
      <w:pPr>
        <w:pStyle w:val="Odsekzoznamu"/>
        <w:autoSpaceDE w:val="0"/>
        <w:autoSpaceDN w:val="0"/>
        <w:adjustRightInd w:val="0"/>
        <w:spacing w:after="0" w:line="240" w:lineRule="auto"/>
        <w:ind w:left="750"/>
        <w:rPr>
          <w:rFonts w:ascii="Calibri" w:hAnsi="Calibri" w:cs="Calibri"/>
        </w:rPr>
      </w:pPr>
      <w:r w:rsidRPr="00DE45BE">
        <w:t>„...vyhodnotenie splnenia podmienok účasti a vyhodnotenie ponúk z hľadiska splnenia požiadaviek na predmet zákazky sa uskutoční po vyhodnotení ponúk na základe kritérií na vyhodnotenie ponúk“.</w:t>
      </w:r>
    </w:p>
    <w:p w14:paraId="28A4BE35" w14:textId="77777777" w:rsidR="00587DCD" w:rsidRPr="00DE45BE" w:rsidRDefault="00587DCD" w:rsidP="00587DCD">
      <w:pPr>
        <w:autoSpaceDE w:val="0"/>
        <w:autoSpaceDN w:val="0"/>
        <w:adjustRightInd w:val="0"/>
        <w:spacing w:before="120" w:after="120"/>
        <w:ind w:left="708" w:hanging="708"/>
        <w:jc w:val="both"/>
        <w:rPr>
          <w:rFonts w:ascii="Calibri" w:hAnsi="Calibri" w:cs="Calibri"/>
          <w:b/>
          <w:bCs/>
        </w:rPr>
      </w:pPr>
    </w:p>
    <w:p w14:paraId="5321B67E" w14:textId="77777777" w:rsidR="00587DCD" w:rsidRPr="000C3913" w:rsidRDefault="00587DCD" w:rsidP="00587DCD">
      <w:pPr>
        <w:autoSpaceDE w:val="0"/>
        <w:autoSpaceDN w:val="0"/>
        <w:adjustRightInd w:val="0"/>
        <w:spacing w:after="15"/>
        <w:ind w:left="708" w:hanging="708"/>
        <w:jc w:val="both"/>
        <w:rPr>
          <w:rFonts w:ascii="Calibri" w:hAnsi="Calibri" w:cs="Calibri"/>
        </w:rPr>
      </w:pPr>
      <w:r w:rsidRPr="00DE45BE">
        <w:rPr>
          <w:rFonts w:ascii="Calibri" w:hAnsi="Calibri" w:cs="Calibri"/>
        </w:rPr>
        <w:t>23.2</w:t>
      </w:r>
      <w:r w:rsidRPr="00DE45BE">
        <w:rPr>
          <w:rFonts w:ascii="Calibri" w:hAnsi="Calibri" w:cs="Calibri"/>
        </w:rPr>
        <w:tab/>
        <w:t xml:space="preserve">Komisia vyhodnotí ponuky v súlade s § 53 zákona o verejnom obstarávaní podľa kritérií na </w:t>
      </w:r>
      <w:r w:rsidRPr="000C3913">
        <w:rPr>
          <w:rFonts w:ascii="Calibri" w:hAnsi="Calibri" w:cs="Calibri"/>
        </w:rPr>
        <w:t>vyhodnotenie ponúk uvedených v</w:t>
      </w:r>
      <w:r>
        <w:rPr>
          <w:rFonts w:ascii="Calibri" w:hAnsi="Calibri" w:cs="Calibri"/>
        </w:rPr>
        <w:t xml:space="preserve"> Oznámení o vyhlásení verejného obstarávania </w:t>
      </w:r>
      <w:r w:rsidRPr="000C3913">
        <w:rPr>
          <w:rFonts w:ascii="Calibri" w:hAnsi="Calibri" w:cs="Calibri"/>
        </w:rPr>
        <w:t xml:space="preserve">a spôsobom uvedeným v týchto súťažných podkladoch. Úspešným bude ten uchádzač, ktorý navrhol/požaduje za poskytnutie predmetu zákazky najnižšiu cenu. Poradie ostatných uchádzačov sa zostaví podľa výšky ponukovej ceny vzostupne. </w:t>
      </w:r>
    </w:p>
    <w:p w14:paraId="4F62E54D" w14:textId="77777777" w:rsidR="00587DCD" w:rsidRPr="000C3913" w:rsidRDefault="00587DCD" w:rsidP="00587DCD">
      <w:pPr>
        <w:autoSpaceDE w:val="0"/>
        <w:autoSpaceDN w:val="0"/>
        <w:adjustRightInd w:val="0"/>
        <w:spacing w:after="15"/>
        <w:jc w:val="both"/>
        <w:rPr>
          <w:rFonts w:ascii="Calibri" w:hAnsi="Calibri" w:cs="Calibri"/>
        </w:rPr>
      </w:pPr>
    </w:p>
    <w:p w14:paraId="20039989" w14:textId="77777777" w:rsidR="00587DCD" w:rsidRPr="00E84722" w:rsidRDefault="00587DCD" w:rsidP="00587DCD">
      <w:pPr>
        <w:autoSpaceDE w:val="0"/>
        <w:autoSpaceDN w:val="0"/>
        <w:adjustRightInd w:val="0"/>
        <w:spacing w:after="0"/>
        <w:ind w:left="708" w:hanging="708"/>
        <w:jc w:val="both"/>
        <w:rPr>
          <w:rFonts w:ascii="Calibri" w:hAnsi="Calibri" w:cs="Calibri"/>
        </w:rPr>
      </w:pPr>
      <w:r w:rsidRPr="00E84722">
        <w:rPr>
          <w:rFonts w:ascii="Calibri" w:hAnsi="Calibri" w:cs="Calibri"/>
        </w:rPr>
        <w:lastRenderedPageBreak/>
        <w:t>23.3</w:t>
      </w:r>
      <w:r w:rsidRPr="00E84722">
        <w:rPr>
          <w:rFonts w:ascii="Calibri" w:hAnsi="Calibri" w:cs="Calibri"/>
        </w:rPr>
        <w:tab/>
        <w:t xml:space="preserve">V súlade s § 55 ods. 1 zákona o verejnom obstarávaní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 </w:t>
      </w:r>
    </w:p>
    <w:p w14:paraId="4525D916" w14:textId="77777777" w:rsidR="00587DCD" w:rsidRPr="00E84722" w:rsidRDefault="00587DCD" w:rsidP="00587DCD">
      <w:pPr>
        <w:autoSpaceDE w:val="0"/>
        <w:autoSpaceDN w:val="0"/>
        <w:adjustRightInd w:val="0"/>
        <w:spacing w:after="0"/>
        <w:jc w:val="both"/>
        <w:rPr>
          <w:rFonts w:ascii="Calibri" w:hAnsi="Calibri" w:cs="Calibri"/>
        </w:rPr>
      </w:pPr>
    </w:p>
    <w:p w14:paraId="5806034C" w14:textId="77777777" w:rsidR="00587DCD" w:rsidRPr="00E84722" w:rsidRDefault="00587DCD" w:rsidP="00587DCD">
      <w:pPr>
        <w:autoSpaceDE w:val="0"/>
        <w:autoSpaceDN w:val="0"/>
        <w:adjustRightInd w:val="0"/>
        <w:spacing w:after="0"/>
        <w:jc w:val="both"/>
        <w:rPr>
          <w:rFonts w:ascii="Calibri" w:hAnsi="Calibri" w:cs="Calibri"/>
          <w:u w:val="single"/>
        </w:rPr>
      </w:pPr>
      <w:r w:rsidRPr="00E84722">
        <w:rPr>
          <w:rFonts w:ascii="Calibri" w:hAnsi="Calibri" w:cs="Calibri"/>
          <w:u w:val="single"/>
        </w:rPr>
        <w:t xml:space="preserve">Vyhodnocovanie ponúk z hľadiska splnenia požiadaviek na predmet zákazky </w:t>
      </w:r>
    </w:p>
    <w:p w14:paraId="79B9606F" w14:textId="77777777" w:rsidR="00587DCD" w:rsidRPr="00E84722" w:rsidRDefault="00587DCD" w:rsidP="00587DCD">
      <w:pPr>
        <w:autoSpaceDE w:val="0"/>
        <w:autoSpaceDN w:val="0"/>
        <w:adjustRightInd w:val="0"/>
        <w:spacing w:after="0"/>
        <w:jc w:val="both"/>
        <w:rPr>
          <w:rFonts w:ascii="Calibri" w:hAnsi="Calibri" w:cs="Calibri"/>
        </w:rPr>
      </w:pPr>
      <w:r w:rsidRPr="00E84722">
        <w:rPr>
          <w:rFonts w:ascii="Calibri" w:hAnsi="Calibri" w:cs="Calibri"/>
        </w:rPr>
        <w:t xml:space="preserve">Komisia vyhodnotí splnenie požiadaviek verejného obstarávateľa na predmet zákazky po vyhodnotení ponúk na základe kritérií na vyhodnotenie ponúk v zmysle ustanovenia § 66 ods. 7 zákona o VO a v súlade s § 55 ods. 1 zákona o VO u uchádzača, ktorý sa umiestnil na prvom mieste v poradí. </w:t>
      </w:r>
    </w:p>
    <w:p w14:paraId="57B57CC2" w14:textId="77777777" w:rsidR="00587DCD" w:rsidRPr="000111D4" w:rsidRDefault="00587DCD" w:rsidP="00587DCD">
      <w:pPr>
        <w:autoSpaceDE w:val="0"/>
        <w:autoSpaceDN w:val="0"/>
        <w:adjustRightInd w:val="0"/>
        <w:spacing w:after="0"/>
        <w:jc w:val="both"/>
        <w:rPr>
          <w:rFonts w:ascii="Calibri" w:hAnsi="Calibri" w:cs="Calibri"/>
          <w:strike/>
          <w:color w:val="4F81BD" w:themeColor="accent1"/>
        </w:rPr>
      </w:pPr>
      <w:r w:rsidRPr="00E84722">
        <w:rPr>
          <w:rFonts w:ascii="Calibri" w:hAnsi="Calibri" w:cs="Calibri"/>
        </w:rPr>
        <w:t xml:space="preserve">V prípade pochybností overí správnosť informácií a dôkazov, ktoré poskytol uchádzač. </w:t>
      </w:r>
    </w:p>
    <w:p w14:paraId="687FF0D2" w14:textId="77777777" w:rsidR="00587DCD" w:rsidRPr="00E84722" w:rsidRDefault="00587DCD" w:rsidP="00587DCD">
      <w:pPr>
        <w:autoSpaceDE w:val="0"/>
        <w:autoSpaceDN w:val="0"/>
        <w:adjustRightInd w:val="0"/>
        <w:spacing w:after="0"/>
        <w:jc w:val="both"/>
        <w:rPr>
          <w:rFonts w:ascii="Calibri" w:hAnsi="Calibri" w:cs="Calibri"/>
        </w:rPr>
      </w:pPr>
      <w:r w:rsidRPr="00E84722">
        <w:rPr>
          <w:rFonts w:ascii="Calibri" w:hAnsi="Calibri" w:cs="Calibri"/>
        </w:rPr>
        <w:t xml:space="preserve">Ak komisia identifikuje nezrovnalosti alebo nejasnosti v informáciách alebo dôkazoch, ktoré uchádzač poskytol, prostredníctvom systému  </w:t>
      </w:r>
      <w:proofErr w:type="spellStart"/>
      <w:r w:rsidRPr="00E84722">
        <w:rPr>
          <w:rFonts w:ascii="Calibri" w:hAnsi="Calibri" w:cs="Calibri"/>
        </w:rPr>
        <w:t>ActiveProcurement</w:t>
      </w:r>
      <w:proofErr w:type="spellEnd"/>
      <w:r w:rsidRPr="00E84722">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 </w:t>
      </w:r>
      <w:proofErr w:type="spellStart"/>
      <w:r w:rsidRPr="00E84722">
        <w:rPr>
          <w:rFonts w:ascii="Calibri" w:hAnsi="Calibri" w:cs="Calibri"/>
        </w:rPr>
        <w:t>ActiveProcurement</w:t>
      </w:r>
      <w:proofErr w:type="spellEnd"/>
      <w:r w:rsidRPr="00E84722">
        <w:rPr>
          <w:rFonts w:ascii="Calibri" w:hAnsi="Calibri" w:cs="Calibri"/>
        </w:rPr>
        <w:t xml:space="preserve"> predložiť písomné vysvetlenie svojej ponuky do dvoch pracovných dní odo dňa odoslania žiadosti o vysvetlenie, ak komisia neurčí dlhšiu lehotu. </w:t>
      </w:r>
    </w:p>
    <w:p w14:paraId="0F469A09" w14:textId="77777777" w:rsidR="00587DCD" w:rsidRPr="00E84722" w:rsidRDefault="00587DCD" w:rsidP="00587DCD">
      <w:pPr>
        <w:autoSpaceDE w:val="0"/>
        <w:autoSpaceDN w:val="0"/>
        <w:adjustRightInd w:val="0"/>
        <w:spacing w:after="0"/>
        <w:jc w:val="both"/>
        <w:rPr>
          <w:rFonts w:ascii="Calibri" w:hAnsi="Calibri" w:cs="Calibri"/>
        </w:rPr>
      </w:pPr>
      <w:r w:rsidRPr="00E84722">
        <w:rPr>
          <w:rFonts w:ascii="Calibri" w:hAnsi="Calibri" w:cs="Calibri"/>
        </w:rPr>
        <w:t xml:space="preserve">Verejný obstarávateľ vylúči z verejného obstarávania ponuku uchádzača, ak budú naplnené skutočnosti podľa § 53 ods. 5 zákona o VO. </w:t>
      </w:r>
    </w:p>
    <w:p w14:paraId="228FF468" w14:textId="77777777" w:rsidR="00587DCD" w:rsidRPr="00E84722" w:rsidRDefault="00587DCD" w:rsidP="00587DCD">
      <w:pPr>
        <w:autoSpaceDE w:val="0"/>
        <w:autoSpaceDN w:val="0"/>
        <w:adjustRightInd w:val="0"/>
        <w:spacing w:after="0"/>
        <w:jc w:val="both"/>
        <w:rPr>
          <w:rFonts w:ascii="Calibri" w:hAnsi="Calibri" w:cs="Calibri"/>
        </w:rPr>
      </w:pPr>
    </w:p>
    <w:p w14:paraId="07A008E9" w14:textId="77777777" w:rsidR="00587DCD" w:rsidRPr="00E84722" w:rsidRDefault="00587DCD" w:rsidP="00587DCD">
      <w:pPr>
        <w:autoSpaceDE w:val="0"/>
        <w:autoSpaceDN w:val="0"/>
        <w:adjustRightInd w:val="0"/>
        <w:spacing w:after="0"/>
        <w:jc w:val="both"/>
        <w:rPr>
          <w:rFonts w:ascii="Calibri" w:hAnsi="Calibri" w:cs="Calibri"/>
          <w:u w:val="single"/>
        </w:rPr>
      </w:pPr>
      <w:r w:rsidRPr="00E84722">
        <w:rPr>
          <w:rFonts w:ascii="Calibri" w:hAnsi="Calibri" w:cs="Calibri"/>
          <w:u w:val="single"/>
        </w:rPr>
        <w:t xml:space="preserve">Vyhodnotenie splnenia podmienok účasti </w:t>
      </w:r>
    </w:p>
    <w:p w14:paraId="21827EEE" w14:textId="77777777" w:rsidR="00587DCD" w:rsidRPr="00E84722" w:rsidRDefault="00587DCD" w:rsidP="00587DCD">
      <w:pPr>
        <w:spacing w:before="120" w:after="120"/>
        <w:jc w:val="both"/>
        <w:rPr>
          <w:rFonts w:ascii="Calibri" w:hAnsi="Calibri" w:cs="Calibri"/>
        </w:rPr>
      </w:pPr>
      <w:r w:rsidRPr="00554A99">
        <w:rPr>
          <w:rFonts w:ascii="Calibri" w:hAnsi="Calibri" w:cs="Calibri"/>
        </w:rPr>
        <w:t xml:space="preserve">Verejný obstarávateľ vykoná vyhodnotenie splnenia podmienok účasti podľa § 40 zákona </w:t>
      </w:r>
      <w:r>
        <w:t xml:space="preserve">o verejnom obstarávaní </w:t>
      </w:r>
      <w:r w:rsidRPr="00554A99">
        <w:rPr>
          <w:rFonts w:ascii="Calibri" w:hAnsi="Calibri" w:cs="Calibri"/>
        </w:rPr>
        <w:t xml:space="preserve">po vyhodnotení ponúk na základe kritérií na hodnotenie ponúk v zmysle § 55 ods. 1 zákona   </w:t>
      </w:r>
      <w:r>
        <w:t xml:space="preserve">o verejnom obstarávaní </w:t>
      </w:r>
      <w:r w:rsidRPr="00E84722">
        <w:rPr>
          <w:rFonts w:ascii="Calibri" w:hAnsi="Calibri" w:cs="Calibri"/>
        </w:rPr>
        <w:t>u uchádzača, ktorý sa umiestni na prvom mieste v poradí.</w:t>
      </w:r>
    </w:p>
    <w:p w14:paraId="264C315A" w14:textId="77777777" w:rsidR="00587DCD" w:rsidRPr="00DE45BE" w:rsidRDefault="00587DCD" w:rsidP="00587DCD">
      <w:pPr>
        <w:autoSpaceDE w:val="0"/>
        <w:autoSpaceDN w:val="0"/>
        <w:adjustRightInd w:val="0"/>
        <w:spacing w:after="0"/>
        <w:jc w:val="both"/>
        <w:rPr>
          <w:rFonts w:cstheme="minorHAnsi"/>
        </w:rPr>
      </w:pPr>
      <w:r w:rsidRPr="00CB6DF7">
        <w:rPr>
          <w:rFonts w:cstheme="minorHAnsi"/>
        </w:rPr>
        <w:t xml:space="preserve">Verejný obstarávateľ posudzuje splnenie podmienok účasti vo verejnom obstarávaní v súlade s </w:t>
      </w:r>
      <w:r w:rsidRPr="00DE45BE">
        <w:rPr>
          <w:rFonts w:cstheme="minorHAnsi"/>
        </w:rPr>
        <w:t xml:space="preserve">Oznámením o vyhlásení verejného obstarávania a súťažnými podkladmi. </w:t>
      </w:r>
    </w:p>
    <w:p w14:paraId="540E08B6" w14:textId="77777777" w:rsidR="00587DCD" w:rsidRPr="00E84722" w:rsidRDefault="00587DCD" w:rsidP="00587DCD">
      <w:pPr>
        <w:autoSpaceDE w:val="0"/>
        <w:autoSpaceDN w:val="0"/>
        <w:adjustRightInd w:val="0"/>
        <w:spacing w:after="0"/>
        <w:jc w:val="both"/>
        <w:rPr>
          <w:rFonts w:ascii="Calibri" w:hAnsi="Calibri" w:cs="Calibri"/>
        </w:rPr>
      </w:pPr>
      <w:r w:rsidRPr="00E84722">
        <w:rPr>
          <w:rFonts w:ascii="Calibri" w:hAnsi="Calibri" w:cs="Calibri"/>
        </w:rPr>
        <w:t xml:space="preserve">Verejný obstarávateľ požiada uchádzača prostredníctvom systému  </w:t>
      </w:r>
      <w:proofErr w:type="spellStart"/>
      <w:r w:rsidRPr="00E84722">
        <w:rPr>
          <w:rFonts w:ascii="Calibri" w:hAnsi="Calibri" w:cs="Calibri"/>
        </w:rPr>
        <w:t>ActiveProcurement</w:t>
      </w:r>
      <w:proofErr w:type="spellEnd"/>
      <w:r w:rsidRPr="00E84722">
        <w:rPr>
          <w:rFonts w:ascii="Calibri" w:hAnsi="Calibri" w:cs="Calibri"/>
        </w:rPr>
        <w:t xml:space="preserve"> o vysvetlenie alebo doplnenie predložených dokladov, ak z predložených dokladov nemožno posúdiť ich platnosť alebo splnenie podmienok účasti. </w:t>
      </w:r>
    </w:p>
    <w:p w14:paraId="3970FEBE" w14:textId="77777777" w:rsidR="00587DCD" w:rsidRPr="00E84722" w:rsidRDefault="00587DCD" w:rsidP="00587DCD">
      <w:pPr>
        <w:autoSpaceDE w:val="0"/>
        <w:autoSpaceDN w:val="0"/>
        <w:adjustRightInd w:val="0"/>
        <w:spacing w:after="0"/>
        <w:jc w:val="both"/>
        <w:rPr>
          <w:rFonts w:ascii="Calibri" w:hAnsi="Calibri" w:cs="Calibri"/>
        </w:rPr>
      </w:pPr>
      <w:r w:rsidRPr="00E84722">
        <w:rPr>
          <w:rFonts w:ascii="Calibri" w:hAnsi="Calibri" w:cs="Calibri"/>
        </w:rPr>
        <w:t xml:space="preserve">Ak verejný obstarávateľ neurčí dlhšiu lehotu, uchádzač doručí vysvetlenie alebo doplnenie predložených dokladov do dvoch pracovných dní odo dňa odoslania žiadosti. </w:t>
      </w:r>
    </w:p>
    <w:p w14:paraId="3EE98395" w14:textId="77777777" w:rsidR="00587DCD" w:rsidRPr="00E84722" w:rsidRDefault="00587DCD" w:rsidP="00587DCD">
      <w:pPr>
        <w:spacing w:before="120" w:after="120"/>
        <w:jc w:val="both"/>
        <w:rPr>
          <w:rFonts w:ascii="Calibri" w:hAnsi="Calibri" w:cs="Calibri"/>
        </w:rPr>
      </w:pPr>
      <w:r w:rsidRPr="00554A99">
        <w:rPr>
          <w:rFonts w:ascii="Calibri" w:hAnsi="Calibri" w:cs="Calibri"/>
        </w:rPr>
        <w:t xml:space="preserve">Ak uchádzač v ponuke preukázal splnenie podmienok účasti jednotným európskym dokumentom podľa § 39 ods. 1 zákona  </w:t>
      </w:r>
      <w:r>
        <w:t xml:space="preserve">o verejnom obstarávaní </w:t>
      </w:r>
      <w:r w:rsidRPr="00E84722">
        <w:rPr>
          <w:rFonts w:ascii="Calibri" w:hAnsi="Calibri" w:cs="Calibri"/>
        </w:rPr>
        <w:t xml:space="preserve"> a nedošlo k predloženiu dokladov preukazujúcich splnenie podmienok účasti skôr, verejný obstarávateľ v zmysle § 55 ods. 1 zákona </w:t>
      </w:r>
      <w:r>
        <w:rPr>
          <w:rFonts w:ascii="Calibri" w:hAnsi="Calibri" w:cs="Calibri"/>
        </w:rPr>
        <w:t xml:space="preserve"> </w:t>
      </w:r>
      <w:r>
        <w:t xml:space="preserve">o verejnom obstarávaní </w:t>
      </w:r>
      <w:r w:rsidRPr="00E84722">
        <w:rPr>
          <w:rFonts w:ascii="Calibri" w:hAnsi="Calibri" w:cs="Calibri"/>
        </w:rPr>
        <w:t xml:space="preserve"> prostredníctvom systému   </w:t>
      </w:r>
      <w:proofErr w:type="spellStart"/>
      <w:r w:rsidRPr="00E84722">
        <w:rPr>
          <w:rFonts w:ascii="Calibri" w:hAnsi="Calibri" w:cs="Calibri"/>
        </w:rPr>
        <w:t>ActiveProcurement</w:t>
      </w:r>
      <w:proofErr w:type="spellEnd"/>
      <w:r w:rsidRPr="00E84722">
        <w:rPr>
          <w:rFonts w:ascii="Calibri" w:hAnsi="Calibri" w:cs="Calibri"/>
        </w:rPr>
        <w:t xml:space="preserve"> požiada uchádzača o predloženie dokladov preukazujúcich splnenie podmienok účasti. Uchádzač predloží tieto doklady verejnému obstarávateľovi elektronicky prostredníctvom systému   </w:t>
      </w:r>
      <w:proofErr w:type="spellStart"/>
      <w:r w:rsidRPr="00E84722">
        <w:rPr>
          <w:rFonts w:ascii="Calibri" w:hAnsi="Calibri" w:cs="Calibri"/>
        </w:rPr>
        <w:t>ActiveProcurement</w:t>
      </w:r>
      <w:proofErr w:type="spellEnd"/>
      <w:r w:rsidRPr="00E84722">
        <w:rPr>
          <w:rFonts w:ascii="Calibri" w:hAnsi="Calibri" w:cs="Calibri"/>
        </w:rPr>
        <w:t xml:space="preserve"> do piatich pracovných dní odo dňa doručenia výzvy, ak verejný obstarávateľ neurčí dlhšiu lehotu. Nepredloženie dokladov v tejto lehote sa považuje za nesplnenie podmienok účasti. </w:t>
      </w:r>
    </w:p>
    <w:p w14:paraId="1F69CCB0" w14:textId="77777777" w:rsidR="00587DCD" w:rsidRPr="00E84722" w:rsidRDefault="00587DCD" w:rsidP="00587DCD">
      <w:pPr>
        <w:autoSpaceDE w:val="0"/>
        <w:autoSpaceDN w:val="0"/>
        <w:adjustRightInd w:val="0"/>
        <w:spacing w:after="0"/>
        <w:jc w:val="both"/>
        <w:rPr>
          <w:rFonts w:ascii="Calibri" w:hAnsi="Calibri" w:cs="Calibri"/>
        </w:rPr>
      </w:pPr>
      <w:r w:rsidRPr="00E84722">
        <w:rPr>
          <w:rFonts w:ascii="Calibri" w:hAnsi="Calibri" w:cs="Calibri"/>
        </w:rPr>
        <w:t xml:space="preserve">Ak nastanú okolnosti podľa § 40 ods. 6 a ods. 7 zákona </w:t>
      </w:r>
      <w:r>
        <w:rPr>
          <w:rFonts w:ascii="Calibri" w:hAnsi="Calibri" w:cs="Calibri"/>
        </w:rPr>
        <w:t xml:space="preserve"> </w:t>
      </w:r>
      <w:r>
        <w:t xml:space="preserve">o verejnom obstarávaní </w:t>
      </w:r>
      <w:r w:rsidRPr="00E84722">
        <w:rPr>
          <w:rFonts w:ascii="Calibri" w:hAnsi="Calibri" w:cs="Calibri"/>
        </w:rPr>
        <w:t xml:space="preserve">, verejný obstarávateľ vylúči uchádzača. </w:t>
      </w:r>
    </w:p>
    <w:p w14:paraId="38DE4272" w14:textId="77777777" w:rsidR="00587DCD" w:rsidRPr="00E84722" w:rsidRDefault="00587DCD" w:rsidP="00587DCD">
      <w:pPr>
        <w:autoSpaceDE w:val="0"/>
        <w:autoSpaceDN w:val="0"/>
        <w:adjustRightInd w:val="0"/>
        <w:spacing w:after="0"/>
        <w:ind w:left="708" w:hanging="708"/>
        <w:jc w:val="both"/>
        <w:rPr>
          <w:rFonts w:ascii="Calibri" w:hAnsi="Calibri" w:cs="Calibri"/>
        </w:rPr>
      </w:pPr>
      <w:r w:rsidRPr="00E84722">
        <w:rPr>
          <w:rFonts w:ascii="Calibri" w:hAnsi="Calibri" w:cs="Calibri"/>
        </w:rPr>
        <w:t>23.4</w:t>
      </w:r>
      <w:r w:rsidRPr="00E84722">
        <w:rPr>
          <w:rFonts w:ascii="Calibri" w:hAnsi="Calibri" w:cs="Calibri"/>
        </w:rPr>
        <w:tab/>
        <w:t xml:space="preserve">Ak dôjde k vylúčeniu uchádzača alebo jeho ponuky, vyhodnotí sa následne splnenie požiadaviek na predmet zákazky a splnenie podmienok účasti u ďalšieho uchádzača v poradí tak, aby uchádzač umiestnený na prvom mieste v novo zostavenom poradí splnil požiadavky na predmet zákazky a  podmienky účasti. </w:t>
      </w:r>
    </w:p>
    <w:p w14:paraId="41A7E655" w14:textId="77777777" w:rsidR="00587DCD" w:rsidRPr="00E50C95" w:rsidRDefault="00587DCD" w:rsidP="00587DCD">
      <w:pPr>
        <w:spacing w:before="120" w:after="120"/>
        <w:jc w:val="both"/>
      </w:pPr>
      <w:r w:rsidRPr="00E50C95">
        <w:t>23.4 Oprava chýb</w:t>
      </w:r>
    </w:p>
    <w:p w14:paraId="27621460" w14:textId="358019DF" w:rsidR="00587DCD" w:rsidRPr="009D76AE" w:rsidRDefault="00587DCD" w:rsidP="00417463">
      <w:pPr>
        <w:autoSpaceDE w:val="0"/>
        <w:autoSpaceDN w:val="0"/>
        <w:adjustRightInd w:val="0"/>
        <w:spacing w:after="0" w:line="240" w:lineRule="auto"/>
        <w:jc w:val="both"/>
        <w:rPr>
          <w:rFonts w:cstheme="minorHAnsi"/>
        </w:rPr>
      </w:pPr>
      <w:r w:rsidRPr="009D76AE">
        <w:rPr>
          <w:rFonts w:cstheme="minorHAnsi"/>
        </w:rPr>
        <w:lastRenderedPageBreak/>
        <w:t>2</w:t>
      </w:r>
      <w:r>
        <w:rPr>
          <w:rFonts w:cstheme="minorHAnsi"/>
        </w:rPr>
        <w:t>3.4</w:t>
      </w:r>
      <w:r w:rsidRPr="009D76AE">
        <w:rPr>
          <w:rFonts w:cstheme="minorHAnsi"/>
        </w:rPr>
        <w:t>.1 Ak budú identifikované nezrovnalosti alebo nejasnosti v informáciách alebo dôkazoch, ktoré</w:t>
      </w:r>
      <w:r w:rsidR="006D2F35">
        <w:rPr>
          <w:rFonts w:cstheme="minorHAnsi"/>
        </w:rPr>
        <w:t xml:space="preserve"> </w:t>
      </w:r>
      <w:r w:rsidRPr="009D76AE">
        <w:rPr>
          <w:rFonts w:cstheme="minorHAnsi"/>
        </w:rPr>
        <w:t xml:space="preserve">uchádzač </w:t>
      </w:r>
      <w:r w:rsidR="006D2F35">
        <w:rPr>
          <w:rFonts w:cstheme="minorHAnsi"/>
        </w:rPr>
        <w:t xml:space="preserve"> p</w:t>
      </w:r>
      <w:r w:rsidRPr="009D76AE">
        <w:rPr>
          <w:rFonts w:cstheme="minorHAnsi"/>
        </w:rPr>
        <w:t>oskytol, verejný obstarávateľ písomne požiada o vysvetlenie ponuky a ak je to potrebné</w:t>
      </w:r>
      <w:r w:rsidR="006D2F35">
        <w:rPr>
          <w:rFonts w:cstheme="minorHAnsi"/>
        </w:rPr>
        <w:t xml:space="preserve"> </w:t>
      </w:r>
      <w:r w:rsidRPr="009D76AE">
        <w:rPr>
          <w:rFonts w:cstheme="minorHAnsi"/>
        </w:rPr>
        <w:t>o predloženie dôkazov. Vysvetlením ponuky nesmie dôjsť k jej zmene. Za zmenu ponuky sa</w:t>
      </w:r>
      <w:r w:rsidR="006D2F35">
        <w:rPr>
          <w:rFonts w:cstheme="minorHAnsi"/>
        </w:rPr>
        <w:t xml:space="preserve"> </w:t>
      </w:r>
      <w:r w:rsidRPr="009D76AE">
        <w:rPr>
          <w:rFonts w:cstheme="minorHAnsi"/>
        </w:rPr>
        <w:t>nepovažuje odstránenie zrejmých chýb v písaní a počítaní.</w:t>
      </w:r>
    </w:p>
    <w:p w14:paraId="78B470D3" w14:textId="77777777" w:rsidR="00587DCD" w:rsidRPr="009D76AE" w:rsidRDefault="00587DCD" w:rsidP="00417463">
      <w:pPr>
        <w:autoSpaceDE w:val="0"/>
        <w:autoSpaceDN w:val="0"/>
        <w:adjustRightInd w:val="0"/>
        <w:spacing w:after="0" w:line="240" w:lineRule="auto"/>
        <w:jc w:val="both"/>
        <w:rPr>
          <w:rFonts w:cstheme="minorHAnsi"/>
        </w:rPr>
      </w:pPr>
    </w:p>
    <w:p w14:paraId="3D595992" w14:textId="77777777" w:rsidR="00587DCD" w:rsidRPr="009D76AE" w:rsidRDefault="00587DCD" w:rsidP="00417463">
      <w:pPr>
        <w:jc w:val="both"/>
        <w:rPr>
          <w:rFonts w:cstheme="minorHAnsi"/>
        </w:rPr>
      </w:pPr>
      <w:r w:rsidRPr="009D76AE">
        <w:rPr>
          <w:rFonts w:cstheme="minorHAnsi"/>
        </w:rPr>
        <w:t>2</w:t>
      </w:r>
      <w:r>
        <w:rPr>
          <w:rFonts w:cstheme="minorHAnsi"/>
        </w:rPr>
        <w:t>3.4</w:t>
      </w:r>
      <w:r w:rsidRPr="009D76AE">
        <w:rPr>
          <w:rFonts w:cstheme="minorHAnsi"/>
        </w:rPr>
        <w:t xml:space="preserve">.2 Oprava chýb je možná iba v rámci inštitútu vysvetlenia ponuky podľa § 53 ods. 1 </w:t>
      </w:r>
      <w:r>
        <w:rPr>
          <w:rFonts w:cstheme="minorHAnsi"/>
        </w:rPr>
        <w:t xml:space="preserve"> zákona </w:t>
      </w:r>
      <w:r>
        <w:t>o verejnom obstarávaní</w:t>
      </w:r>
      <w:r w:rsidRPr="009D76AE">
        <w:rPr>
          <w:rFonts w:cstheme="minorHAnsi"/>
        </w:rPr>
        <w:t>.</w:t>
      </w:r>
    </w:p>
    <w:p w14:paraId="27CE06E3" w14:textId="77777777" w:rsidR="00587DCD" w:rsidRPr="009D76AE" w:rsidRDefault="00587DCD" w:rsidP="00417463">
      <w:pPr>
        <w:jc w:val="both"/>
        <w:rPr>
          <w:rFonts w:cstheme="minorHAnsi"/>
        </w:rPr>
      </w:pPr>
      <w:r w:rsidRPr="009D76AE">
        <w:rPr>
          <w:rFonts w:cstheme="minorHAnsi"/>
        </w:rPr>
        <w:t>2</w:t>
      </w:r>
      <w:r>
        <w:rPr>
          <w:rFonts w:cstheme="minorHAnsi"/>
        </w:rPr>
        <w:t>3.4</w:t>
      </w:r>
      <w:r w:rsidRPr="009D76AE">
        <w:rPr>
          <w:rFonts w:cstheme="minorHAnsi"/>
        </w:rPr>
        <w:t>.3 Pri oprave chýb bude verejný obstarávateľ postupovať v zmysle výkladového stanoviska ÚVO č. 1/2021, ktoré sa týka vyhodnotenia ponúk obsahujúcich viac návrhov pre plnenie toho istého kritéria.</w:t>
      </w:r>
    </w:p>
    <w:p w14:paraId="44DE9C39" w14:textId="01D22877" w:rsidR="00587DCD" w:rsidRPr="00E062AE" w:rsidRDefault="00587DCD" w:rsidP="00417463">
      <w:pPr>
        <w:jc w:val="both"/>
        <w:rPr>
          <w:color w:val="FF0000"/>
        </w:rPr>
        <w:sectPr w:rsidR="00587DCD" w:rsidRPr="00E062AE" w:rsidSect="00F122E7">
          <w:headerReference w:type="default" r:id="rId49"/>
          <w:footerReference w:type="default" r:id="rId50"/>
          <w:headerReference w:type="first" r:id="rId51"/>
          <w:type w:val="continuous"/>
          <w:pgSz w:w="11906" w:h="16838" w:code="9"/>
          <w:pgMar w:top="2098" w:right="720" w:bottom="1134" w:left="720" w:header="1304" w:footer="284" w:gutter="0"/>
          <w:cols w:space="708"/>
          <w:titlePg/>
          <w:docGrid w:linePitch="360"/>
        </w:sectPr>
      </w:pPr>
    </w:p>
    <w:p w14:paraId="6FE2B3F6" w14:textId="2D5BFC69" w:rsidR="00CF73F3" w:rsidRPr="00587DCD" w:rsidRDefault="00F93C28" w:rsidP="00B71FAF">
      <w:pPr>
        <w:pStyle w:val="Nadpis1"/>
        <w:jc w:val="center"/>
        <w:rPr>
          <w:color w:val="auto"/>
        </w:rPr>
      </w:pPr>
      <w:bookmarkStart w:id="83" w:name="_Toc350112599"/>
      <w:bookmarkStart w:id="84" w:name="_Toc97801001"/>
      <w:r w:rsidRPr="00587DCD">
        <w:rPr>
          <w:rFonts w:hint="cs"/>
          <w:color w:val="auto"/>
        </w:rPr>
        <w:t>Č</w:t>
      </w:r>
      <w:r w:rsidRPr="00587DCD">
        <w:rPr>
          <w:color w:val="auto"/>
        </w:rPr>
        <w:t>as</w:t>
      </w:r>
      <w:r w:rsidRPr="00587DCD">
        <w:rPr>
          <w:rFonts w:hint="cs"/>
          <w:color w:val="auto"/>
        </w:rPr>
        <w:t>ť</w:t>
      </w:r>
      <w:r w:rsidRPr="00587DCD">
        <w:rPr>
          <w:color w:val="auto"/>
        </w:rPr>
        <w:t xml:space="preserve"> VII.</w:t>
      </w:r>
      <w:r w:rsidR="00223649" w:rsidRPr="00587DCD">
        <w:rPr>
          <w:color w:val="auto"/>
        </w:rPr>
        <w:br/>
      </w:r>
      <w:r w:rsidR="00CF73F3" w:rsidRPr="00587DCD">
        <w:rPr>
          <w:color w:val="auto"/>
        </w:rPr>
        <w:t>Dôvernosť a etika vo verejnom obstarávaní</w:t>
      </w:r>
      <w:bookmarkEnd w:id="83"/>
      <w:bookmarkEnd w:id="84"/>
    </w:p>
    <w:p w14:paraId="1FE3B7ED" w14:textId="1BAEAB27" w:rsidR="00982DD9" w:rsidRPr="00587DCD" w:rsidRDefault="00AB14BA" w:rsidP="00AB14BA">
      <w:pPr>
        <w:pStyle w:val="Nadpis2"/>
        <w:jc w:val="center"/>
        <w:rPr>
          <w:color w:val="auto"/>
        </w:rPr>
      </w:pPr>
      <w:bookmarkStart w:id="85" w:name="_Toc350112600"/>
      <w:bookmarkStart w:id="86" w:name="_Toc528002870"/>
      <w:bookmarkStart w:id="87" w:name="_Toc97801002"/>
      <w:r w:rsidRPr="00587DCD">
        <w:rPr>
          <w:color w:val="auto"/>
        </w:rPr>
        <w:t xml:space="preserve">24. </w:t>
      </w:r>
      <w:r w:rsidR="00982DD9" w:rsidRPr="00587DCD">
        <w:rPr>
          <w:color w:val="auto"/>
        </w:rPr>
        <w:t>Dôvernosť procesu verejného obstarávania</w:t>
      </w:r>
      <w:bookmarkEnd w:id="85"/>
      <w:bookmarkEnd w:id="86"/>
      <w:bookmarkEnd w:id="87"/>
    </w:p>
    <w:p w14:paraId="7E13B44B" w14:textId="4DB37CFA" w:rsidR="00982DD9" w:rsidRPr="00587DCD" w:rsidRDefault="00982DD9" w:rsidP="00D269B9">
      <w:pPr>
        <w:pStyle w:val="Odsekzoznamu"/>
        <w:numPr>
          <w:ilvl w:val="1"/>
          <w:numId w:val="25"/>
        </w:numPr>
        <w:spacing w:before="120" w:after="120"/>
        <w:jc w:val="both"/>
        <w:rPr>
          <w:rFonts w:cstheme="minorHAnsi"/>
        </w:rPr>
      </w:pPr>
      <w:r w:rsidRPr="00587DCD">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26BE3D5B" w:rsidR="00982DD9" w:rsidRPr="00587DCD" w:rsidRDefault="00982DD9" w:rsidP="00D269B9">
      <w:pPr>
        <w:pStyle w:val="Odsekzoznamu"/>
        <w:numPr>
          <w:ilvl w:val="1"/>
          <w:numId w:val="26"/>
        </w:numPr>
        <w:spacing w:before="120" w:after="120"/>
        <w:jc w:val="both"/>
        <w:rPr>
          <w:rFonts w:cstheme="minorHAnsi"/>
        </w:rPr>
      </w:pPr>
      <w:r w:rsidRPr="00587DCD">
        <w:rPr>
          <w:rFonts w:cstheme="minorHAnsi"/>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6122CCDA" w14:textId="5316AC29" w:rsidR="00982DD9" w:rsidRPr="00587DCD" w:rsidRDefault="00982DD9" w:rsidP="00D269B9">
      <w:pPr>
        <w:pStyle w:val="Odsekzoznamu"/>
        <w:numPr>
          <w:ilvl w:val="1"/>
          <w:numId w:val="27"/>
        </w:numPr>
        <w:spacing w:before="120" w:after="120"/>
        <w:jc w:val="both"/>
        <w:rPr>
          <w:rFonts w:cstheme="minorHAnsi"/>
        </w:rPr>
      </w:pPr>
      <w:r w:rsidRPr="00587DCD">
        <w:rPr>
          <w:rFonts w:cstheme="minorHAnsi"/>
        </w:rPr>
        <w:t xml:space="preserve">Za dôverné </w:t>
      </w:r>
      <w:r w:rsidRPr="00587DCD">
        <w:t>informácie</w:t>
      </w:r>
      <w:r w:rsidRPr="00587DCD">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77777777" w:rsidR="00982DD9" w:rsidRPr="00587DCD" w:rsidRDefault="00982DD9" w:rsidP="00D269B9">
      <w:pPr>
        <w:numPr>
          <w:ilvl w:val="1"/>
          <w:numId w:val="27"/>
        </w:numPr>
        <w:spacing w:before="120" w:after="120"/>
        <w:ind w:left="709" w:hanging="709"/>
        <w:jc w:val="both"/>
        <w:rPr>
          <w:rFonts w:cstheme="minorHAnsi"/>
        </w:rPr>
      </w:pPr>
      <w:r w:rsidRPr="00587DCD">
        <w:rPr>
          <w:rFonts w:cstheme="minorHAnsi"/>
        </w:rPr>
        <w:t xml:space="preserve">Ponuky </w:t>
      </w:r>
      <w:r w:rsidRPr="00587DCD">
        <w:t>uchádzačov</w:t>
      </w:r>
      <w:r w:rsidRPr="00587DCD">
        <w:rPr>
          <w:rFonts w:cstheme="minorHAnsi"/>
        </w:rPr>
        <w:t>, ani ich jednotlivé časti nebude možné použiť bez predchádzajúceho súhlasu uchádzačov.</w:t>
      </w:r>
    </w:p>
    <w:p w14:paraId="70A8DF8D" w14:textId="77777777" w:rsidR="00CB4C0F" w:rsidRPr="00587DCD" w:rsidRDefault="00CB4C0F" w:rsidP="00CB4C0F">
      <w:pPr>
        <w:spacing w:before="120" w:after="120"/>
        <w:ind w:left="709"/>
        <w:jc w:val="both"/>
        <w:rPr>
          <w:rFonts w:cstheme="minorHAnsi"/>
        </w:rPr>
      </w:pPr>
    </w:p>
    <w:p w14:paraId="65DC0116" w14:textId="37B69BBD" w:rsidR="00982DD9" w:rsidRPr="00587DCD" w:rsidRDefault="00AB14BA" w:rsidP="00AB14BA">
      <w:pPr>
        <w:pStyle w:val="Nadpis2"/>
        <w:jc w:val="center"/>
        <w:rPr>
          <w:color w:val="auto"/>
        </w:rPr>
      </w:pPr>
      <w:bookmarkStart w:id="88" w:name="_Toc350112601"/>
      <w:bookmarkStart w:id="89" w:name="_Toc528002871"/>
      <w:bookmarkStart w:id="90" w:name="_Toc97801003"/>
      <w:r w:rsidRPr="00587DCD">
        <w:rPr>
          <w:color w:val="auto"/>
        </w:rPr>
        <w:t xml:space="preserve">25 </w:t>
      </w:r>
      <w:r w:rsidR="003D3229" w:rsidRPr="00587DCD">
        <w:rPr>
          <w:color w:val="auto"/>
        </w:rPr>
        <w:t xml:space="preserve"> </w:t>
      </w:r>
      <w:r w:rsidR="00982DD9" w:rsidRPr="00587DCD">
        <w:rPr>
          <w:color w:val="auto"/>
        </w:rPr>
        <w:t>Revízne postupy</w:t>
      </w:r>
      <w:bookmarkEnd w:id="88"/>
      <w:bookmarkEnd w:id="89"/>
      <w:bookmarkEnd w:id="90"/>
    </w:p>
    <w:p w14:paraId="74CF1DF1" w14:textId="77777777" w:rsidR="000468C0" w:rsidRPr="00587DCD" w:rsidRDefault="00AB14BA" w:rsidP="000468C0">
      <w:pPr>
        <w:spacing w:before="120" w:after="120"/>
        <w:jc w:val="both"/>
      </w:pPr>
      <w:r w:rsidRPr="00587DCD">
        <w:t xml:space="preserve">25.1 </w:t>
      </w:r>
      <w:r w:rsidR="00982DD9" w:rsidRPr="00587DCD">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12B71020" w:rsidR="000468C0" w:rsidRPr="00587DCD" w:rsidRDefault="000468C0" w:rsidP="000468C0">
      <w:pPr>
        <w:spacing w:before="120" w:after="120"/>
        <w:jc w:val="both"/>
        <w:rPr>
          <w:rFonts w:cstheme="minorHAnsi"/>
        </w:rPr>
      </w:pPr>
      <w:r w:rsidRPr="00587DCD">
        <w:t xml:space="preserve">25.2 </w:t>
      </w:r>
      <w:r w:rsidR="00982DD9" w:rsidRPr="00587DCD">
        <w:rPr>
          <w:rFonts w:cstheme="minorHAnsi"/>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587DCD">
        <w:rPr>
          <w:rFonts w:cstheme="minorHAnsi"/>
        </w:rPr>
        <w:t>ActiveProcurement</w:t>
      </w:r>
      <w:proofErr w:type="spellEnd"/>
      <w:r w:rsidR="00982DD9" w:rsidRPr="00587DCD">
        <w:rPr>
          <w:rFonts w:cstheme="minorHAnsi"/>
        </w:rPr>
        <w:t xml:space="preserve"> na adrese:  </w:t>
      </w:r>
      <w:hyperlink r:id="rId52" w:history="1">
        <w:r w:rsidR="00AE661D" w:rsidRPr="00587DCD">
          <w:rPr>
            <w:rStyle w:val="Hypertextovprepojenie"/>
            <w:rFonts w:ascii="Calibri" w:eastAsia="Times New Roman" w:hAnsi="Calibri" w:cs="Calibri"/>
            <w:color w:val="auto"/>
            <w:lang w:eastAsia="sk-SK"/>
          </w:rPr>
          <w:t>https://unsk.e-obstaranie.sk/</w:t>
        </w:r>
      </w:hyperlink>
      <w:r w:rsidR="00AE661D" w:rsidRPr="00587DCD">
        <w:rPr>
          <w:rFonts w:ascii="Calibri" w:eastAsia="Times New Roman" w:hAnsi="Calibri" w:cs="Calibri"/>
          <w:lang w:eastAsia="sk-SK"/>
        </w:rPr>
        <w:t xml:space="preserve"> </w:t>
      </w:r>
      <w:r w:rsidR="00982DD9" w:rsidRPr="00587DCD">
        <w:rPr>
          <w:rFonts w:cstheme="minorHAnsi"/>
        </w:rPr>
        <w:t>priamo z publikovanej zákazky prostredníctvom funkcie – záložky „</w:t>
      </w:r>
      <w:r w:rsidR="00982DD9" w:rsidRPr="00587DCD">
        <w:rPr>
          <w:rFonts w:cstheme="minorHAnsi"/>
          <w:u w:val="single"/>
        </w:rPr>
        <w:t>Žiadosť o nápravu</w:t>
      </w:r>
      <w:r w:rsidR="00982DD9" w:rsidRPr="00587DCD">
        <w:rPr>
          <w:rFonts w:cstheme="minorHAnsi"/>
        </w:rPr>
        <w:t xml:space="preserve">“. Momentom odoslania prostredníctvom portálu sa považuje Žiadosť o nápravu za doručenú. </w:t>
      </w:r>
    </w:p>
    <w:p w14:paraId="3DF2B517" w14:textId="77777777" w:rsidR="000468C0" w:rsidRPr="00587DCD" w:rsidRDefault="000468C0" w:rsidP="000468C0">
      <w:pPr>
        <w:spacing w:before="120" w:after="120"/>
        <w:jc w:val="both"/>
      </w:pPr>
      <w:r w:rsidRPr="00587DCD">
        <w:rPr>
          <w:rFonts w:cstheme="minorHAnsi"/>
        </w:rPr>
        <w:t xml:space="preserve">25.3 </w:t>
      </w:r>
      <w:r w:rsidR="00982DD9" w:rsidRPr="00587DCD">
        <w:t>Uchádzač alebo osoba, ktorej práva alebo právom chránené záujmy boli alebo mohli byť dotknuté postupom verejného obstarávateľa môže podať podľa § 170 zákona o verejnom obstarávaní námietku proti postupu verejného obstarávateľa</w:t>
      </w:r>
      <w:r w:rsidR="00EE1185" w:rsidRPr="00587DCD">
        <w:t xml:space="preserve"> námietku.</w:t>
      </w:r>
    </w:p>
    <w:p w14:paraId="1089CF17" w14:textId="54597C0D" w:rsidR="00EE1185" w:rsidRPr="00587DCD" w:rsidRDefault="000468C0" w:rsidP="0019637F">
      <w:pPr>
        <w:spacing w:before="120" w:after="120"/>
        <w:jc w:val="both"/>
      </w:pPr>
      <w:r w:rsidRPr="00587DCD">
        <w:lastRenderedPageBreak/>
        <w:t xml:space="preserve">25.4 </w:t>
      </w:r>
      <w:r w:rsidR="00EE1185" w:rsidRPr="00587DCD">
        <w:rPr>
          <w:rFonts w:cs="Calibri"/>
        </w:rPr>
        <w:t xml:space="preserve">V prípade uplatnenia inštitútu Námietky, sa tento revízny postup doručuje na adresu Úradu pre verejné obstarávanie v listinnej podobe, v elektronickej podobe podľa osobitného predpisu (Zákon č. 305/2013 Z. z. v 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00EE1185" w:rsidRPr="00587DCD">
        <w:rPr>
          <w:rFonts w:cs="Calibri"/>
        </w:rPr>
        <w:t>ActiveProcurement</w:t>
      </w:r>
      <w:proofErr w:type="spellEnd"/>
      <w:r w:rsidR="00EE1185" w:rsidRPr="00587DCD">
        <w:rPr>
          <w:rFonts w:cs="Calibri"/>
        </w:rPr>
        <w:t xml:space="preserve"> na adrese: </w:t>
      </w:r>
      <w:hyperlink r:id="rId53" w:history="1">
        <w:r w:rsidR="00AE661D" w:rsidRPr="00587DCD">
          <w:rPr>
            <w:rStyle w:val="Hypertextovprepojenie"/>
            <w:rFonts w:ascii="Calibri" w:eastAsia="Times New Roman" w:hAnsi="Calibri" w:cs="Calibri"/>
            <w:color w:val="auto"/>
            <w:lang w:eastAsia="sk-SK"/>
          </w:rPr>
          <w:t>https://unsk.e-obstaranie.sk/</w:t>
        </w:r>
      </w:hyperlink>
      <w:r w:rsidR="00AE661D" w:rsidRPr="00587DCD">
        <w:rPr>
          <w:rFonts w:cs="Calibri"/>
        </w:rPr>
        <w:t xml:space="preserve"> </w:t>
      </w:r>
      <w:r w:rsidR="00EE1185" w:rsidRPr="00587DCD">
        <w:rPr>
          <w:rFonts w:cs="Calibri"/>
        </w:rPr>
        <w:t xml:space="preserve">priamo z publikovanej zákazky prostredníctvom funkcie - záložky „Informácia o podaní námietky“. </w:t>
      </w:r>
    </w:p>
    <w:p w14:paraId="3723AEC7" w14:textId="6938FABC" w:rsidR="004E7525" w:rsidRPr="00587DCD" w:rsidRDefault="004E7525" w:rsidP="0019637F">
      <w:pPr>
        <w:pStyle w:val="Nadpis1"/>
        <w:jc w:val="center"/>
        <w:rPr>
          <w:color w:val="auto"/>
        </w:rPr>
      </w:pPr>
      <w:bookmarkStart w:id="91" w:name="_Toc350112602"/>
      <w:bookmarkStart w:id="92" w:name="_Toc97801004"/>
      <w:r w:rsidRPr="00587DCD">
        <w:rPr>
          <w:color w:val="auto"/>
        </w:rPr>
        <w:t>Časť VIII.</w:t>
      </w:r>
      <w:r w:rsidRPr="00587DCD">
        <w:rPr>
          <w:color w:val="auto"/>
        </w:rPr>
        <w:br/>
        <w:t>Prijatie ponuky</w:t>
      </w:r>
      <w:bookmarkEnd w:id="91"/>
      <w:bookmarkEnd w:id="92"/>
    </w:p>
    <w:p w14:paraId="5F8A36AF" w14:textId="77777777" w:rsidR="00775CD7" w:rsidRPr="00587DCD" w:rsidRDefault="00775CD7" w:rsidP="00775CD7"/>
    <w:p w14:paraId="6EF4DDC9" w14:textId="5460CBC9" w:rsidR="004E7525" w:rsidRPr="00587DCD" w:rsidRDefault="00775CD7" w:rsidP="00775CD7">
      <w:pPr>
        <w:pStyle w:val="Nadpis2"/>
        <w:ind w:left="375"/>
        <w:jc w:val="center"/>
        <w:rPr>
          <w:color w:val="auto"/>
        </w:rPr>
      </w:pPr>
      <w:bookmarkStart w:id="93" w:name="_Toc350112603"/>
      <w:bookmarkStart w:id="94" w:name="_Toc97801005"/>
      <w:r w:rsidRPr="00587DCD">
        <w:rPr>
          <w:color w:val="auto"/>
        </w:rPr>
        <w:t xml:space="preserve">26 </w:t>
      </w:r>
      <w:r w:rsidR="004E7525" w:rsidRPr="00587DCD">
        <w:rPr>
          <w:color w:val="auto"/>
        </w:rPr>
        <w:t>Inform</w:t>
      </w:r>
      <w:r w:rsidR="004E7525" w:rsidRPr="00587DCD">
        <w:rPr>
          <w:rFonts w:hint="cs"/>
          <w:color w:val="auto"/>
        </w:rPr>
        <w:t>á</w:t>
      </w:r>
      <w:r w:rsidR="004E7525" w:rsidRPr="00587DCD">
        <w:rPr>
          <w:color w:val="auto"/>
        </w:rPr>
        <w:t>cia o v</w:t>
      </w:r>
      <w:r w:rsidR="004E7525" w:rsidRPr="00587DCD">
        <w:rPr>
          <w:rFonts w:hint="cs"/>
          <w:color w:val="auto"/>
        </w:rPr>
        <w:t>ý</w:t>
      </w:r>
      <w:r w:rsidR="004E7525" w:rsidRPr="00587DCD">
        <w:rPr>
          <w:color w:val="auto"/>
        </w:rPr>
        <w:t>sledku vyhodnotenia pon</w:t>
      </w:r>
      <w:r w:rsidR="004E7525" w:rsidRPr="00587DCD">
        <w:rPr>
          <w:rFonts w:hint="cs"/>
          <w:color w:val="auto"/>
        </w:rPr>
        <w:t>ú</w:t>
      </w:r>
      <w:r w:rsidR="004E7525" w:rsidRPr="00587DCD">
        <w:rPr>
          <w:color w:val="auto"/>
        </w:rPr>
        <w:t>k</w:t>
      </w:r>
      <w:bookmarkEnd w:id="93"/>
      <w:bookmarkEnd w:id="94"/>
    </w:p>
    <w:p w14:paraId="23FA25E9" w14:textId="77777777" w:rsidR="000468C0" w:rsidRPr="00587DCD" w:rsidRDefault="00AB14BA" w:rsidP="000468C0">
      <w:pPr>
        <w:spacing w:before="120" w:after="120"/>
        <w:jc w:val="both"/>
      </w:pPr>
      <w:r w:rsidRPr="00587DCD">
        <w:t xml:space="preserve">26.1 </w:t>
      </w:r>
      <w:r w:rsidR="00982DD9" w:rsidRPr="00587DCD">
        <w:t>Ka</w:t>
      </w:r>
      <w:r w:rsidR="00982DD9" w:rsidRPr="00587DCD">
        <w:rPr>
          <w:rFonts w:hint="cs"/>
        </w:rPr>
        <w:t>ž</w:t>
      </w:r>
      <w:r w:rsidR="00982DD9" w:rsidRPr="00587DCD">
        <w:t>d</w:t>
      </w:r>
      <w:r w:rsidR="00982DD9" w:rsidRPr="00587DCD">
        <w:rPr>
          <w:rFonts w:hint="cs"/>
        </w:rPr>
        <w:t>é</w:t>
      </w:r>
      <w:r w:rsidR="00982DD9" w:rsidRPr="00587DCD">
        <w:t>mu uch</w:t>
      </w:r>
      <w:r w:rsidR="00982DD9" w:rsidRPr="00587DCD">
        <w:rPr>
          <w:rFonts w:hint="cs"/>
        </w:rPr>
        <w:t>á</w:t>
      </w:r>
      <w:r w:rsidR="00982DD9" w:rsidRPr="00587DCD">
        <w:t>dza</w:t>
      </w:r>
      <w:r w:rsidR="00982DD9" w:rsidRPr="00587DCD">
        <w:rPr>
          <w:rFonts w:hint="cs"/>
        </w:rPr>
        <w:t>č</w:t>
      </w:r>
      <w:r w:rsidR="00982DD9" w:rsidRPr="00587DCD">
        <w:t>ovi, ktor</w:t>
      </w:r>
      <w:r w:rsidR="00982DD9" w:rsidRPr="00587DCD">
        <w:rPr>
          <w:rFonts w:hint="cs"/>
        </w:rPr>
        <w:t>é</w:t>
      </w:r>
      <w:r w:rsidR="00982DD9" w:rsidRPr="00587DCD">
        <w:t>ho ponuka bola vyhodnocovan</w:t>
      </w:r>
      <w:r w:rsidR="00982DD9" w:rsidRPr="00587DCD">
        <w:rPr>
          <w:rFonts w:hint="cs"/>
        </w:rPr>
        <w:t>á</w:t>
      </w:r>
      <w:r w:rsidR="00982DD9" w:rsidRPr="00587DCD">
        <w:t>, bude zaslan</w:t>
      </w:r>
      <w:r w:rsidR="00982DD9" w:rsidRPr="00587DCD">
        <w:rPr>
          <w:rFonts w:hint="cs"/>
        </w:rPr>
        <w:t>ý</w:t>
      </w:r>
      <w:r w:rsidR="00982DD9" w:rsidRPr="00587DCD">
        <w:t xml:space="preserve"> v</w:t>
      </w:r>
      <w:r w:rsidR="00982DD9" w:rsidRPr="00587DCD">
        <w:rPr>
          <w:rFonts w:hint="cs"/>
        </w:rPr>
        <w:t>ý</w:t>
      </w:r>
      <w:r w:rsidR="00982DD9" w:rsidRPr="00587DCD">
        <w:t>sledok vyhodnotenia pon</w:t>
      </w:r>
      <w:r w:rsidR="00982DD9" w:rsidRPr="00587DCD">
        <w:rPr>
          <w:rFonts w:hint="cs"/>
        </w:rPr>
        <w:t>ú</w:t>
      </w:r>
      <w:r w:rsidR="00982DD9" w:rsidRPr="00587DCD">
        <w:t xml:space="preserve">k vrátane poradia uchádzačov. </w:t>
      </w:r>
      <w:r w:rsidR="00982DD9" w:rsidRPr="00587DCD">
        <w:rPr>
          <w:rFonts w:hint="cs"/>
        </w:rPr>
        <w:t>Ú</w:t>
      </w:r>
      <w:r w:rsidR="00982DD9" w:rsidRPr="00587DCD">
        <w:t>spe</w:t>
      </w:r>
      <w:r w:rsidR="00982DD9" w:rsidRPr="00587DCD">
        <w:rPr>
          <w:rFonts w:hint="cs"/>
        </w:rPr>
        <w:t>š</w:t>
      </w:r>
      <w:r w:rsidR="00982DD9" w:rsidRPr="00587DCD">
        <w:t>n</w:t>
      </w:r>
      <w:r w:rsidR="00982DD9" w:rsidRPr="00587DCD">
        <w:rPr>
          <w:rFonts w:hint="cs"/>
        </w:rPr>
        <w:t>é</w:t>
      </w:r>
      <w:r w:rsidR="00982DD9" w:rsidRPr="00587DCD">
        <w:t>mu/</w:t>
      </w:r>
      <w:r w:rsidR="00982DD9" w:rsidRPr="00587DCD">
        <w:rPr>
          <w:rFonts w:hint="cs"/>
        </w:rPr>
        <w:t>ú</w:t>
      </w:r>
      <w:r w:rsidR="00982DD9" w:rsidRPr="00587DCD">
        <w:t>spe</w:t>
      </w:r>
      <w:r w:rsidR="00982DD9" w:rsidRPr="00587DCD">
        <w:rPr>
          <w:rFonts w:hint="cs"/>
        </w:rPr>
        <w:t>š</w:t>
      </w:r>
      <w:r w:rsidR="00982DD9" w:rsidRPr="00587DCD">
        <w:t>n</w:t>
      </w:r>
      <w:r w:rsidR="00982DD9" w:rsidRPr="00587DCD">
        <w:rPr>
          <w:rFonts w:hint="cs"/>
        </w:rPr>
        <w:t>ý</w:t>
      </w:r>
      <w:r w:rsidR="00982DD9" w:rsidRPr="00587DCD">
        <w:t>m uch</w:t>
      </w:r>
      <w:r w:rsidR="00982DD9" w:rsidRPr="00587DCD">
        <w:rPr>
          <w:rFonts w:hint="cs"/>
        </w:rPr>
        <w:t>á</w:t>
      </w:r>
      <w:r w:rsidR="00982DD9" w:rsidRPr="00587DCD">
        <w:t>dza</w:t>
      </w:r>
      <w:r w:rsidR="00982DD9" w:rsidRPr="00587DCD">
        <w:rPr>
          <w:rFonts w:hint="cs"/>
        </w:rPr>
        <w:t>č</w:t>
      </w:r>
      <w:r w:rsidR="00982DD9" w:rsidRPr="00587DCD">
        <w:t>ovi/uch</w:t>
      </w:r>
      <w:r w:rsidR="00982DD9" w:rsidRPr="00587DCD">
        <w:rPr>
          <w:rFonts w:hint="cs"/>
        </w:rPr>
        <w:t>á</w:t>
      </w:r>
      <w:r w:rsidR="00982DD9" w:rsidRPr="00587DCD">
        <w:t>dza</w:t>
      </w:r>
      <w:r w:rsidR="00982DD9" w:rsidRPr="00587DCD">
        <w:rPr>
          <w:rFonts w:hint="cs"/>
        </w:rPr>
        <w:t>č</w:t>
      </w:r>
      <w:r w:rsidR="00982DD9" w:rsidRPr="00587DCD">
        <w:t>om bude ozn</w:t>
      </w:r>
      <w:r w:rsidR="00982DD9" w:rsidRPr="00587DCD">
        <w:rPr>
          <w:rFonts w:hint="cs"/>
        </w:rPr>
        <w:t>á</w:t>
      </w:r>
      <w:r w:rsidR="00982DD9" w:rsidRPr="00587DCD">
        <w:t>men</w:t>
      </w:r>
      <w:r w:rsidR="00982DD9" w:rsidRPr="00587DCD">
        <w:rPr>
          <w:rFonts w:hint="cs"/>
        </w:rPr>
        <w:t>é</w:t>
      </w:r>
      <w:r w:rsidR="00982DD9" w:rsidRPr="00587DCD">
        <w:t xml:space="preserve">, </w:t>
      </w:r>
      <w:r w:rsidR="00982DD9" w:rsidRPr="00587DCD">
        <w:rPr>
          <w:rFonts w:hint="cs"/>
        </w:rPr>
        <w:t>ž</w:t>
      </w:r>
      <w:r w:rsidR="00982DD9" w:rsidRPr="00587DCD">
        <w:t>e verejn</w:t>
      </w:r>
      <w:r w:rsidR="00982DD9" w:rsidRPr="00587DCD">
        <w:rPr>
          <w:rFonts w:hint="cs"/>
        </w:rPr>
        <w:t>ý</w:t>
      </w:r>
      <w:r w:rsidR="00982DD9" w:rsidRPr="00587DCD">
        <w:t xml:space="preserve"> obstar</w:t>
      </w:r>
      <w:r w:rsidR="00982DD9" w:rsidRPr="00587DCD">
        <w:rPr>
          <w:rFonts w:hint="cs"/>
        </w:rPr>
        <w:t>á</w:t>
      </w:r>
      <w:r w:rsidR="00982DD9" w:rsidRPr="00587DCD">
        <w:t>vate</w:t>
      </w:r>
      <w:r w:rsidR="00982DD9" w:rsidRPr="00587DCD">
        <w:rPr>
          <w:rFonts w:hint="cs"/>
        </w:rPr>
        <w:t>ľ</w:t>
      </w:r>
      <w:r w:rsidR="00982DD9" w:rsidRPr="00587DCD">
        <w:t xml:space="preserve"> jeho/ich ponuku/ponuky prij</w:t>
      </w:r>
      <w:r w:rsidR="00982DD9" w:rsidRPr="00587DCD">
        <w:rPr>
          <w:rFonts w:hint="cs"/>
        </w:rPr>
        <w:t>í</w:t>
      </w:r>
      <w:r w:rsidR="00982DD9" w:rsidRPr="00587DCD">
        <w:t>ma. S</w:t>
      </w:r>
      <w:r w:rsidR="00982DD9" w:rsidRPr="00587DCD">
        <w:rPr>
          <w:rFonts w:hint="cs"/>
        </w:rPr>
        <w:t>úč</w:t>
      </w:r>
      <w:r w:rsidR="00982DD9" w:rsidRPr="00587DCD">
        <w:t>asne ostatn</w:t>
      </w:r>
      <w:r w:rsidR="00982DD9" w:rsidRPr="00587DCD">
        <w:rPr>
          <w:rFonts w:hint="cs"/>
        </w:rPr>
        <w:t>ý</w:t>
      </w:r>
      <w:r w:rsidR="00982DD9" w:rsidRPr="00587DCD">
        <w:t>m uch</w:t>
      </w:r>
      <w:r w:rsidR="00982DD9" w:rsidRPr="00587DCD">
        <w:rPr>
          <w:rFonts w:hint="cs"/>
        </w:rPr>
        <w:t>á</w:t>
      </w:r>
      <w:r w:rsidR="00982DD9" w:rsidRPr="00587DCD">
        <w:t>dza</w:t>
      </w:r>
      <w:r w:rsidR="00982DD9" w:rsidRPr="00587DCD">
        <w:rPr>
          <w:rFonts w:hint="cs"/>
        </w:rPr>
        <w:t>č</w:t>
      </w:r>
      <w:r w:rsidR="00982DD9" w:rsidRPr="00587DCD">
        <w:t>om jednotlivo bude ozn</w:t>
      </w:r>
      <w:r w:rsidR="00982DD9" w:rsidRPr="00587DCD">
        <w:rPr>
          <w:rFonts w:hint="cs"/>
        </w:rPr>
        <w:t>á</w:t>
      </w:r>
      <w:r w:rsidR="00982DD9" w:rsidRPr="00587DCD">
        <w:t>men</w:t>
      </w:r>
      <w:r w:rsidR="00982DD9" w:rsidRPr="00587DCD">
        <w:rPr>
          <w:rFonts w:hint="cs"/>
        </w:rPr>
        <w:t>é</w:t>
      </w:r>
      <w:r w:rsidR="00982DD9" w:rsidRPr="00587DCD">
        <w:t xml:space="preserve">, </w:t>
      </w:r>
      <w:r w:rsidR="00982DD9" w:rsidRPr="00587DCD">
        <w:rPr>
          <w:rFonts w:hint="cs"/>
        </w:rPr>
        <w:t>ž</w:t>
      </w:r>
      <w:r w:rsidR="00982DD9" w:rsidRPr="00587DCD">
        <w:t>e neuspeli, s uveden</w:t>
      </w:r>
      <w:r w:rsidR="00982DD9" w:rsidRPr="00587DCD">
        <w:rPr>
          <w:rFonts w:hint="cs"/>
        </w:rPr>
        <w:t>í</w:t>
      </w:r>
      <w:r w:rsidR="00982DD9" w:rsidRPr="00587DCD">
        <w:t>m d</w:t>
      </w:r>
      <w:r w:rsidR="00982DD9" w:rsidRPr="00587DCD">
        <w:rPr>
          <w:rFonts w:hint="cs"/>
        </w:rPr>
        <w:t>ô</w:t>
      </w:r>
      <w:r w:rsidR="00982DD9" w:rsidRPr="00587DCD">
        <w:t>vodu/d</w:t>
      </w:r>
      <w:r w:rsidR="00982DD9" w:rsidRPr="00587DCD">
        <w:rPr>
          <w:rFonts w:hint="cs"/>
        </w:rPr>
        <w:t>ô</w:t>
      </w:r>
      <w:r w:rsidR="00982DD9" w:rsidRPr="00587DCD">
        <w:t>vodov neprijatia ich ponuky a identifik</w:t>
      </w:r>
      <w:r w:rsidR="00982DD9" w:rsidRPr="00587DCD">
        <w:rPr>
          <w:rFonts w:hint="cs"/>
        </w:rPr>
        <w:t>á</w:t>
      </w:r>
      <w:r w:rsidR="00982DD9" w:rsidRPr="00587DCD">
        <w:t xml:space="preserve">cie </w:t>
      </w:r>
      <w:r w:rsidR="00982DD9" w:rsidRPr="00587DCD">
        <w:rPr>
          <w:rFonts w:hint="cs"/>
        </w:rPr>
        <w:t>ú</w:t>
      </w:r>
      <w:r w:rsidR="00982DD9" w:rsidRPr="00587DCD">
        <w:t>spe</w:t>
      </w:r>
      <w:r w:rsidR="00982DD9" w:rsidRPr="00587DCD">
        <w:rPr>
          <w:rFonts w:hint="cs"/>
        </w:rPr>
        <w:t>š</w:t>
      </w:r>
      <w:r w:rsidR="00982DD9" w:rsidRPr="00587DCD">
        <w:t>n</w:t>
      </w:r>
      <w:r w:rsidR="00982DD9" w:rsidRPr="00587DCD">
        <w:rPr>
          <w:rFonts w:hint="cs"/>
        </w:rPr>
        <w:t>é</w:t>
      </w:r>
      <w:r w:rsidR="00982DD9" w:rsidRPr="00587DCD">
        <w:t>ho/</w:t>
      </w:r>
      <w:r w:rsidR="00982DD9" w:rsidRPr="00587DCD">
        <w:rPr>
          <w:rFonts w:hint="cs"/>
        </w:rPr>
        <w:t>ú</w:t>
      </w:r>
      <w:r w:rsidR="00982DD9" w:rsidRPr="00587DCD">
        <w:t>spe</w:t>
      </w:r>
      <w:r w:rsidR="00982DD9" w:rsidRPr="00587DCD">
        <w:rPr>
          <w:rFonts w:hint="cs"/>
        </w:rPr>
        <w:t>š</w:t>
      </w:r>
      <w:r w:rsidR="00982DD9" w:rsidRPr="00587DCD">
        <w:t>n</w:t>
      </w:r>
      <w:r w:rsidR="00982DD9" w:rsidRPr="00587DCD">
        <w:rPr>
          <w:rFonts w:hint="cs"/>
        </w:rPr>
        <w:t>ý</w:t>
      </w:r>
      <w:r w:rsidR="00982DD9" w:rsidRPr="00587DCD">
        <w:t>ch uch</w:t>
      </w:r>
      <w:r w:rsidR="00982DD9" w:rsidRPr="00587DCD">
        <w:rPr>
          <w:rFonts w:hint="cs"/>
        </w:rPr>
        <w:t>á</w:t>
      </w:r>
      <w:r w:rsidR="00982DD9" w:rsidRPr="00587DCD">
        <w:t>dza</w:t>
      </w:r>
      <w:r w:rsidR="00982DD9" w:rsidRPr="00587DCD">
        <w:rPr>
          <w:rFonts w:hint="cs"/>
        </w:rPr>
        <w:t>č</w:t>
      </w:r>
      <w:r w:rsidR="00982DD9" w:rsidRPr="00587DCD">
        <w:t>a/uch</w:t>
      </w:r>
      <w:r w:rsidR="00982DD9" w:rsidRPr="00587DCD">
        <w:rPr>
          <w:rFonts w:hint="cs"/>
        </w:rPr>
        <w:t>á</w:t>
      </w:r>
      <w:r w:rsidR="00982DD9" w:rsidRPr="00587DCD">
        <w:t>dza</w:t>
      </w:r>
      <w:r w:rsidR="00982DD9" w:rsidRPr="00587DCD">
        <w:rPr>
          <w:rFonts w:hint="cs"/>
        </w:rPr>
        <w:t>č</w:t>
      </w:r>
      <w:r w:rsidR="00982DD9" w:rsidRPr="00587DCD">
        <w:t>ov, ako aj inform</w:t>
      </w:r>
      <w:r w:rsidR="00982DD9" w:rsidRPr="00587DCD">
        <w:rPr>
          <w:rFonts w:hint="cs"/>
        </w:rPr>
        <w:t>á</w:t>
      </w:r>
      <w:r w:rsidR="00982DD9" w:rsidRPr="00587DCD">
        <w:t>cie o charakteristik</w:t>
      </w:r>
      <w:r w:rsidR="00982DD9" w:rsidRPr="00587DCD">
        <w:rPr>
          <w:rFonts w:hint="cs"/>
        </w:rPr>
        <w:t>á</w:t>
      </w:r>
      <w:r w:rsidR="00982DD9" w:rsidRPr="00587DCD">
        <w:t>ch a v</w:t>
      </w:r>
      <w:r w:rsidR="00982DD9" w:rsidRPr="00587DCD">
        <w:rPr>
          <w:rFonts w:hint="cs"/>
        </w:rPr>
        <w:t>ý</w:t>
      </w:r>
      <w:r w:rsidR="00982DD9" w:rsidRPr="00587DCD">
        <w:t>hod</w:t>
      </w:r>
      <w:r w:rsidR="00982DD9" w:rsidRPr="00587DCD">
        <w:rPr>
          <w:rFonts w:hint="cs"/>
        </w:rPr>
        <w:t>á</w:t>
      </w:r>
      <w:r w:rsidR="00982DD9" w:rsidRPr="00587DCD">
        <w:t>ch jeho/ich ponuky/pon</w:t>
      </w:r>
      <w:r w:rsidR="00982DD9" w:rsidRPr="00587DCD">
        <w:rPr>
          <w:rFonts w:hint="cs"/>
        </w:rPr>
        <w:t>ú</w:t>
      </w:r>
      <w:r w:rsidR="00982DD9" w:rsidRPr="00587DCD">
        <w:t>k.</w:t>
      </w:r>
    </w:p>
    <w:p w14:paraId="0F91AFAC" w14:textId="3EB92205" w:rsidR="00982DD9" w:rsidRPr="00587DCD" w:rsidRDefault="000468C0" w:rsidP="000468C0">
      <w:pPr>
        <w:spacing w:before="120" w:after="120"/>
        <w:jc w:val="both"/>
      </w:pPr>
      <w:r w:rsidRPr="00587DCD">
        <w:t xml:space="preserve">26.2 </w:t>
      </w:r>
      <w:r w:rsidR="00982DD9" w:rsidRPr="00587DCD">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587DCD">
        <w:rPr>
          <w:rFonts w:cstheme="minorHAnsi"/>
        </w:rPr>
        <w:t>ActiveProcurement</w:t>
      </w:r>
      <w:proofErr w:type="spellEnd"/>
      <w:r w:rsidR="00982DD9" w:rsidRPr="00587DCD">
        <w:rPr>
          <w:rFonts w:cstheme="minorHAnsi"/>
        </w:rPr>
        <w:t xml:space="preserve"> na adrese: </w:t>
      </w:r>
      <w:hyperlink r:id="rId54" w:history="1"/>
      <w:r w:rsidR="00AE661D" w:rsidRPr="00587DCD">
        <w:rPr>
          <w:rStyle w:val="Hypertextovprepojenie"/>
          <w:rFonts w:cstheme="minorHAnsi"/>
          <w:color w:val="auto"/>
        </w:rPr>
        <w:t xml:space="preserve"> </w:t>
      </w:r>
      <w:hyperlink r:id="rId55" w:history="1">
        <w:r w:rsidR="00AE661D" w:rsidRPr="00587DCD">
          <w:rPr>
            <w:rStyle w:val="Hypertextovprepojenie"/>
            <w:rFonts w:ascii="Calibri" w:eastAsia="Times New Roman" w:hAnsi="Calibri" w:cs="Calibri"/>
            <w:color w:val="auto"/>
            <w:lang w:eastAsia="sk-SK"/>
          </w:rPr>
          <w:t>https://unsk.e-obstaranie.sk/</w:t>
        </w:r>
      </w:hyperlink>
      <w:r w:rsidR="00982DD9" w:rsidRPr="00587DCD">
        <w:rPr>
          <w:rFonts w:cstheme="minorHAnsi"/>
        </w:rPr>
        <w:t xml:space="preserve"> do záložky Podanie ponuky – 6. krok Sumarizácia predmetnej zákazky. Momentom odoslania prostredníctvom portálu </w:t>
      </w:r>
      <w:proofErr w:type="spellStart"/>
      <w:r w:rsidR="00982DD9" w:rsidRPr="00587DCD">
        <w:rPr>
          <w:rFonts w:cstheme="minorHAnsi"/>
        </w:rPr>
        <w:t>ActiveProcurement</w:t>
      </w:r>
      <w:proofErr w:type="spellEnd"/>
      <w:r w:rsidR="00982DD9" w:rsidRPr="00587DCD">
        <w:rPr>
          <w:rFonts w:cstheme="minorHAnsi"/>
        </w:rPr>
        <w:t xml:space="preserve"> sa považuje Oznámenie o výsledku verejného obstarávania za doručené.</w:t>
      </w:r>
    </w:p>
    <w:p w14:paraId="247735EA" w14:textId="0ADE32E1" w:rsidR="004E7525" w:rsidRPr="00143EED" w:rsidRDefault="00AB14BA" w:rsidP="00AB14BA">
      <w:pPr>
        <w:pStyle w:val="Nadpis2"/>
        <w:jc w:val="center"/>
        <w:rPr>
          <w:color w:val="auto"/>
        </w:rPr>
      </w:pPr>
      <w:bookmarkStart w:id="95" w:name="_Toc350112604"/>
      <w:bookmarkStart w:id="96" w:name="_Toc97801006"/>
      <w:r w:rsidRPr="00143EED">
        <w:rPr>
          <w:color w:val="auto"/>
        </w:rPr>
        <w:t xml:space="preserve">27 </w:t>
      </w:r>
      <w:r w:rsidR="004E7525" w:rsidRPr="00143EED">
        <w:rPr>
          <w:color w:val="auto"/>
        </w:rPr>
        <w:t>Uzavretie zmluvy</w:t>
      </w:r>
      <w:bookmarkEnd w:id="95"/>
      <w:r w:rsidR="002457FB">
        <w:rPr>
          <w:color w:val="auto"/>
        </w:rPr>
        <w:t xml:space="preserve"> a súčinnosť</w:t>
      </w:r>
      <w:bookmarkEnd w:id="96"/>
    </w:p>
    <w:p w14:paraId="28D3B1A5" w14:textId="580824C7" w:rsidR="00C73182" w:rsidRPr="00143EED" w:rsidRDefault="00207ABA" w:rsidP="003F2CDD">
      <w:pPr>
        <w:autoSpaceDE w:val="0"/>
        <w:autoSpaceDN w:val="0"/>
        <w:adjustRightInd w:val="0"/>
        <w:spacing w:after="58" w:line="240" w:lineRule="auto"/>
        <w:jc w:val="both"/>
        <w:rPr>
          <w:rFonts w:ascii="Calibri" w:hAnsi="Calibri" w:cs="Calibri"/>
        </w:rPr>
      </w:pPr>
      <w:r w:rsidRPr="00143EED">
        <w:rPr>
          <w:rFonts w:ascii="Calibri" w:hAnsi="Calibri" w:cs="Calibri"/>
        </w:rPr>
        <w:t xml:space="preserve">27.1 </w:t>
      </w:r>
      <w:r w:rsidR="003F2CDD" w:rsidRPr="00143EED">
        <w:rPr>
          <w:rFonts w:ascii="Calibri" w:hAnsi="Calibri" w:cs="Calibri"/>
        </w:rPr>
        <w:t xml:space="preserve">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 uchádzačom, ktorý sa umiestnil ako druhý v poradí podľa § 56 ods. 9. Ak uchádzač, ktorý sa umiestnil druhý v poradí odmietne uzavrieť zmluvu alebo nesplní povinnosť podľa § 56 ods. 10 zákona o verejnom obstarávaní, môže byť zmluva uzavretá s uchádzačom, ktorý sa umiestnil ako tretí v poradí. </w:t>
      </w:r>
    </w:p>
    <w:p w14:paraId="28CB04AA" w14:textId="77777777" w:rsidR="000468C0" w:rsidRPr="00143EED" w:rsidRDefault="000468C0" w:rsidP="003F2CDD">
      <w:pPr>
        <w:autoSpaceDE w:val="0"/>
        <w:autoSpaceDN w:val="0"/>
        <w:adjustRightInd w:val="0"/>
        <w:spacing w:after="58" w:line="240" w:lineRule="auto"/>
        <w:jc w:val="both"/>
        <w:rPr>
          <w:rFonts w:ascii="Calibri" w:hAnsi="Calibri" w:cs="Calibri"/>
        </w:rPr>
      </w:pPr>
    </w:p>
    <w:p w14:paraId="4CDE9F03" w14:textId="14EA34CA" w:rsidR="003F2CDD" w:rsidRPr="00143EED" w:rsidRDefault="00207ABA" w:rsidP="003F2CDD">
      <w:pPr>
        <w:autoSpaceDE w:val="0"/>
        <w:autoSpaceDN w:val="0"/>
        <w:adjustRightInd w:val="0"/>
        <w:spacing w:after="58" w:line="240" w:lineRule="auto"/>
        <w:jc w:val="both"/>
        <w:rPr>
          <w:rFonts w:ascii="Calibri" w:hAnsi="Calibri" w:cs="Calibri"/>
        </w:rPr>
      </w:pPr>
      <w:r w:rsidRPr="00143EED">
        <w:rPr>
          <w:rFonts w:ascii="Calibri" w:hAnsi="Calibri" w:cs="Calibri"/>
        </w:rPr>
        <w:t xml:space="preserve">27.2 </w:t>
      </w:r>
      <w:r w:rsidR="003F2CDD" w:rsidRPr="00143EED">
        <w:rPr>
          <w:rFonts w:ascii="Calibri" w:hAnsi="Calibri" w:cs="Calibri"/>
        </w:rPr>
        <w:t xml:space="preserve">Zmluva s úspešným uchádzačom, ktorého ponuka bola prijatá, bude uzavretá v lehote viazanosti ponúk a to </w:t>
      </w:r>
      <w:r w:rsidR="003F2CDD" w:rsidRPr="00143EED">
        <w:rPr>
          <w:rFonts w:ascii="Calibri" w:hAnsi="Calibri" w:cs="Calibri"/>
          <w:b/>
        </w:rPr>
        <w:t>najskôr jedenásty deň</w:t>
      </w:r>
      <w:r w:rsidR="003F2CDD" w:rsidRPr="00143EED">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p w14:paraId="315A4F24" w14:textId="77777777" w:rsidR="000468C0" w:rsidRPr="00143EED" w:rsidRDefault="000468C0" w:rsidP="003F2CDD">
      <w:pPr>
        <w:autoSpaceDE w:val="0"/>
        <w:autoSpaceDN w:val="0"/>
        <w:adjustRightInd w:val="0"/>
        <w:spacing w:after="58" w:line="240" w:lineRule="auto"/>
        <w:jc w:val="both"/>
        <w:rPr>
          <w:rFonts w:ascii="Calibri" w:hAnsi="Calibri" w:cs="Calibri"/>
        </w:rPr>
      </w:pPr>
    </w:p>
    <w:p w14:paraId="138707C4" w14:textId="3B108CBB" w:rsidR="003F2CDD" w:rsidRPr="00143EED" w:rsidRDefault="00207ABA" w:rsidP="003F2CDD">
      <w:pPr>
        <w:autoSpaceDE w:val="0"/>
        <w:autoSpaceDN w:val="0"/>
        <w:adjustRightInd w:val="0"/>
        <w:spacing w:after="58" w:line="240" w:lineRule="auto"/>
        <w:jc w:val="both"/>
        <w:rPr>
          <w:rFonts w:ascii="Calibri" w:hAnsi="Calibri" w:cs="Calibri"/>
        </w:rPr>
      </w:pPr>
      <w:r w:rsidRPr="00143EED">
        <w:rPr>
          <w:rFonts w:ascii="Calibri" w:hAnsi="Calibri" w:cs="Calibri"/>
        </w:rPr>
        <w:t xml:space="preserve">27.3 </w:t>
      </w:r>
      <w:r w:rsidR="003F2CDD" w:rsidRPr="00143EED">
        <w:rPr>
          <w:rFonts w:ascii="Calibri" w:hAnsi="Calibri" w:cs="Calibri"/>
        </w:rPr>
        <w:t xml:space="preserve">Uzavretá zmluva nesmie byť v rozpore so súťažnými podkladmi a s ponukou/ponukami predloženou/predloženými úspešným/úspešnými uchádzačom/uchádzačmi. </w:t>
      </w:r>
    </w:p>
    <w:p w14:paraId="709AE314" w14:textId="77777777" w:rsidR="000468C0" w:rsidRPr="00143EED" w:rsidRDefault="000468C0" w:rsidP="003F2CDD">
      <w:pPr>
        <w:autoSpaceDE w:val="0"/>
        <w:autoSpaceDN w:val="0"/>
        <w:adjustRightInd w:val="0"/>
        <w:spacing w:after="58" w:line="240" w:lineRule="auto"/>
        <w:jc w:val="both"/>
        <w:rPr>
          <w:rFonts w:ascii="Calibri" w:hAnsi="Calibri" w:cs="Calibri"/>
        </w:rPr>
      </w:pPr>
    </w:p>
    <w:p w14:paraId="3E419D3B" w14:textId="01E8C53F" w:rsidR="003F2CDD" w:rsidRPr="00143EED" w:rsidRDefault="00207ABA" w:rsidP="003F2CDD">
      <w:pPr>
        <w:autoSpaceDE w:val="0"/>
        <w:autoSpaceDN w:val="0"/>
        <w:adjustRightInd w:val="0"/>
        <w:spacing w:after="58" w:line="240" w:lineRule="auto"/>
        <w:jc w:val="both"/>
        <w:rPr>
          <w:rFonts w:ascii="Calibri" w:hAnsi="Calibri" w:cs="Calibri"/>
        </w:rPr>
      </w:pPr>
      <w:r w:rsidRPr="00143EED">
        <w:rPr>
          <w:rFonts w:ascii="Calibri" w:hAnsi="Calibri" w:cs="Calibri"/>
        </w:rPr>
        <w:lastRenderedPageBreak/>
        <w:t xml:space="preserve">27.4 </w:t>
      </w:r>
      <w:r w:rsidR="003F2CDD" w:rsidRPr="00143EED">
        <w:rPr>
          <w:rFonts w:ascii="Calibri" w:hAnsi="Calibri" w:cs="Calibri"/>
        </w:rPr>
        <w:t xml:space="preserve">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 b) musí byť zapísaný v registri partnerov verejného sektora v zmysle 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01066FA7" w14:textId="77777777" w:rsidR="000468C0" w:rsidRPr="00143EED" w:rsidRDefault="000468C0" w:rsidP="003F2CDD">
      <w:pPr>
        <w:autoSpaceDE w:val="0"/>
        <w:autoSpaceDN w:val="0"/>
        <w:adjustRightInd w:val="0"/>
        <w:spacing w:after="58" w:line="240" w:lineRule="auto"/>
        <w:jc w:val="both"/>
        <w:rPr>
          <w:rFonts w:ascii="Calibri" w:hAnsi="Calibri" w:cs="Calibri"/>
        </w:rPr>
      </w:pPr>
    </w:p>
    <w:p w14:paraId="7639AEA8" w14:textId="2CE3BED0" w:rsidR="003F2CDD" w:rsidRDefault="00207ABA" w:rsidP="003F2CDD">
      <w:pPr>
        <w:autoSpaceDE w:val="0"/>
        <w:autoSpaceDN w:val="0"/>
        <w:adjustRightInd w:val="0"/>
        <w:spacing w:after="0" w:line="240" w:lineRule="auto"/>
        <w:jc w:val="both"/>
        <w:rPr>
          <w:rFonts w:ascii="Calibri" w:hAnsi="Calibri" w:cs="Calibri"/>
        </w:rPr>
      </w:pPr>
      <w:r w:rsidRPr="00143EED">
        <w:rPr>
          <w:rFonts w:ascii="Calibri" w:hAnsi="Calibri" w:cs="Calibri"/>
        </w:rPr>
        <w:t xml:space="preserve">27.5 </w:t>
      </w:r>
      <w:r w:rsidR="003F2CDD" w:rsidRPr="00143EED">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381BFDD7" w14:textId="77777777" w:rsidR="00FE287C" w:rsidRPr="00143EED" w:rsidRDefault="00FE287C" w:rsidP="003F2CDD">
      <w:pPr>
        <w:autoSpaceDE w:val="0"/>
        <w:autoSpaceDN w:val="0"/>
        <w:adjustRightInd w:val="0"/>
        <w:spacing w:after="0" w:line="240" w:lineRule="auto"/>
        <w:jc w:val="both"/>
        <w:rPr>
          <w:rFonts w:ascii="Calibri" w:hAnsi="Calibri" w:cs="Calibri"/>
        </w:rPr>
      </w:pPr>
    </w:p>
    <w:p w14:paraId="1E6A12AC" w14:textId="44A8CAB3" w:rsidR="0032127E" w:rsidRPr="002F32E9" w:rsidRDefault="00FE287C" w:rsidP="002F32E9">
      <w:pPr>
        <w:shd w:val="clear" w:color="auto" w:fill="FFFFFF"/>
        <w:jc w:val="both"/>
        <w:rPr>
          <w:rFonts w:cs="Cambria"/>
        </w:rPr>
      </w:pPr>
      <w:r>
        <w:rPr>
          <w:rFonts w:cs="Cambria"/>
        </w:rPr>
        <w:t xml:space="preserve">27.6 </w:t>
      </w:r>
      <w:r w:rsidRPr="00FE287C">
        <w:rPr>
          <w:rFonts w:cs="Cambria"/>
        </w:rPr>
        <w:t xml:space="preserve">Verejný obstarávateľ v zmysle § 42 ods. 12 ZVO určil osobitné podmienky plnenia zmluvy týkajúce sa ekonomických, sociálnych a kvalitatívnych hľadísk. Verejný obstarávateľ tak v zmysle § 56 ods. 12 ZVO požaduje </w:t>
      </w:r>
      <w:r w:rsidRPr="00FE287C">
        <w:rPr>
          <w:rFonts w:cs="Cambria"/>
          <w:b/>
        </w:rPr>
        <w:t>od úspešného uchádzača</w:t>
      </w:r>
      <w:r w:rsidRPr="00FE287C">
        <w:rPr>
          <w:rFonts w:cs="Cambria"/>
        </w:rPr>
        <w:t xml:space="preserve">, aby doručil verejnému obstarávateľovi prostredníctvom IS </w:t>
      </w:r>
      <w:proofErr w:type="spellStart"/>
      <w:r w:rsidRPr="00FE287C">
        <w:rPr>
          <w:rFonts w:cs="Cambria"/>
        </w:rPr>
        <w:t>ActiveProcurement</w:t>
      </w:r>
      <w:proofErr w:type="spellEnd"/>
      <w:r w:rsidRPr="00FE287C">
        <w:rPr>
          <w:rFonts w:cs="Cambria"/>
        </w:rPr>
        <w:t xml:space="preserve">, </w:t>
      </w:r>
      <w:r w:rsidRPr="00FE287C">
        <w:rPr>
          <w:rFonts w:cs="Cambria"/>
          <w:b/>
        </w:rPr>
        <w:t xml:space="preserve">a to v lehote do </w:t>
      </w:r>
      <w:r w:rsidR="003C0261">
        <w:rPr>
          <w:rFonts w:cs="Cambria"/>
          <w:b/>
        </w:rPr>
        <w:t>15</w:t>
      </w:r>
      <w:r w:rsidRPr="00FE287C">
        <w:rPr>
          <w:rFonts w:cs="Cambria"/>
          <w:b/>
        </w:rPr>
        <w:t xml:space="preserve"> pracovných dní </w:t>
      </w:r>
      <w:r w:rsidRPr="00FE287C">
        <w:rPr>
          <w:rFonts w:cs="Cambria"/>
        </w:rPr>
        <w:t>(primerane predĺžená lehota na poskytnutie súčinnosti potrebnej na uzavretie zmluvy v zmysle § 56 ods. 12 a ods. 15)</w:t>
      </w:r>
      <w:r w:rsidRPr="00FE287C">
        <w:rPr>
          <w:rFonts w:cs="Cambria"/>
          <w:b/>
        </w:rPr>
        <w:t xml:space="preserve"> odo dňa doručenia písomnej výzvy na uzavretie zmluvy</w:t>
      </w:r>
      <w:r w:rsidRPr="00FE287C">
        <w:rPr>
          <w:rFonts w:cs="Cambria"/>
        </w:rPr>
        <w:t xml:space="preserve">, </w:t>
      </w:r>
      <w:proofErr w:type="spellStart"/>
      <w:r w:rsidRPr="00FE287C">
        <w:rPr>
          <w:rFonts w:cs="Cambria"/>
        </w:rPr>
        <w:t>scany</w:t>
      </w:r>
      <w:proofErr w:type="spellEnd"/>
      <w:r w:rsidRPr="00FE287C">
        <w:rPr>
          <w:rFonts w:cs="Cambria"/>
        </w:rPr>
        <w:t xml:space="preserve"> nasledovných dokladov a dokumentov:</w:t>
      </w:r>
    </w:p>
    <w:p w14:paraId="269C7422" w14:textId="77777777" w:rsidR="00B667CE" w:rsidRPr="00550212" w:rsidRDefault="00B667CE" w:rsidP="003F2CDD">
      <w:pPr>
        <w:autoSpaceDE w:val="0"/>
        <w:autoSpaceDN w:val="0"/>
        <w:adjustRightInd w:val="0"/>
        <w:spacing w:after="0" w:line="240" w:lineRule="auto"/>
        <w:jc w:val="both"/>
        <w:rPr>
          <w:rFonts w:ascii="Calibri" w:hAnsi="Calibri" w:cs="Calibri"/>
        </w:rPr>
      </w:pPr>
    </w:p>
    <w:p w14:paraId="0E1B8B7E" w14:textId="5ADAAED8" w:rsidR="00841E5B" w:rsidRPr="00550212" w:rsidRDefault="00207ABA" w:rsidP="00B667CE">
      <w:pPr>
        <w:autoSpaceDE w:val="0"/>
        <w:autoSpaceDN w:val="0"/>
        <w:adjustRightInd w:val="0"/>
        <w:spacing w:after="0" w:line="240" w:lineRule="auto"/>
        <w:jc w:val="both"/>
        <w:rPr>
          <w:rFonts w:cs="Times New Roman"/>
          <w:b/>
          <w:bCs/>
        </w:rPr>
      </w:pPr>
      <w:r w:rsidRPr="00550212">
        <w:rPr>
          <w:rFonts w:cs="Times New Roman"/>
          <w:b/>
          <w:bCs/>
        </w:rPr>
        <w:t>27.6</w:t>
      </w:r>
      <w:r w:rsidR="00FE287C">
        <w:rPr>
          <w:rFonts w:cs="Times New Roman"/>
          <w:b/>
          <w:bCs/>
        </w:rPr>
        <w:t>. 1</w:t>
      </w:r>
      <w:r w:rsidRPr="00550212">
        <w:rPr>
          <w:rFonts w:cs="Times New Roman"/>
          <w:b/>
          <w:bCs/>
        </w:rPr>
        <w:t xml:space="preserve"> </w:t>
      </w:r>
      <w:r w:rsidR="00841E5B" w:rsidRPr="00550212">
        <w:rPr>
          <w:rFonts w:cs="Times New Roman"/>
          <w:b/>
          <w:bCs/>
        </w:rPr>
        <w:t xml:space="preserve">Verejný obstarávateľ bude pred podpisom zmluvy požadovať od úspešného uchádzača preukázanie spôsobu výroby a dopravy asfaltovej zmesi. V prípade, že úspešný uchádzač je vlastníkom výrobne, výrobňa musí mať platné Vyhlásenie zhody pre zmesi, </w:t>
      </w:r>
      <w:r w:rsidR="007863C6" w:rsidRPr="00550212">
        <w:rPr>
          <w:rFonts w:cs="Times New Roman"/>
          <w:b/>
          <w:bCs/>
        </w:rPr>
        <w:t>ktoré sú definované v </w:t>
      </w:r>
      <w:r w:rsidR="00932D8A" w:rsidRPr="00550212">
        <w:rPr>
          <w:rFonts w:cs="Times New Roman"/>
          <w:b/>
          <w:bCs/>
        </w:rPr>
        <w:t xml:space="preserve"> PD</w:t>
      </w:r>
      <w:r w:rsidR="00841E5B" w:rsidRPr="00550212">
        <w:rPr>
          <w:rFonts w:cs="Times New Roman"/>
          <w:b/>
          <w:bCs/>
        </w:rPr>
        <w:t xml:space="preserve">. Uvedené zmesi musia byť v súlade s podmienkami určenými v KLAZ. Výrobňa musí mať zavedenú vnútropodnikovú kontrolu výroby podľa STN EN 13 108-21, uvedie vzdialenosť výrobne od miesta dodávky a spôsob, akým zabezpečí dodržanie </w:t>
      </w:r>
      <w:proofErr w:type="spellStart"/>
      <w:r w:rsidR="00841E5B" w:rsidRPr="00550212">
        <w:rPr>
          <w:rFonts w:cs="Times New Roman"/>
          <w:b/>
          <w:bCs/>
        </w:rPr>
        <w:t>technicko</w:t>
      </w:r>
      <w:proofErr w:type="spellEnd"/>
      <w:r w:rsidR="00841E5B" w:rsidRPr="00550212">
        <w:rPr>
          <w:rFonts w:cs="Times New Roman"/>
          <w:b/>
          <w:bCs/>
        </w:rPr>
        <w:t xml:space="preserve"> – kvalitatívnych parametrov kladených na asfaltovú zmes podľa STN EN a projektovej dokumentácie, nakoľko doprava asfaltovej zmesi nesmie byť dlhšia ako 90 min. </w:t>
      </w:r>
    </w:p>
    <w:p w14:paraId="587A4B1F" w14:textId="77777777" w:rsidR="007863C6" w:rsidRPr="00550212" w:rsidRDefault="007863C6" w:rsidP="00B667CE">
      <w:pPr>
        <w:autoSpaceDE w:val="0"/>
        <w:autoSpaceDN w:val="0"/>
        <w:adjustRightInd w:val="0"/>
        <w:spacing w:after="0" w:line="240" w:lineRule="auto"/>
        <w:jc w:val="both"/>
        <w:rPr>
          <w:rFonts w:cs="Times New Roman"/>
          <w:b/>
        </w:rPr>
      </w:pPr>
    </w:p>
    <w:p w14:paraId="51C31958" w14:textId="08602E60" w:rsidR="00841E5B" w:rsidRPr="00550212" w:rsidRDefault="00841E5B" w:rsidP="00B667CE">
      <w:pPr>
        <w:autoSpaceDE w:val="0"/>
        <w:autoSpaceDN w:val="0"/>
        <w:adjustRightInd w:val="0"/>
        <w:spacing w:after="0" w:line="240" w:lineRule="auto"/>
        <w:jc w:val="both"/>
        <w:rPr>
          <w:rFonts w:cs="Times New Roman"/>
          <w:b/>
          <w:bCs/>
        </w:rPr>
      </w:pPr>
      <w:r w:rsidRPr="00550212">
        <w:rPr>
          <w:rFonts w:cs="Times New Roman"/>
          <w:b/>
          <w:bCs/>
        </w:rPr>
        <w:t xml:space="preserve">V prípade, že úspešný uchádzač nie je vlastníkom výrobne, musí preukázať zmluvný vzťah s výrobňou, ktorá musí mať platné vyhlásenie zhody pre zmesi, </w:t>
      </w:r>
      <w:r w:rsidR="007863C6" w:rsidRPr="00550212">
        <w:rPr>
          <w:rFonts w:cs="Times New Roman"/>
          <w:b/>
          <w:bCs/>
        </w:rPr>
        <w:t>ktoré sú definované v </w:t>
      </w:r>
      <w:r w:rsidR="00932D8A" w:rsidRPr="00550212">
        <w:rPr>
          <w:rFonts w:cs="Times New Roman"/>
          <w:b/>
          <w:bCs/>
        </w:rPr>
        <w:t xml:space="preserve"> PD</w:t>
      </w:r>
      <w:r w:rsidRPr="00550212">
        <w:rPr>
          <w:rFonts w:cs="Times New Roman"/>
          <w:b/>
          <w:bCs/>
        </w:rPr>
        <w:t xml:space="preserve">. Uvedené zmesi musia byť v súlade s podmienkami určenými v KLAZ. Výrobňa musí mať zavedenú vnútropodnikovú kontrolu výroby podľa STN EN 13 108-21. Verejný obstarávateľ požaduje preukázať technológiu, ktorá zaručí, že asfaltové zmesi budú pri kladení dosahovať aspoň min. teploty stanovené STN EN pre dané materiály. </w:t>
      </w:r>
    </w:p>
    <w:p w14:paraId="6EF61708" w14:textId="77777777" w:rsidR="000468C0" w:rsidRPr="00550212" w:rsidRDefault="000468C0" w:rsidP="00B667CE">
      <w:pPr>
        <w:autoSpaceDE w:val="0"/>
        <w:autoSpaceDN w:val="0"/>
        <w:adjustRightInd w:val="0"/>
        <w:spacing w:after="0" w:line="240" w:lineRule="auto"/>
        <w:jc w:val="both"/>
        <w:rPr>
          <w:rFonts w:cs="Times New Roman"/>
          <w:b/>
        </w:rPr>
      </w:pPr>
    </w:p>
    <w:p w14:paraId="44B02421" w14:textId="5C708C9E" w:rsidR="00841E5B" w:rsidRPr="00550212" w:rsidRDefault="00207ABA" w:rsidP="00B667CE">
      <w:pPr>
        <w:autoSpaceDE w:val="0"/>
        <w:autoSpaceDN w:val="0"/>
        <w:adjustRightInd w:val="0"/>
        <w:spacing w:after="0" w:line="240" w:lineRule="auto"/>
        <w:jc w:val="both"/>
        <w:rPr>
          <w:rFonts w:cs="Times New Roman"/>
          <w:b/>
          <w:bCs/>
        </w:rPr>
      </w:pPr>
      <w:r w:rsidRPr="00550212">
        <w:rPr>
          <w:rFonts w:cs="Times New Roman"/>
          <w:b/>
          <w:bCs/>
        </w:rPr>
        <w:t>27</w:t>
      </w:r>
      <w:r w:rsidR="00B667CE" w:rsidRPr="00550212">
        <w:rPr>
          <w:rFonts w:cs="Times New Roman"/>
          <w:b/>
          <w:bCs/>
        </w:rPr>
        <w:t>.</w:t>
      </w:r>
      <w:r w:rsidR="00FE287C">
        <w:rPr>
          <w:rFonts w:cs="Times New Roman"/>
          <w:b/>
          <w:bCs/>
        </w:rPr>
        <w:t>6.2</w:t>
      </w:r>
      <w:r w:rsidR="00B667CE" w:rsidRPr="00550212">
        <w:rPr>
          <w:rFonts w:cs="Times New Roman"/>
          <w:b/>
          <w:bCs/>
        </w:rPr>
        <w:t xml:space="preserve"> </w:t>
      </w:r>
      <w:r w:rsidR="00841E5B" w:rsidRPr="00550212">
        <w:rPr>
          <w:rFonts w:cs="Times New Roman"/>
          <w:b/>
          <w:bCs/>
        </w:rPr>
        <w:t xml:space="preserve">Verejný obstarávateľ bude požadovať pred podpisom zmluvy Doklad preukazujúci zabezpečenie </w:t>
      </w:r>
      <w:proofErr w:type="spellStart"/>
      <w:r w:rsidR="00841E5B" w:rsidRPr="00550212">
        <w:rPr>
          <w:rFonts w:cs="Times New Roman"/>
          <w:b/>
          <w:bCs/>
        </w:rPr>
        <w:t>Technicko</w:t>
      </w:r>
      <w:proofErr w:type="spellEnd"/>
      <w:r w:rsidR="00841E5B" w:rsidRPr="00550212">
        <w:rPr>
          <w:rFonts w:cs="Times New Roman"/>
          <w:b/>
          <w:bCs/>
        </w:rPr>
        <w:t xml:space="preserve"> kvalitatívnych podmienok (TKP) platných na území SR - notifikované podľa Smernice EÚ č.</w:t>
      </w:r>
      <w:r w:rsidR="00B667CE" w:rsidRPr="00550212">
        <w:rPr>
          <w:rFonts w:cs="Times New Roman"/>
          <w:b/>
          <w:bCs/>
        </w:rPr>
        <w:t xml:space="preserve"> </w:t>
      </w:r>
      <w:r w:rsidR="00841E5B" w:rsidRPr="00550212">
        <w:rPr>
          <w:rFonts w:cs="Times New Roman"/>
          <w:b/>
          <w:bCs/>
        </w:rPr>
        <w:t xml:space="preserve">98/34 pri realizácií predmetu zákazky - dodávka asfaltových recyklovaných zmesí podľa TKP č.6 Hutnené asfaltové zmesi, v prípade zahraničného uchádzača adekvátne kvalitatívne podmienky platné na území štátu, v ktorom má uchádzač sídlo v súlade s požiadavkami na túto náležitosť ponuky. </w:t>
      </w:r>
    </w:p>
    <w:p w14:paraId="41DCB715" w14:textId="77777777" w:rsidR="006437EF" w:rsidRPr="00550212" w:rsidRDefault="006437EF" w:rsidP="00B667CE">
      <w:pPr>
        <w:autoSpaceDE w:val="0"/>
        <w:autoSpaceDN w:val="0"/>
        <w:adjustRightInd w:val="0"/>
        <w:spacing w:after="0" w:line="240" w:lineRule="auto"/>
        <w:jc w:val="both"/>
        <w:rPr>
          <w:rFonts w:cs="Times New Roman"/>
          <w:b/>
        </w:rPr>
      </w:pPr>
    </w:p>
    <w:p w14:paraId="52A5BB4D" w14:textId="5EA0FD40" w:rsidR="00835ACC" w:rsidRPr="00550212" w:rsidRDefault="00207ABA" w:rsidP="007863C6">
      <w:pPr>
        <w:jc w:val="both"/>
        <w:rPr>
          <w:rFonts w:eastAsia="Times New Roman"/>
          <w:b/>
          <w:kern w:val="36"/>
          <w:lang w:eastAsia="sk-SK"/>
        </w:rPr>
      </w:pPr>
      <w:r w:rsidRPr="00550212">
        <w:rPr>
          <w:b/>
          <w:bCs/>
        </w:rPr>
        <w:t>27</w:t>
      </w:r>
      <w:r w:rsidR="00B667CE" w:rsidRPr="00550212">
        <w:rPr>
          <w:b/>
          <w:bCs/>
        </w:rPr>
        <w:t>.</w:t>
      </w:r>
      <w:r w:rsidR="00FE287C">
        <w:rPr>
          <w:b/>
          <w:bCs/>
        </w:rPr>
        <w:t>6.3</w:t>
      </w:r>
      <w:r w:rsidR="00B667CE" w:rsidRPr="00550212">
        <w:rPr>
          <w:b/>
          <w:bCs/>
        </w:rPr>
        <w:t xml:space="preserve"> </w:t>
      </w:r>
      <w:r w:rsidR="00841E5B" w:rsidRPr="00550212">
        <w:rPr>
          <w:b/>
        </w:rPr>
        <w:t xml:space="preserve">Verejný obstarávateľ bude pred podpisom zmluvy požadovať Doklad o udelení súhlasu na recykláciu bitúmenových zmesí, príp. aj ich skladovanie pred opätovným použitím, resp. súhlas na prevádzkovanie zariadenia na zhodnocovanie odpadov – bitúmenových zmesí, podľa zákona o odpadoch a tiež predloženie súhlasu na vydanie </w:t>
      </w:r>
      <w:r w:rsidR="00841E5B" w:rsidRPr="00550212">
        <w:rPr>
          <w:b/>
        </w:rPr>
        <w:lastRenderedPageBreak/>
        <w:t>prevádzkového poriadku pre toto zariadenie v súlade s § 97 ods. 1 písm. e) zákona</w:t>
      </w:r>
      <w:r w:rsidR="009B431B" w:rsidRPr="00550212">
        <w:rPr>
          <w:b/>
          <w:bCs/>
        </w:rPr>
        <w:t xml:space="preserve"> č. </w:t>
      </w:r>
      <w:r w:rsidR="009B431B" w:rsidRPr="00550212">
        <w:rPr>
          <w:b/>
        </w:rPr>
        <w:t>79/2015</w:t>
      </w:r>
      <w:r w:rsidR="00841E5B" w:rsidRPr="00550212">
        <w:rPr>
          <w:b/>
        </w:rPr>
        <w:t xml:space="preserve"> </w:t>
      </w:r>
      <w:r w:rsidR="009B431B" w:rsidRPr="00550212">
        <w:rPr>
          <w:b/>
          <w:bCs/>
        </w:rPr>
        <w:t xml:space="preserve"> Z.</w:t>
      </w:r>
      <w:r w:rsidR="006437EF" w:rsidRPr="00550212">
        <w:rPr>
          <w:b/>
          <w:bCs/>
        </w:rPr>
        <w:t xml:space="preserve"> </w:t>
      </w:r>
      <w:r w:rsidR="009B431B" w:rsidRPr="00550212">
        <w:rPr>
          <w:b/>
          <w:bCs/>
        </w:rPr>
        <w:t xml:space="preserve">z. </w:t>
      </w:r>
      <w:r w:rsidR="00BB6DE4" w:rsidRPr="00550212">
        <w:rPr>
          <w:rFonts w:eastAsia="Times New Roman"/>
          <w:b/>
          <w:kern w:val="36"/>
          <w:lang w:eastAsia="sk-SK"/>
        </w:rPr>
        <w:t>z</w:t>
      </w:r>
      <w:r w:rsidR="009B431B" w:rsidRPr="00550212">
        <w:rPr>
          <w:rFonts w:eastAsia="Times New Roman"/>
          <w:b/>
          <w:kern w:val="36"/>
          <w:lang w:eastAsia="sk-SK"/>
        </w:rPr>
        <w:t>ákon o odpadoch a o zmene a doplnení niektorých zákonov</w:t>
      </w:r>
      <w:r w:rsidR="00835ACC" w:rsidRPr="00550212">
        <w:rPr>
          <w:rFonts w:eastAsia="Times New Roman"/>
          <w:b/>
          <w:kern w:val="36"/>
          <w:lang w:eastAsia="sk-SK"/>
        </w:rPr>
        <w:t>.</w:t>
      </w:r>
    </w:p>
    <w:p w14:paraId="3B0F5429" w14:textId="74888C70" w:rsidR="00835ACC" w:rsidRPr="005E1748" w:rsidRDefault="00835ACC" w:rsidP="00835ACC">
      <w:pPr>
        <w:shd w:val="clear" w:color="auto" w:fill="FFFFFF"/>
        <w:spacing w:after="0" w:line="240" w:lineRule="auto"/>
        <w:jc w:val="both"/>
        <w:rPr>
          <w:rFonts w:cs="Cambria"/>
          <w:b/>
        </w:rPr>
      </w:pPr>
      <w:r w:rsidRPr="005E1748">
        <w:rPr>
          <w:b/>
        </w:rPr>
        <w:t>27.</w:t>
      </w:r>
      <w:r w:rsidR="00FE287C">
        <w:rPr>
          <w:b/>
        </w:rPr>
        <w:t>6.</w:t>
      </w:r>
      <w:r w:rsidR="003C0261">
        <w:rPr>
          <w:b/>
        </w:rPr>
        <w:t>4</w:t>
      </w:r>
      <w:r w:rsidRPr="005E1748">
        <w:rPr>
          <w:b/>
        </w:rPr>
        <w:t xml:space="preserve"> Verejný obstarávateľ bude pred podpisom zmluvy požadovať </w:t>
      </w:r>
      <w:r w:rsidRPr="005E1748">
        <w:rPr>
          <w:rFonts w:cs="Cambria"/>
          <w:b/>
          <w:u w:val="single"/>
        </w:rPr>
        <w:t>potvrdenie o zriadení transparentného účtu úspešného uchádzača (zhotoviteľa),</w:t>
      </w:r>
      <w:r w:rsidRPr="005E1748">
        <w:rPr>
          <w:rFonts w:cs="Cambria"/>
          <w:b/>
        </w:rPr>
        <w:t xml:space="preserve"> na ktorý bude úspešnému uchádzačovi verejný obstarávateľ uhrádzať platby za plnenie predmetu zmluvy (v rámci splnenia osobitných podmienok zmluvy týkajúcich sa sociálnych hľadísk),</w:t>
      </w:r>
    </w:p>
    <w:p w14:paraId="059D36DA" w14:textId="77777777" w:rsidR="00B667CE" w:rsidRPr="00143EED" w:rsidRDefault="00B667CE" w:rsidP="00B667CE">
      <w:pPr>
        <w:autoSpaceDE w:val="0"/>
        <w:autoSpaceDN w:val="0"/>
        <w:adjustRightInd w:val="0"/>
        <w:spacing w:after="0" w:line="240" w:lineRule="auto"/>
        <w:jc w:val="both"/>
        <w:rPr>
          <w:rFonts w:cs="Times New Roman"/>
        </w:rPr>
      </w:pPr>
    </w:p>
    <w:p w14:paraId="4C69A761" w14:textId="0A819302" w:rsidR="00DB5609" w:rsidRPr="00143EED" w:rsidRDefault="000468C0" w:rsidP="00B667CE">
      <w:pPr>
        <w:jc w:val="both"/>
        <w:rPr>
          <w:rFonts w:cs="Times New Roman"/>
        </w:rPr>
      </w:pPr>
      <w:r w:rsidRPr="00143EED">
        <w:rPr>
          <w:rFonts w:cs="Times New Roman"/>
        </w:rPr>
        <w:t>27.</w:t>
      </w:r>
      <w:r w:rsidR="003C0261">
        <w:rPr>
          <w:rFonts w:cs="Times New Roman"/>
        </w:rPr>
        <w:t>7</w:t>
      </w:r>
      <w:r w:rsidRPr="00143EED">
        <w:rPr>
          <w:rFonts w:cs="Times New Roman"/>
        </w:rPr>
        <w:t xml:space="preserve"> </w:t>
      </w:r>
      <w:r w:rsidR="00BB6DE4" w:rsidRPr="00143EED">
        <w:rPr>
          <w:rFonts w:cs="Times New Roman"/>
        </w:rPr>
        <w:t xml:space="preserve"> </w:t>
      </w:r>
      <w:r w:rsidR="00B667CE" w:rsidRPr="00143EED">
        <w:rPr>
          <w:rFonts w:cs="Times New Roman"/>
        </w:rPr>
        <w:t xml:space="preserve"> </w:t>
      </w:r>
      <w:r w:rsidR="00841E5B" w:rsidRPr="00143EED">
        <w:rPr>
          <w:rFonts w:cs="Times New Roman"/>
        </w:rPr>
        <w:t xml:space="preserve">Výsledkom  verejnej súťaže bude zmluva o dielo na </w:t>
      </w:r>
      <w:r w:rsidR="00841E5B" w:rsidRPr="00143EED">
        <w:rPr>
          <w:rStyle w:val="Vrazn"/>
          <w:rFonts w:cs="Arial"/>
        </w:rPr>
        <w:t>„Zvýšenie bezpečnosti na cestách II. a III. triedy na rok 20</w:t>
      </w:r>
      <w:r w:rsidR="00AD7E82" w:rsidRPr="00143EED">
        <w:rPr>
          <w:rStyle w:val="Vrazn"/>
          <w:rFonts w:cs="Arial"/>
        </w:rPr>
        <w:t>2</w:t>
      </w:r>
      <w:r w:rsidR="00143EED" w:rsidRPr="00143EED">
        <w:rPr>
          <w:rStyle w:val="Vrazn"/>
          <w:rFonts w:cs="Arial"/>
        </w:rPr>
        <w:t>2</w:t>
      </w:r>
      <w:r w:rsidR="00841E5B" w:rsidRPr="00143EED">
        <w:rPr>
          <w:rStyle w:val="Vrazn"/>
          <w:rFonts w:cs="Arial"/>
        </w:rPr>
        <w:t xml:space="preserve">“ </w:t>
      </w:r>
      <w:r w:rsidR="00841E5B" w:rsidRPr="00143EED">
        <w:rPr>
          <w:rFonts w:cs="Times New Roman"/>
        </w:rPr>
        <w:t xml:space="preserve"> tak, ako je uvedené v časti B. 2 Obchodné podmienky dodania predmetu zákazky.</w:t>
      </w:r>
    </w:p>
    <w:p w14:paraId="2076D3A9" w14:textId="77777777" w:rsidR="00775CD7" w:rsidRPr="00E062AE" w:rsidRDefault="00775CD7" w:rsidP="00B667CE">
      <w:pPr>
        <w:jc w:val="both"/>
        <w:rPr>
          <w:rFonts w:cs="Times New Roman"/>
          <w:color w:val="FF0000"/>
        </w:rPr>
      </w:pPr>
    </w:p>
    <w:p w14:paraId="6977237E" w14:textId="28BBD7F2" w:rsidR="005D539A" w:rsidRPr="00143EED" w:rsidRDefault="00207ABA" w:rsidP="00207ABA">
      <w:pPr>
        <w:pStyle w:val="Nadpis2"/>
        <w:jc w:val="center"/>
        <w:rPr>
          <w:color w:val="auto"/>
        </w:rPr>
      </w:pPr>
      <w:bookmarkStart w:id="97" w:name="_Toc97801007"/>
      <w:r w:rsidRPr="00143EED">
        <w:rPr>
          <w:color w:val="auto"/>
        </w:rPr>
        <w:t>28</w:t>
      </w:r>
      <w:r w:rsidR="005847D9" w:rsidRPr="00143EED">
        <w:rPr>
          <w:color w:val="auto"/>
        </w:rPr>
        <w:t xml:space="preserve">. </w:t>
      </w:r>
      <w:r w:rsidR="005D539A" w:rsidRPr="00143EED">
        <w:rPr>
          <w:color w:val="auto"/>
        </w:rPr>
        <w:t>Súhlas so spracovaním osobných údajov</w:t>
      </w:r>
      <w:bookmarkEnd w:id="97"/>
    </w:p>
    <w:p w14:paraId="5BDC8086" w14:textId="77777777" w:rsidR="000468C0" w:rsidRPr="00143EED" w:rsidRDefault="00207ABA" w:rsidP="000468C0">
      <w:pPr>
        <w:jc w:val="both"/>
      </w:pPr>
      <w:r w:rsidRPr="00143EED">
        <w:t>28</w:t>
      </w:r>
      <w:r w:rsidR="002F7A50" w:rsidRPr="00143EED">
        <w:t xml:space="preserve">.1 </w:t>
      </w:r>
      <w:r w:rsidR="005D539A" w:rsidRPr="00143EED">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795016A4" w14:textId="77777777" w:rsidR="000468C0" w:rsidRPr="00143EED" w:rsidRDefault="000468C0" w:rsidP="000468C0">
      <w:pPr>
        <w:jc w:val="both"/>
      </w:pPr>
      <w:r w:rsidRPr="00143EED">
        <w:t xml:space="preserve">28.2 </w:t>
      </w:r>
      <w:r w:rsidR="005D539A" w:rsidRPr="00143EED">
        <w:t>Osobné údaje budú spracúvané v súlade s platnou legislatívou za účelom predloženia ponuky, jej vyhodnotenia a zverejnenia v súlade so zákonom o verejnom obstarávaní.</w:t>
      </w:r>
    </w:p>
    <w:p w14:paraId="33A4DB99" w14:textId="77777777" w:rsidR="000468C0" w:rsidRPr="00143EED" w:rsidRDefault="000468C0" w:rsidP="000468C0">
      <w:pPr>
        <w:jc w:val="both"/>
      </w:pPr>
      <w:r w:rsidRPr="00143EED">
        <w:t xml:space="preserve">28.3 </w:t>
      </w:r>
      <w:r w:rsidR="005D539A" w:rsidRPr="00143EED">
        <w:t>Práva osoby, ktorej osobné údaje sa spracúvajú, sú upravené v § 28 a </w:t>
      </w:r>
      <w:proofErr w:type="spellStart"/>
      <w:r w:rsidR="005D539A" w:rsidRPr="00143EED">
        <w:t>nasl</w:t>
      </w:r>
      <w:proofErr w:type="spellEnd"/>
      <w:r w:rsidR="005D539A" w:rsidRPr="00143EED">
        <w:t xml:space="preserve">. zákona o ochrane osobných údajov a o zmene a doplnení niektorých zákonov. </w:t>
      </w:r>
    </w:p>
    <w:p w14:paraId="4996E48C" w14:textId="5FD6DFB6" w:rsidR="005D539A" w:rsidRPr="00143EED" w:rsidRDefault="000468C0" w:rsidP="000468C0">
      <w:pPr>
        <w:jc w:val="both"/>
      </w:pPr>
      <w:r w:rsidRPr="00143EED">
        <w:t xml:space="preserve">28.4 </w:t>
      </w:r>
      <w:r w:rsidR="005D539A" w:rsidRPr="00143EED">
        <w:t>Verejný obstarávateľ má za to, že predložením ponuky uchádzač zodpovedá za zabezpečenie aj súhlasov všetkých ostatných dotknutých osôb so spracovaním osobných údajov uvedených v predlo</w:t>
      </w:r>
      <w:r w:rsidR="005A20F8" w:rsidRPr="00143EED">
        <w:t>ženej ponuke podľa zákona č. 18/2018</w:t>
      </w:r>
      <w:r w:rsidR="005D539A" w:rsidRPr="00143EED">
        <w:t>  Z.</w:t>
      </w:r>
      <w:r w:rsidR="003457F5" w:rsidRPr="00143EED">
        <w:t xml:space="preserve"> </w:t>
      </w:r>
      <w:r w:rsidR="005D539A" w:rsidRPr="00143EED">
        <w:t>z. o ochrane osobných údajov a o zmene a doplnení niektorých zákonov v znení neskorších predpisov. Uvedené platí aj pre prípad, keď ponuku  predkladá skupina dodávateľov.</w:t>
      </w:r>
    </w:p>
    <w:p w14:paraId="1A5DA651" w14:textId="551F974E" w:rsidR="00C94376" w:rsidRPr="00143EED" w:rsidRDefault="00C94376" w:rsidP="00C94376">
      <w:pPr>
        <w:jc w:val="both"/>
        <w:rPr>
          <w:rFonts w:cstheme="minorHAnsi"/>
        </w:rPr>
      </w:pPr>
      <w:r w:rsidRPr="00143EED">
        <w:rPr>
          <w:rFonts w:cstheme="minorHAnsi"/>
        </w:rPr>
        <w:t>28.5. 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11C7EF70" w14:textId="77777777" w:rsidR="001E3B41" w:rsidRPr="00143EED" w:rsidRDefault="001E3B41" w:rsidP="001E3B41">
      <w:pPr>
        <w:pStyle w:val="Nadpis2"/>
        <w:spacing w:before="0"/>
        <w:jc w:val="center"/>
        <w:rPr>
          <w:color w:val="auto"/>
          <w:sz w:val="28"/>
          <w:szCs w:val="28"/>
        </w:rPr>
      </w:pPr>
      <w:bookmarkStart w:id="98" w:name="_Toc55457462"/>
      <w:bookmarkStart w:id="99" w:name="_Toc97801008"/>
      <w:r w:rsidRPr="00143EED">
        <w:rPr>
          <w:color w:val="auto"/>
          <w:sz w:val="28"/>
          <w:szCs w:val="28"/>
        </w:rPr>
        <w:t>Časť IX.  Ďalšie informácie</w:t>
      </w:r>
      <w:bookmarkEnd w:id="98"/>
      <w:bookmarkEnd w:id="99"/>
    </w:p>
    <w:p w14:paraId="3E395A2E" w14:textId="77777777" w:rsidR="001E3B41" w:rsidRPr="00143EED" w:rsidRDefault="001E3B41" w:rsidP="001E3B41">
      <w:pPr>
        <w:pStyle w:val="Nadpis1"/>
        <w:jc w:val="center"/>
        <w:rPr>
          <w:color w:val="auto"/>
          <w:sz w:val="26"/>
          <w:szCs w:val="26"/>
        </w:rPr>
      </w:pPr>
      <w:bookmarkStart w:id="100" w:name="_Toc55457463"/>
      <w:bookmarkStart w:id="101" w:name="_Toc97801009"/>
      <w:r w:rsidRPr="00143EED">
        <w:rPr>
          <w:color w:val="auto"/>
          <w:sz w:val="26"/>
          <w:szCs w:val="26"/>
        </w:rPr>
        <w:t>29. Zrušenie použitého postupu zadávania zákazky</w:t>
      </w:r>
      <w:bookmarkEnd w:id="100"/>
      <w:bookmarkEnd w:id="101"/>
    </w:p>
    <w:p w14:paraId="39455CEB" w14:textId="77777777" w:rsidR="001E3B41" w:rsidRPr="00143EED" w:rsidRDefault="001E3B41" w:rsidP="001E3B41">
      <w:pPr>
        <w:autoSpaceDE w:val="0"/>
        <w:autoSpaceDN w:val="0"/>
        <w:adjustRightInd w:val="0"/>
        <w:spacing w:after="17"/>
        <w:jc w:val="both"/>
        <w:rPr>
          <w:rFonts w:ascii="Calibri" w:hAnsi="Calibri" w:cs="Calibri"/>
        </w:rPr>
      </w:pPr>
      <w:r w:rsidRPr="00143EED">
        <w:rPr>
          <w:rFonts w:ascii="Calibri" w:hAnsi="Calibri" w:cs="Calibri"/>
        </w:rPr>
        <w:t>29.1</w:t>
      </w:r>
      <w:r w:rsidRPr="00143EED">
        <w:rPr>
          <w:rFonts w:ascii="Calibri" w:hAnsi="Calibri" w:cs="Calibri"/>
        </w:rPr>
        <w:tab/>
        <w:t xml:space="preserve">Verejný obstarávateľ zruší použitý postup zadávania zákazky, ak: </w:t>
      </w:r>
    </w:p>
    <w:p w14:paraId="350A84C7" w14:textId="77777777" w:rsidR="001E3B41" w:rsidRPr="00143EED" w:rsidRDefault="001E3B41" w:rsidP="001E3B41">
      <w:pPr>
        <w:autoSpaceDE w:val="0"/>
        <w:autoSpaceDN w:val="0"/>
        <w:adjustRightInd w:val="0"/>
        <w:spacing w:after="17"/>
        <w:ind w:left="708"/>
        <w:jc w:val="both"/>
        <w:rPr>
          <w:rFonts w:ascii="Calibri" w:hAnsi="Calibri" w:cs="Calibri"/>
        </w:rPr>
      </w:pPr>
      <w:r w:rsidRPr="00143EED">
        <w:rPr>
          <w:rFonts w:ascii="Calibri" w:hAnsi="Calibri" w:cs="Calibri"/>
        </w:rPr>
        <w:t xml:space="preserve">a) ani jeden uchádzač alebo záujemca nesplnil podmienky účasti vo verejnom obstarávaní a uchádzač alebo záujemca neuplatnil námietky v lehote podľa zákona o verejnom obstarávaní, </w:t>
      </w:r>
    </w:p>
    <w:p w14:paraId="6F94A539" w14:textId="77777777" w:rsidR="001E3B41" w:rsidRPr="00143EED" w:rsidRDefault="001E3B41" w:rsidP="001E3B41">
      <w:pPr>
        <w:autoSpaceDE w:val="0"/>
        <w:autoSpaceDN w:val="0"/>
        <w:adjustRightInd w:val="0"/>
        <w:spacing w:after="17"/>
        <w:ind w:firstLine="708"/>
        <w:jc w:val="both"/>
        <w:rPr>
          <w:rFonts w:ascii="Calibri" w:hAnsi="Calibri" w:cs="Calibri"/>
        </w:rPr>
      </w:pPr>
      <w:r w:rsidRPr="00143EED">
        <w:rPr>
          <w:rFonts w:ascii="Calibri" w:hAnsi="Calibri" w:cs="Calibri"/>
        </w:rPr>
        <w:t xml:space="preserve">b) nedostal ani jednu ponuku, </w:t>
      </w:r>
    </w:p>
    <w:p w14:paraId="3493813B" w14:textId="77777777" w:rsidR="001E3B41" w:rsidRPr="00143EED" w:rsidRDefault="001E3B41" w:rsidP="001E3B41">
      <w:pPr>
        <w:autoSpaceDE w:val="0"/>
        <w:autoSpaceDN w:val="0"/>
        <w:adjustRightInd w:val="0"/>
        <w:spacing w:after="17"/>
        <w:ind w:left="708"/>
        <w:jc w:val="both"/>
        <w:rPr>
          <w:rFonts w:ascii="Calibri" w:hAnsi="Calibri" w:cs="Calibri"/>
        </w:rPr>
      </w:pPr>
      <w:r w:rsidRPr="00143EED">
        <w:rPr>
          <w:rFonts w:ascii="Calibri" w:hAnsi="Calibri" w:cs="Calibri"/>
        </w:rPr>
        <w:t xml:space="preserve">c) ani jedna z predložených ponúk nezodpovedá požiadavkám určeným podľa § 42 alebo § 45 a uchádzač nepodal námietky v lehote podľa zákona o verejnom obstarávaní, </w:t>
      </w:r>
    </w:p>
    <w:p w14:paraId="19D18249" w14:textId="77777777" w:rsidR="001E3B41" w:rsidRPr="00143EED" w:rsidRDefault="001E3B41" w:rsidP="001E3B41">
      <w:pPr>
        <w:autoSpaceDE w:val="0"/>
        <w:autoSpaceDN w:val="0"/>
        <w:adjustRightInd w:val="0"/>
        <w:spacing w:after="17"/>
        <w:ind w:firstLine="708"/>
        <w:jc w:val="both"/>
        <w:rPr>
          <w:rFonts w:ascii="Calibri" w:hAnsi="Calibri" w:cs="Calibri"/>
        </w:rPr>
      </w:pPr>
      <w:r w:rsidRPr="00143EED">
        <w:rPr>
          <w:rFonts w:ascii="Calibri" w:hAnsi="Calibri" w:cs="Calibri"/>
        </w:rPr>
        <w:t xml:space="preserve">d) jeho zrušenie nariadil úrad. </w:t>
      </w:r>
    </w:p>
    <w:p w14:paraId="157FF9CC" w14:textId="77777777" w:rsidR="001E3B41" w:rsidRPr="00143EED" w:rsidRDefault="001E3B41" w:rsidP="001E3B41">
      <w:pPr>
        <w:autoSpaceDE w:val="0"/>
        <w:autoSpaceDN w:val="0"/>
        <w:adjustRightInd w:val="0"/>
        <w:spacing w:after="17"/>
        <w:ind w:left="708" w:hanging="708"/>
        <w:jc w:val="both"/>
        <w:rPr>
          <w:rFonts w:ascii="Calibri" w:hAnsi="Calibri" w:cs="Calibri"/>
        </w:rPr>
      </w:pPr>
      <w:r w:rsidRPr="00143EED">
        <w:rPr>
          <w:rFonts w:ascii="Calibri" w:hAnsi="Calibri" w:cs="Calibri"/>
        </w:rPr>
        <w:lastRenderedPageBreak/>
        <w:t>29.2</w:t>
      </w:r>
      <w:r w:rsidRPr="00143EED">
        <w:rPr>
          <w:rFonts w:ascii="Calibri" w:hAnsi="Calibri" w:cs="Calibri"/>
        </w:rPr>
        <w:tab/>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699EC154" w14:textId="77777777" w:rsidR="001E3B41" w:rsidRPr="00143EED" w:rsidRDefault="001E3B41" w:rsidP="001E3B41">
      <w:pPr>
        <w:autoSpaceDE w:val="0"/>
        <w:autoSpaceDN w:val="0"/>
        <w:adjustRightInd w:val="0"/>
        <w:spacing w:after="17"/>
        <w:jc w:val="both"/>
        <w:rPr>
          <w:rFonts w:ascii="Calibri" w:hAnsi="Calibri" w:cs="Calibri"/>
        </w:rPr>
      </w:pPr>
    </w:p>
    <w:p w14:paraId="0A6B9287" w14:textId="77777777" w:rsidR="001E3B41" w:rsidRPr="00143EED" w:rsidRDefault="001E3B41" w:rsidP="001E3B41">
      <w:pPr>
        <w:autoSpaceDE w:val="0"/>
        <w:autoSpaceDN w:val="0"/>
        <w:adjustRightInd w:val="0"/>
        <w:spacing w:after="0" w:line="240" w:lineRule="auto"/>
        <w:ind w:left="708" w:hanging="708"/>
        <w:jc w:val="both"/>
        <w:rPr>
          <w:rFonts w:ascii="Calibri" w:hAnsi="Calibri" w:cs="Calibri"/>
        </w:rPr>
      </w:pPr>
      <w:r w:rsidRPr="00143EED">
        <w:rPr>
          <w:rFonts w:ascii="Calibri" w:hAnsi="Calibri" w:cs="Calibri"/>
        </w:rPr>
        <w:t>29.3</w:t>
      </w:r>
      <w:r w:rsidRPr="00143EED">
        <w:rPr>
          <w:rFonts w:ascii="Calibri" w:hAnsi="Calibri" w:cs="Calibri"/>
        </w:rPr>
        <w:tab/>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BE104CE" w14:textId="77777777" w:rsidR="001E3B41" w:rsidRPr="00143EED" w:rsidRDefault="001E3B41" w:rsidP="001E3B41">
      <w:pPr>
        <w:autoSpaceDE w:val="0"/>
        <w:autoSpaceDN w:val="0"/>
        <w:adjustRightInd w:val="0"/>
        <w:spacing w:after="0" w:line="240" w:lineRule="auto"/>
        <w:ind w:left="708" w:hanging="708"/>
        <w:jc w:val="both"/>
        <w:rPr>
          <w:rFonts w:ascii="Calibri" w:hAnsi="Calibri" w:cs="Calibri"/>
        </w:rPr>
      </w:pPr>
    </w:p>
    <w:p w14:paraId="75A062B4" w14:textId="77777777" w:rsidR="001E3B41" w:rsidRPr="00143EED" w:rsidRDefault="001E3B41" w:rsidP="001E3B41">
      <w:pPr>
        <w:jc w:val="both"/>
        <w:rPr>
          <w:rFonts w:cstheme="minorHAnsi"/>
        </w:rPr>
      </w:pPr>
    </w:p>
    <w:p w14:paraId="24F77EEA" w14:textId="5E280099" w:rsidR="001E3B41" w:rsidRPr="00143EED" w:rsidRDefault="001E3B41" w:rsidP="001E3B41">
      <w:pPr>
        <w:pStyle w:val="Nadpis1"/>
        <w:jc w:val="center"/>
        <w:rPr>
          <w:color w:val="auto"/>
          <w:sz w:val="26"/>
          <w:szCs w:val="26"/>
        </w:rPr>
      </w:pPr>
      <w:bookmarkStart w:id="102" w:name="_Toc55457465"/>
      <w:bookmarkStart w:id="103" w:name="_Toc97801010"/>
      <w:r w:rsidRPr="00143EED">
        <w:rPr>
          <w:color w:val="auto"/>
          <w:sz w:val="26"/>
          <w:szCs w:val="26"/>
        </w:rPr>
        <w:t>3</w:t>
      </w:r>
      <w:r w:rsidR="00143EED">
        <w:rPr>
          <w:color w:val="auto"/>
          <w:sz w:val="26"/>
          <w:szCs w:val="26"/>
        </w:rPr>
        <w:t>0</w:t>
      </w:r>
      <w:r w:rsidRPr="00143EED">
        <w:rPr>
          <w:color w:val="auto"/>
          <w:sz w:val="26"/>
          <w:szCs w:val="26"/>
        </w:rPr>
        <w:t>. Konflikt záujmov</w:t>
      </w:r>
      <w:bookmarkEnd w:id="102"/>
      <w:bookmarkEnd w:id="103"/>
    </w:p>
    <w:p w14:paraId="45CCA3A9" w14:textId="16CB7217" w:rsidR="001E3B41" w:rsidRPr="00143EED" w:rsidRDefault="001E3B41" w:rsidP="001E3B41">
      <w:pPr>
        <w:autoSpaceDE w:val="0"/>
        <w:autoSpaceDN w:val="0"/>
        <w:adjustRightInd w:val="0"/>
        <w:spacing w:after="0"/>
        <w:ind w:left="708" w:hanging="708"/>
        <w:jc w:val="both"/>
        <w:rPr>
          <w:rFonts w:eastAsia="TimesNewRomanPSMT" w:cs="Times New Roman"/>
        </w:rPr>
      </w:pPr>
      <w:r w:rsidRPr="00143EED">
        <w:rPr>
          <w:rFonts w:eastAsia="TimesNewRomanPSMT" w:cs="Times New Roman"/>
        </w:rPr>
        <w:t>3</w:t>
      </w:r>
      <w:r w:rsidR="00143EED">
        <w:rPr>
          <w:rFonts w:eastAsia="TimesNewRomanPSMT" w:cs="Times New Roman"/>
        </w:rPr>
        <w:t>0</w:t>
      </w:r>
      <w:r w:rsidRPr="00143EED">
        <w:rPr>
          <w:rFonts w:eastAsia="TimesNewRomanPSMT" w:cs="Times New Roman"/>
        </w:rPr>
        <w:t>.1</w:t>
      </w:r>
      <w:r w:rsidRPr="00143EED">
        <w:rPr>
          <w:rFonts w:eastAsia="TimesNewRomanPSMT" w:cs="Times New Roman"/>
        </w:rPr>
        <w:tab/>
        <w:t xml:space="preserve">Ak sa verejný obstarávateľ v zmysle § 23  </w:t>
      </w:r>
      <w:r w:rsidRPr="00143EED">
        <w:rPr>
          <w:rFonts w:cs="Times New Roman"/>
        </w:rPr>
        <w:t>zákona o verejnom obstarávaní</w:t>
      </w:r>
      <w:r w:rsidRPr="00143EED">
        <w:rPr>
          <w:rFonts w:eastAsia="TimesNewRomanPSMT" w:cs="Times New Roman"/>
        </w:rPr>
        <w:t xml:space="preserve"> dozvie o konflikte záujmov, prijme primerané </w:t>
      </w:r>
      <w:r w:rsidRPr="00143EED">
        <w:rPr>
          <w:rFonts w:cs="Times New Roman"/>
        </w:rPr>
        <w:t xml:space="preserve">opatrenia a </w:t>
      </w:r>
      <w:r w:rsidRPr="00143EED">
        <w:rPr>
          <w:rFonts w:eastAsia="TimesNewRomanPSMT" w:cs="Times New Roman"/>
        </w:rPr>
        <w:t>vykoná nápravu s cieľom zabránenia pretrvávania konfliktu záujmov.</w:t>
      </w:r>
    </w:p>
    <w:p w14:paraId="56AF5D44" w14:textId="77777777" w:rsidR="001E3B41" w:rsidRPr="00143EED" w:rsidRDefault="001E3B41" w:rsidP="001E3B41">
      <w:pPr>
        <w:autoSpaceDE w:val="0"/>
        <w:autoSpaceDN w:val="0"/>
        <w:adjustRightInd w:val="0"/>
        <w:spacing w:after="0"/>
        <w:jc w:val="both"/>
        <w:rPr>
          <w:rFonts w:eastAsia="TimesNewRomanPSMT" w:cs="Times New Roman"/>
        </w:rPr>
      </w:pPr>
    </w:p>
    <w:p w14:paraId="2099CF80" w14:textId="006E0204" w:rsidR="001E3B41" w:rsidRPr="00143EED" w:rsidRDefault="001E3B41" w:rsidP="001E3B41">
      <w:pPr>
        <w:autoSpaceDE w:val="0"/>
        <w:autoSpaceDN w:val="0"/>
        <w:adjustRightInd w:val="0"/>
        <w:spacing w:after="0"/>
        <w:ind w:left="708" w:hanging="708"/>
        <w:jc w:val="both"/>
        <w:rPr>
          <w:rFonts w:cs="Times New Roman"/>
        </w:rPr>
      </w:pPr>
      <w:r w:rsidRPr="00143EED">
        <w:rPr>
          <w:rFonts w:eastAsia="TimesNewRomanPSMT" w:cs="Times New Roman"/>
        </w:rPr>
        <w:t>3</w:t>
      </w:r>
      <w:r w:rsidR="00143EED">
        <w:rPr>
          <w:rFonts w:eastAsia="TimesNewRomanPSMT" w:cs="Times New Roman"/>
        </w:rPr>
        <w:t>0</w:t>
      </w:r>
      <w:r w:rsidRPr="00143EED">
        <w:rPr>
          <w:rFonts w:eastAsia="TimesNewRomanPSMT" w:cs="Times New Roman"/>
        </w:rPr>
        <w:t>.2</w:t>
      </w:r>
      <w:r w:rsidRPr="00143EED">
        <w:rPr>
          <w:rFonts w:eastAsia="TimesNewRomanPSMT" w:cs="Times New Roman"/>
        </w:rPr>
        <w:tab/>
        <w:t>Ak nebude možné odstrániť konflikt záujmov inými účinnými opatreniami, ktorými sú najmä vylúčenie zainteresovanej osoby</w:t>
      </w:r>
      <w:r w:rsidRPr="00143EED">
        <w:rPr>
          <w:rFonts w:cs="Times New Roman"/>
        </w:rPr>
        <w:t xml:space="preserve"> </w:t>
      </w:r>
      <w:r w:rsidRPr="00143EED">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Pr="00143EED">
        <w:rPr>
          <w:rFonts w:cs="Times New Roman"/>
        </w:rPr>
        <w:t>) zákona o verejnom obstarávaní.</w:t>
      </w:r>
    </w:p>
    <w:p w14:paraId="47BA1427" w14:textId="77777777" w:rsidR="001E3B41" w:rsidRPr="00E062AE" w:rsidRDefault="001E3B41" w:rsidP="001E3B41">
      <w:pPr>
        <w:autoSpaceDE w:val="0"/>
        <w:autoSpaceDN w:val="0"/>
        <w:adjustRightInd w:val="0"/>
        <w:spacing w:after="0"/>
        <w:jc w:val="both"/>
        <w:rPr>
          <w:rFonts w:cs="Times New Roman"/>
          <w:color w:val="FF0000"/>
        </w:rPr>
      </w:pPr>
    </w:p>
    <w:p w14:paraId="53EB0A5D" w14:textId="3C5BE86A" w:rsidR="001E3B41" w:rsidRPr="00143EED" w:rsidRDefault="001E3B41" w:rsidP="001E3B41">
      <w:pPr>
        <w:pStyle w:val="Nadpis1"/>
        <w:jc w:val="center"/>
        <w:rPr>
          <w:color w:val="auto"/>
          <w:sz w:val="26"/>
          <w:szCs w:val="26"/>
        </w:rPr>
      </w:pPr>
      <w:bookmarkStart w:id="104" w:name="_Toc55457466"/>
      <w:bookmarkStart w:id="105" w:name="_Toc97801011"/>
      <w:r w:rsidRPr="00143EED">
        <w:rPr>
          <w:color w:val="auto"/>
          <w:sz w:val="26"/>
          <w:szCs w:val="26"/>
        </w:rPr>
        <w:t>3</w:t>
      </w:r>
      <w:r w:rsidR="00143EED" w:rsidRPr="00143EED">
        <w:rPr>
          <w:color w:val="auto"/>
          <w:sz w:val="26"/>
          <w:szCs w:val="26"/>
        </w:rPr>
        <w:t>1</w:t>
      </w:r>
      <w:r w:rsidRPr="00143EED">
        <w:rPr>
          <w:color w:val="auto"/>
          <w:sz w:val="26"/>
          <w:szCs w:val="26"/>
        </w:rPr>
        <w:t>. Využitie subdodávateľov</w:t>
      </w:r>
      <w:bookmarkEnd w:id="104"/>
      <w:bookmarkEnd w:id="105"/>
    </w:p>
    <w:p w14:paraId="7AF98240" w14:textId="77777777" w:rsidR="001E3B41" w:rsidRPr="00143EED" w:rsidRDefault="001E3B41" w:rsidP="001E3B41">
      <w:pPr>
        <w:autoSpaceDE w:val="0"/>
        <w:autoSpaceDN w:val="0"/>
        <w:adjustRightInd w:val="0"/>
        <w:spacing w:after="0"/>
        <w:jc w:val="both"/>
        <w:rPr>
          <w:rFonts w:cs="Times New Roman"/>
        </w:rPr>
      </w:pPr>
    </w:p>
    <w:p w14:paraId="5106C3BD" w14:textId="72B0FAF2" w:rsidR="001E3B41" w:rsidRPr="00143EED" w:rsidRDefault="001E3B41" w:rsidP="001E3B41">
      <w:pPr>
        <w:autoSpaceDE w:val="0"/>
        <w:autoSpaceDN w:val="0"/>
        <w:adjustRightInd w:val="0"/>
        <w:spacing w:after="17"/>
        <w:jc w:val="both"/>
        <w:rPr>
          <w:rFonts w:ascii="Calibri" w:hAnsi="Calibri" w:cs="Calibri"/>
        </w:rPr>
      </w:pPr>
      <w:bookmarkStart w:id="106" w:name="_Hlk58226888"/>
      <w:r w:rsidRPr="00143EED">
        <w:rPr>
          <w:rFonts w:ascii="Calibri" w:hAnsi="Calibri" w:cs="Calibri"/>
        </w:rPr>
        <w:t>3</w:t>
      </w:r>
      <w:r w:rsidR="00143EED">
        <w:rPr>
          <w:rFonts w:ascii="Calibri" w:hAnsi="Calibri" w:cs="Calibri"/>
        </w:rPr>
        <w:t>1</w:t>
      </w:r>
      <w:r w:rsidRPr="00143EED">
        <w:rPr>
          <w:rFonts w:ascii="Calibri" w:hAnsi="Calibri" w:cs="Calibri"/>
        </w:rPr>
        <w:t>.1</w:t>
      </w:r>
      <w:r w:rsidRPr="00143EED">
        <w:rPr>
          <w:rFonts w:ascii="Calibri" w:hAnsi="Calibri" w:cs="Calibri"/>
        </w:rPr>
        <w:tab/>
        <w:t xml:space="preserve">Verejný obstarávateľ vyžaduje, aby </w:t>
      </w:r>
    </w:p>
    <w:p w14:paraId="0B90187C" w14:textId="77777777" w:rsidR="001E3B41" w:rsidRPr="00143EED" w:rsidRDefault="001E3B41" w:rsidP="001E3B41">
      <w:pPr>
        <w:autoSpaceDE w:val="0"/>
        <w:autoSpaceDN w:val="0"/>
        <w:adjustRightInd w:val="0"/>
        <w:spacing w:after="17"/>
        <w:ind w:left="708"/>
        <w:jc w:val="both"/>
        <w:rPr>
          <w:rFonts w:ascii="Calibri" w:hAnsi="Calibri" w:cs="Calibri"/>
          <w:b/>
          <w:bCs/>
        </w:rPr>
      </w:pPr>
      <w:r w:rsidRPr="00143EED">
        <w:rPr>
          <w:rFonts w:ascii="Calibri" w:hAnsi="Calibri" w:cs="Calibri"/>
          <w:b/>
          <w:bCs/>
        </w:rPr>
        <w:t xml:space="preserve">a) uchádzač v ponuke uviedol podiel zákazky, ktorý má v úmysle zadať subdodávateľom, navrhovaných subdodávateľov (ak sú v čase predkladania ponúk známi) a predmety subdodávok, </w:t>
      </w:r>
    </w:p>
    <w:p w14:paraId="3207F2F6" w14:textId="77777777" w:rsidR="001E3B41" w:rsidRPr="00143EED" w:rsidRDefault="001E3B41" w:rsidP="001E3B41">
      <w:pPr>
        <w:autoSpaceDE w:val="0"/>
        <w:autoSpaceDN w:val="0"/>
        <w:adjustRightInd w:val="0"/>
        <w:spacing w:after="17"/>
        <w:ind w:left="708"/>
        <w:jc w:val="both"/>
        <w:rPr>
          <w:rFonts w:ascii="Calibri" w:hAnsi="Calibri" w:cs="Calibri"/>
          <w:b/>
          <w:bCs/>
        </w:rPr>
      </w:pPr>
      <w:r w:rsidRPr="00143EED">
        <w:rPr>
          <w:rFonts w:ascii="Calibri" w:hAnsi="Calibri" w:cs="Calibri"/>
          <w:b/>
          <w:bCs/>
        </w:rPr>
        <w:t xml:space="preserve">b) navrhovaný subdodávateľ spĺňal podmienky účasti týkajúce sa osobného postavenia 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p>
    <w:bookmarkEnd w:id="106"/>
    <w:p w14:paraId="76009DC2" w14:textId="77777777" w:rsidR="001E3B41" w:rsidRPr="00143EED" w:rsidRDefault="001E3B41" w:rsidP="001E3B41">
      <w:pPr>
        <w:autoSpaceDE w:val="0"/>
        <w:autoSpaceDN w:val="0"/>
        <w:adjustRightInd w:val="0"/>
        <w:spacing w:after="17"/>
        <w:ind w:left="708"/>
        <w:jc w:val="both"/>
        <w:rPr>
          <w:rFonts w:ascii="Calibri" w:hAnsi="Calibri" w:cs="Calibri"/>
        </w:rPr>
      </w:pPr>
    </w:p>
    <w:p w14:paraId="10B105E1" w14:textId="0349D027" w:rsidR="001E3B41" w:rsidRPr="00143EED" w:rsidRDefault="001E3B41" w:rsidP="001E3B41">
      <w:pPr>
        <w:autoSpaceDE w:val="0"/>
        <w:autoSpaceDN w:val="0"/>
        <w:adjustRightInd w:val="0"/>
        <w:spacing w:after="17"/>
        <w:ind w:left="708" w:hanging="708"/>
        <w:jc w:val="both"/>
        <w:rPr>
          <w:rFonts w:ascii="Calibri" w:hAnsi="Calibri" w:cs="Calibri"/>
        </w:rPr>
      </w:pPr>
      <w:bookmarkStart w:id="107" w:name="_Hlk58227506"/>
      <w:r w:rsidRPr="00143EED">
        <w:rPr>
          <w:rFonts w:ascii="Calibri" w:hAnsi="Calibri" w:cs="Calibri"/>
        </w:rPr>
        <w:t>3</w:t>
      </w:r>
      <w:r w:rsidR="00143EED">
        <w:rPr>
          <w:rFonts w:ascii="Calibri" w:hAnsi="Calibri" w:cs="Calibri"/>
        </w:rPr>
        <w:t>1</w:t>
      </w:r>
      <w:r w:rsidRPr="00143EED">
        <w:rPr>
          <w:rFonts w:ascii="Calibri" w:hAnsi="Calibri" w:cs="Calibri"/>
        </w:rPr>
        <w:t>.2</w:t>
      </w:r>
      <w:r w:rsidRPr="00143EED">
        <w:rPr>
          <w:rFonts w:ascii="Calibri" w:hAnsi="Calibri" w:cs="Calibri"/>
        </w:rPr>
        <w:tab/>
        <w:t xml:space="preserve">Ak navrhovaný subdodávateľ nespĺňa podmienky účasti podľa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 </w:t>
      </w:r>
    </w:p>
    <w:p w14:paraId="4F7242CB" w14:textId="2397333A" w:rsidR="001E3B41" w:rsidRPr="00417463" w:rsidRDefault="00417463" w:rsidP="001E3B41">
      <w:pPr>
        <w:pStyle w:val="Nadpis1"/>
        <w:jc w:val="center"/>
        <w:rPr>
          <w:rFonts w:asciiTheme="minorHAnsi" w:hAnsiTheme="minorHAnsi" w:cstheme="minorHAnsi"/>
          <w:color w:val="auto"/>
        </w:rPr>
      </w:pPr>
      <w:bookmarkStart w:id="108" w:name="_Toc55457467"/>
      <w:bookmarkStart w:id="109" w:name="_Toc97801012"/>
      <w:bookmarkEnd w:id="107"/>
      <w:r w:rsidRPr="00417463">
        <w:rPr>
          <w:rFonts w:asciiTheme="minorHAnsi" w:hAnsiTheme="minorHAnsi" w:cstheme="minorHAnsi"/>
          <w:color w:val="auto"/>
        </w:rPr>
        <w:lastRenderedPageBreak/>
        <w:t xml:space="preserve">32. </w:t>
      </w:r>
      <w:r w:rsidR="001E3B41" w:rsidRPr="00417463">
        <w:rPr>
          <w:rFonts w:asciiTheme="minorHAnsi" w:hAnsiTheme="minorHAnsi" w:cstheme="minorHAnsi"/>
          <w:color w:val="auto"/>
        </w:rPr>
        <w:t>Záverečné ustanovenia</w:t>
      </w:r>
      <w:bookmarkEnd w:id="108"/>
      <w:bookmarkEnd w:id="109"/>
    </w:p>
    <w:p w14:paraId="61523A99" w14:textId="3EBE244A" w:rsidR="001E3B41" w:rsidRPr="00417463" w:rsidRDefault="001E3B41" w:rsidP="001E3B41">
      <w:pPr>
        <w:spacing w:before="120" w:after="120"/>
        <w:ind w:left="708" w:right="-141" w:hanging="708"/>
        <w:jc w:val="both"/>
        <w:rPr>
          <w:rFonts w:cstheme="minorHAnsi"/>
          <w:bCs/>
        </w:rPr>
      </w:pPr>
      <w:r w:rsidRPr="00417463">
        <w:rPr>
          <w:rFonts w:cstheme="minorHAnsi"/>
          <w:bCs/>
        </w:rPr>
        <w:t>3</w:t>
      </w:r>
      <w:r w:rsidR="00143EED" w:rsidRPr="00417463">
        <w:rPr>
          <w:rFonts w:cstheme="minorHAnsi"/>
          <w:bCs/>
        </w:rPr>
        <w:t>2</w:t>
      </w:r>
      <w:r w:rsidRPr="00417463">
        <w:rPr>
          <w:rFonts w:cstheme="minorHAnsi"/>
          <w:bCs/>
        </w:rPr>
        <w:t>.</w:t>
      </w:r>
      <w:r w:rsidR="00417463" w:rsidRPr="00417463">
        <w:rPr>
          <w:rFonts w:cstheme="minorHAnsi"/>
          <w:bCs/>
        </w:rPr>
        <w:t>1</w:t>
      </w:r>
      <w:r w:rsidRPr="00417463">
        <w:rPr>
          <w:rFonts w:cstheme="minorHAnsi"/>
          <w:bCs/>
        </w:rPr>
        <w:tab/>
        <w:t xml:space="preserve">Verejný obstarávateľ si vyhradzuje právo zrušiť neukončenú súťaž, resp. neuzatvoriť zmluvu s úspešným uchádzačom v prípade, ak nastanú okolnosti, ktoré v čase uverejnenia Výzvy na predkladane ponuky nemohol predpokladať. </w:t>
      </w:r>
    </w:p>
    <w:p w14:paraId="2A9EFC57" w14:textId="385418C8" w:rsidR="001E3B41" w:rsidRPr="00417463" w:rsidRDefault="001E3B41" w:rsidP="001E3B41">
      <w:pPr>
        <w:pStyle w:val="Default"/>
        <w:ind w:left="709" w:hanging="709"/>
        <w:jc w:val="both"/>
        <w:rPr>
          <w:rFonts w:asciiTheme="minorHAnsi" w:hAnsiTheme="minorHAnsi" w:cstheme="minorHAnsi"/>
          <w:color w:val="auto"/>
          <w:sz w:val="22"/>
          <w:szCs w:val="22"/>
        </w:rPr>
      </w:pPr>
      <w:r w:rsidRPr="00417463">
        <w:rPr>
          <w:rFonts w:asciiTheme="minorHAnsi" w:hAnsiTheme="minorHAnsi" w:cstheme="minorHAnsi"/>
          <w:color w:val="auto"/>
          <w:sz w:val="22"/>
          <w:szCs w:val="22"/>
        </w:rPr>
        <w:t>3</w:t>
      </w:r>
      <w:r w:rsidR="00143EED" w:rsidRPr="00417463">
        <w:rPr>
          <w:rFonts w:asciiTheme="minorHAnsi" w:hAnsiTheme="minorHAnsi" w:cstheme="minorHAnsi"/>
          <w:color w:val="auto"/>
          <w:sz w:val="22"/>
          <w:szCs w:val="22"/>
        </w:rPr>
        <w:t>2</w:t>
      </w:r>
      <w:r w:rsidRPr="00417463">
        <w:rPr>
          <w:rFonts w:asciiTheme="minorHAnsi" w:hAnsiTheme="minorHAnsi" w:cstheme="minorHAnsi"/>
          <w:color w:val="auto"/>
          <w:sz w:val="22"/>
          <w:szCs w:val="22"/>
        </w:rPr>
        <w:t>.</w:t>
      </w:r>
      <w:r w:rsidR="00417463" w:rsidRPr="00417463">
        <w:rPr>
          <w:rFonts w:asciiTheme="minorHAnsi" w:hAnsiTheme="minorHAnsi" w:cstheme="minorHAnsi"/>
          <w:color w:val="auto"/>
          <w:sz w:val="22"/>
          <w:szCs w:val="22"/>
        </w:rPr>
        <w:t>2</w:t>
      </w:r>
      <w:r w:rsidRPr="00417463">
        <w:rPr>
          <w:rFonts w:asciiTheme="minorHAnsi" w:hAnsiTheme="minorHAnsi" w:cstheme="minorHAnsi"/>
          <w:color w:val="auto"/>
          <w:sz w:val="22"/>
          <w:szCs w:val="22"/>
        </w:rPr>
        <w:tab/>
        <w:t xml:space="preserve">Verejný obstarávateľ nie je oprávnený neprijať, resp. vylúčiť všetky ponuky uchádzačov, pokiaľ sa v akejkoľvek jednej ponuke niektorého z uchádzačov objavia zmluvné podmienky, ktoré sa budú vymykať obvyklým zmluvným podmienkam, ktoré znevýhodňujú verejného obstarávateľa. </w:t>
      </w:r>
    </w:p>
    <w:p w14:paraId="304359A4" w14:textId="77777777" w:rsidR="001E3B41" w:rsidRPr="00417463" w:rsidRDefault="001E3B41" w:rsidP="001E3B41">
      <w:pPr>
        <w:pStyle w:val="Default"/>
        <w:ind w:left="709" w:hanging="709"/>
        <w:jc w:val="both"/>
        <w:rPr>
          <w:rFonts w:asciiTheme="minorHAnsi" w:hAnsiTheme="minorHAnsi" w:cstheme="minorHAnsi"/>
          <w:color w:val="auto"/>
          <w:sz w:val="22"/>
          <w:szCs w:val="22"/>
        </w:rPr>
      </w:pPr>
    </w:p>
    <w:p w14:paraId="22D2BFB9" w14:textId="5024B36F" w:rsidR="001E3B41" w:rsidRPr="00417463" w:rsidRDefault="001E3B41" w:rsidP="001E3B41">
      <w:pPr>
        <w:autoSpaceDE w:val="0"/>
        <w:autoSpaceDN w:val="0"/>
        <w:adjustRightInd w:val="0"/>
        <w:spacing w:after="17" w:line="240" w:lineRule="auto"/>
        <w:ind w:left="708" w:hanging="708"/>
        <w:jc w:val="both"/>
        <w:rPr>
          <w:rFonts w:cstheme="minorHAnsi"/>
        </w:rPr>
      </w:pPr>
      <w:r w:rsidRPr="00417463">
        <w:rPr>
          <w:rFonts w:cstheme="minorHAnsi"/>
        </w:rPr>
        <w:t>3</w:t>
      </w:r>
      <w:r w:rsidR="00143EED" w:rsidRPr="00417463">
        <w:rPr>
          <w:rFonts w:cstheme="minorHAnsi"/>
        </w:rPr>
        <w:t>2</w:t>
      </w:r>
      <w:r w:rsidRPr="00417463">
        <w:rPr>
          <w:rFonts w:cstheme="minorHAnsi"/>
        </w:rPr>
        <w:t>.</w:t>
      </w:r>
      <w:r w:rsidR="00417463" w:rsidRPr="00417463">
        <w:rPr>
          <w:rFonts w:cstheme="minorHAnsi"/>
        </w:rPr>
        <w:t>3</w:t>
      </w:r>
      <w:r w:rsidRPr="00417463">
        <w:rPr>
          <w:rFonts w:cstheme="minorHAnsi"/>
        </w:rPr>
        <w:tab/>
        <w:t xml:space="preserve">Verejný obstarávateľ si vyhradzuje právo neprijať ponuku uchádzača, ktorého celková cena za poskytnutie predmetu zákazky uvedená v ponuke výrazne prevyšuje finančný limit vyčlenený verejným obstarávateľom na požadovaný predmet zákazky (predpokladaná hodnota zákazky). </w:t>
      </w:r>
    </w:p>
    <w:p w14:paraId="0A11D934" w14:textId="77777777" w:rsidR="001E3B41" w:rsidRPr="00417463" w:rsidRDefault="001E3B41" w:rsidP="001E3B41">
      <w:pPr>
        <w:autoSpaceDE w:val="0"/>
        <w:autoSpaceDN w:val="0"/>
        <w:adjustRightInd w:val="0"/>
        <w:spacing w:after="17" w:line="240" w:lineRule="auto"/>
        <w:jc w:val="both"/>
        <w:rPr>
          <w:rFonts w:cstheme="minorHAnsi"/>
        </w:rPr>
      </w:pPr>
    </w:p>
    <w:p w14:paraId="69C64DD2" w14:textId="69FD1356" w:rsidR="001E3B41" w:rsidRPr="00417463" w:rsidRDefault="001E3B41" w:rsidP="001E3B41">
      <w:pPr>
        <w:autoSpaceDE w:val="0"/>
        <w:autoSpaceDN w:val="0"/>
        <w:adjustRightInd w:val="0"/>
        <w:spacing w:after="17" w:line="240" w:lineRule="auto"/>
        <w:jc w:val="both"/>
        <w:rPr>
          <w:rFonts w:cstheme="minorHAnsi"/>
        </w:rPr>
      </w:pPr>
      <w:r w:rsidRPr="00417463">
        <w:rPr>
          <w:rFonts w:cstheme="minorHAnsi"/>
        </w:rPr>
        <w:t>3</w:t>
      </w:r>
      <w:r w:rsidR="00143EED" w:rsidRPr="00417463">
        <w:rPr>
          <w:rFonts w:cstheme="minorHAnsi"/>
        </w:rPr>
        <w:t>2</w:t>
      </w:r>
      <w:r w:rsidRPr="00417463">
        <w:rPr>
          <w:rFonts w:cstheme="minorHAnsi"/>
        </w:rPr>
        <w:t>.</w:t>
      </w:r>
      <w:r w:rsidR="00417463" w:rsidRPr="00417463">
        <w:rPr>
          <w:rFonts w:cstheme="minorHAnsi"/>
        </w:rPr>
        <w:t>4</w:t>
      </w:r>
      <w:r w:rsidRPr="00417463">
        <w:rPr>
          <w:rFonts w:cstheme="minorHAnsi"/>
        </w:rPr>
        <w:tab/>
        <w:t xml:space="preserve">Prípadná zmena zmluvy nesmie byť v rozpore s § 18 zákona o verejnom obstarávaní. </w:t>
      </w:r>
    </w:p>
    <w:p w14:paraId="77A45863" w14:textId="77777777" w:rsidR="001E3B41" w:rsidRPr="00417463" w:rsidRDefault="001E3B41" w:rsidP="001E3B41">
      <w:pPr>
        <w:autoSpaceDE w:val="0"/>
        <w:autoSpaceDN w:val="0"/>
        <w:adjustRightInd w:val="0"/>
        <w:spacing w:after="17" w:line="240" w:lineRule="auto"/>
        <w:jc w:val="both"/>
        <w:rPr>
          <w:rFonts w:cstheme="minorHAnsi"/>
        </w:rPr>
      </w:pPr>
    </w:p>
    <w:p w14:paraId="515137A3" w14:textId="06798E85" w:rsidR="00C94376" w:rsidRPr="00417463" w:rsidRDefault="001E3B41" w:rsidP="001E3B41">
      <w:pPr>
        <w:jc w:val="both"/>
        <w:rPr>
          <w:rFonts w:cstheme="minorHAnsi"/>
        </w:rPr>
      </w:pPr>
      <w:r w:rsidRPr="00417463">
        <w:rPr>
          <w:rFonts w:cstheme="minorHAnsi"/>
        </w:rPr>
        <w:t>3</w:t>
      </w:r>
      <w:r w:rsidR="00143EED" w:rsidRPr="00417463">
        <w:rPr>
          <w:rFonts w:cstheme="minorHAnsi"/>
        </w:rPr>
        <w:t>2</w:t>
      </w:r>
      <w:r w:rsidRPr="00417463">
        <w:rPr>
          <w:rFonts w:cstheme="minorHAnsi"/>
        </w:rPr>
        <w:t>.</w:t>
      </w:r>
      <w:r w:rsidR="00417463" w:rsidRPr="00417463">
        <w:rPr>
          <w:rFonts w:cstheme="minorHAnsi"/>
        </w:rPr>
        <w:t>5</w:t>
      </w:r>
      <w:r w:rsidRPr="00417463">
        <w:rPr>
          <w:rFonts w:cstheme="minorHAnsi"/>
        </w:rPr>
        <w:tab/>
        <w:t>Postup tohto verejného obstarávania, ktorý osobitne nie je upravený týmito súťažnými podkladmi, sa riadi príslušnými ustanoveniami zákona o verejnom obstarávaní</w:t>
      </w:r>
    </w:p>
    <w:p w14:paraId="523DDD2B" w14:textId="77777777" w:rsidR="004F6BC8" w:rsidRPr="00417463" w:rsidRDefault="004F6BC8" w:rsidP="000672AF">
      <w:pPr>
        <w:spacing w:before="120" w:after="120"/>
        <w:jc w:val="both"/>
        <w:rPr>
          <w:rFonts w:cstheme="minorHAnsi"/>
        </w:rPr>
      </w:pPr>
    </w:p>
    <w:p w14:paraId="26C1CFBD" w14:textId="77777777" w:rsidR="001E5CF8" w:rsidRPr="00417463" w:rsidRDefault="001E5CF8" w:rsidP="00A25E90">
      <w:pPr>
        <w:pStyle w:val="Nadpis1"/>
        <w:jc w:val="center"/>
        <w:rPr>
          <w:color w:val="auto"/>
        </w:rPr>
      </w:pPr>
      <w:bookmarkStart w:id="110" w:name="_Toc474832940"/>
      <w:bookmarkStart w:id="111" w:name="_Toc97801013"/>
      <w:r w:rsidRPr="00417463">
        <w:rPr>
          <w:color w:val="auto"/>
        </w:rPr>
        <w:t>A.2 PODMIENKY ÚČASTI</w:t>
      </w:r>
      <w:bookmarkEnd w:id="110"/>
      <w:bookmarkEnd w:id="111"/>
    </w:p>
    <w:p w14:paraId="6E89EF3E" w14:textId="62B596D2" w:rsidR="00E371AE" w:rsidRPr="00417463" w:rsidRDefault="00E371AE" w:rsidP="00925AD2">
      <w:pPr>
        <w:spacing w:before="120" w:after="120"/>
        <w:jc w:val="both"/>
        <w:rPr>
          <w:b/>
        </w:rPr>
      </w:pPr>
      <w:r w:rsidRPr="00417463">
        <w:rPr>
          <w:b/>
        </w:rPr>
        <w:t>Uchádzač predkladá naskenované  doklady</w:t>
      </w:r>
      <w:r w:rsidR="00380BA9" w:rsidRPr="00417463">
        <w:rPr>
          <w:b/>
        </w:rPr>
        <w:t xml:space="preserve"> prostredníctvom informačného systému </w:t>
      </w:r>
      <w:proofErr w:type="spellStart"/>
      <w:r w:rsidR="00380BA9" w:rsidRPr="00417463">
        <w:rPr>
          <w:b/>
        </w:rPr>
        <w:t>ActiveProcurement</w:t>
      </w:r>
      <w:proofErr w:type="spellEnd"/>
      <w:r w:rsidR="00380BA9" w:rsidRPr="00417463">
        <w:rPr>
          <w:b/>
        </w:rPr>
        <w:t xml:space="preserve">. </w:t>
      </w:r>
      <w:r w:rsidRPr="00417463">
        <w:rPr>
          <w:b/>
        </w:rPr>
        <w:t xml:space="preserve">  </w:t>
      </w:r>
    </w:p>
    <w:p w14:paraId="0AAFA245" w14:textId="3C0846BD" w:rsidR="001E5CF8" w:rsidRPr="00417463" w:rsidRDefault="001E5CF8" w:rsidP="00925AD2">
      <w:pPr>
        <w:jc w:val="both"/>
        <w:rPr>
          <w:b/>
          <w:sz w:val="28"/>
          <w:szCs w:val="28"/>
        </w:rPr>
      </w:pPr>
      <w:bookmarkStart w:id="112" w:name="_Toc474832941"/>
      <w:r w:rsidRPr="00417463">
        <w:rPr>
          <w:b/>
          <w:sz w:val="28"/>
          <w:szCs w:val="28"/>
        </w:rPr>
        <w:t>Osobné postavenie - § 32 zákona o verejnom obstarávaní</w:t>
      </w:r>
      <w:bookmarkEnd w:id="112"/>
      <w:r w:rsidR="008F2BE9" w:rsidRPr="00417463">
        <w:rPr>
          <w:b/>
          <w:sz w:val="28"/>
          <w:szCs w:val="28"/>
        </w:rPr>
        <w:t xml:space="preserve"> </w:t>
      </w:r>
    </w:p>
    <w:p w14:paraId="618CCD72" w14:textId="1B76270F" w:rsidR="009E20D9" w:rsidRPr="00417463" w:rsidRDefault="003F2CDD" w:rsidP="00925AD2">
      <w:pPr>
        <w:jc w:val="both"/>
      </w:pPr>
      <w:r w:rsidRPr="00417463">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sdt>
      <w:sdtPr>
        <w:rPr>
          <w:sz w:val="18"/>
          <w:szCs w:val="18"/>
        </w:rPr>
        <w:alias w:val="T[ProcurementParticipationCondition]"/>
        <w:tag w:val="table:PPCList1"/>
        <w:id w:val="1986666218"/>
      </w:sdtPr>
      <w:sdtEndPr>
        <w:rPr>
          <w:color w:val="FF0000"/>
          <w:sz w:val="20"/>
          <w:szCs w:val="20"/>
        </w:rPr>
      </w:sdtEndPr>
      <w:sdtContent>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3969"/>
          </w:tblGrid>
          <w:tr w:rsidR="00417463" w:rsidRPr="00417463" w14:paraId="7163BC1F" w14:textId="77777777" w:rsidTr="001D4A43">
            <w:tc>
              <w:tcPr>
                <w:tcW w:w="5983" w:type="dxa"/>
                <w:shd w:val="clear" w:color="auto" w:fill="D9D9D9" w:themeFill="background1" w:themeFillShade="D9"/>
              </w:tcPr>
              <w:p w14:paraId="389131B0" w14:textId="77777777" w:rsidR="001D4A43" w:rsidRPr="00417463" w:rsidRDefault="001D4A43" w:rsidP="001D4A43">
                <w:pPr>
                  <w:rPr>
                    <w:sz w:val="18"/>
                    <w:szCs w:val="18"/>
                  </w:rPr>
                </w:pPr>
                <w:r w:rsidRPr="00417463">
                  <w:rPr>
                    <w:sz w:val="18"/>
                    <w:szCs w:val="18"/>
                  </w:rPr>
                  <w:t>Podmienka účasti</w:t>
                </w:r>
              </w:p>
            </w:tc>
            <w:tc>
              <w:tcPr>
                <w:tcW w:w="3969" w:type="dxa"/>
                <w:shd w:val="clear" w:color="auto" w:fill="D9D9D9" w:themeFill="background1" w:themeFillShade="D9"/>
              </w:tcPr>
              <w:p w14:paraId="352BEE5A" w14:textId="77777777" w:rsidR="001D4A43" w:rsidRPr="00417463" w:rsidRDefault="001D4A43" w:rsidP="001D4A43">
                <w:pPr>
                  <w:rPr>
                    <w:sz w:val="18"/>
                    <w:szCs w:val="18"/>
                  </w:rPr>
                </w:pPr>
                <w:r w:rsidRPr="00417463">
                  <w:rPr>
                    <w:sz w:val="18"/>
                    <w:szCs w:val="18"/>
                  </w:rPr>
                  <w:t>Spôsob preukázania</w:t>
                </w:r>
              </w:p>
            </w:tc>
          </w:tr>
          <w:tr w:rsidR="00417463" w:rsidRPr="00417463" w14:paraId="02E9BF46" w14:textId="77777777" w:rsidTr="001D4A43">
            <w:sdt>
              <w:sdtPr>
                <w:rPr>
                  <w:sz w:val="20"/>
                  <w:szCs w:val="20"/>
                </w:rPr>
                <w:alias w:val="Podmienka účasti"/>
                <w:tag w:val="data:ParticipationConditionDescription"/>
                <w:id w:val="958918145"/>
              </w:sdtPr>
              <w:sdtEndPr/>
              <w:sdtContent>
                <w:tc>
                  <w:tcPr>
                    <w:tcW w:w="5983" w:type="dxa"/>
                  </w:tcPr>
                  <w:p w14:paraId="1A34F1C4" w14:textId="77777777" w:rsidR="001D4A43" w:rsidRPr="00417463" w:rsidRDefault="001D4A43" w:rsidP="001D4A43">
                    <w:pPr>
                      <w:jc w:val="both"/>
                      <w:rPr>
                        <w:sz w:val="20"/>
                        <w:szCs w:val="20"/>
                      </w:rPr>
                    </w:pPr>
                    <w:r w:rsidRPr="00417463">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969" w:type="dxa"/>
              </w:tcPr>
              <w:p w14:paraId="7C2BB375" w14:textId="77777777" w:rsidR="001D4A43" w:rsidRPr="00417463" w:rsidRDefault="00ED167A" w:rsidP="001D4A43">
                <w:pPr>
                  <w:jc w:val="both"/>
                  <w:rPr>
                    <w:sz w:val="20"/>
                    <w:szCs w:val="20"/>
                  </w:rPr>
                </w:pPr>
                <w:sdt>
                  <w:sdtPr>
                    <w:rPr>
                      <w:sz w:val="20"/>
                      <w:szCs w:val="20"/>
                    </w:rPr>
                    <w:alias w:val="Minimálna požadovaná úroveň"/>
                    <w:tag w:val="data:MinimumLevelRequired"/>
                    <w:id w:val="239614110"/>
                  </w:sdtPr>
                  <w:sdtEndPr/>
                  <w:sdtContent>
                    <w:r w:rsidR="001D4A43" w:rsidRPr="00417463">
                      <w:rPr>
                        <w:sz w:val="20"/>
                        <w:szCs w:val="20"/>
                      </w:rPr>
                      <w:t>Záujemca alebo uchádzač preukazuje splnenie podmienky doloženým výpisom z registra trestov nie starším ako tri mesiace.</w:t>
                    </w:r>
                  </w:sdtContent>
                </w:sdt>
              </w:p>
              <w:p w14:paraId="339085BE" w14:textId="77777777" w:rsidR="001D4A43" w:rsidRPr="00417463" w:rsidRDefault="001D4A43" w:rsidP="001D4A43">
                <w:pPr>
                  <w:jc w:val="both"/>
                  <w:rPr>
                    <w:sz w:val="20"/>
                    <w:szCs w:val="20"/>
                  </w:rPr>
                </w:pPr>
              </w:p>
              <w:p w14:paraId="4A6795C7" w14:textId="77777777" w:rsidR="001D4A43" w:rsidRPr="00417463" w:rsidRDefault="001D4A43" w:rsidP="001D4A43">
                <w:pPr>
                  <w:jc w:val="both"/>
                  <w:rPr>
                    <w:sz w:val="20"/>
                    <w:szCs w:val="20"/>
                  </w:rPr>
                </w:pPr>
                <w:r w:rsidRPr="00417463">
                  <w:rPr>
                    <w:sz w:val="20"/>
                    <w:szCs w:val="20"/>
                  </w:rPr>
                  <w:tab/>
                </w:r>
              </w:p>
            </w:tc>
          </w:tr>
          <w:tr w:rsidR="00417463" w:rsidRPr="00417463" w14:paraId="3E1A7839" w14:textId="77777777" w:rsidTr="001D4A43">
            <w:sdt>
              <w:sdtPr>
                <w:rPr>
                  <w:sz w:val="20"/>
                  <w:szCs w:val="20"/>
                </w:rPr>
                <w:alias w:val="Podmienka účasti"/>
                <w:tag w:val="data:ParticipationConditionDescription"/>
                <w:id w:val="1329170011"/>
              </w:sdtPr>
              <w:sdtEndPr/>
              <w:sdtContent>
                <w:tc>
                  <w:tcPr>
                    <w:tcW w:w="5983" w:type="dxa"/>
                  </w:tcPr>
                  <w:p w14:paraId="5C5B9AF3" w14:textId="77777777" w:rsidR="001D4A43" w:rsidRPr="00417463" w:rsidRDefault="001D4A43" w:rsidP="001D4A43">
                    <w:pPr>
                      <w:jc w:val="both"/>
                      <w:rPr>
                        <w:sz w:val="20"/>
                        <w:szCs w:val="20"/>
                      </w:rPr>
                    </w:pPr>
                    <w:r w:rsidRPr="00417463">
                      <w:rPr>
                        <w:sz w:val="20"/>
                        <w:szCs w:val="20"/>
                      </w:rPr>
                      <w:t>§ 32 ods. 1 písm. b) Záujemca ani uchádzač nemá evidované nedoplatky na poistnom na sociálne poistenie a zdravotná poisťovňa neeviduje voči nemu pohľadávky po splatnosti podľa osobitných predpisov</w:t>
                    </w:r>
                    <w:r w:rsidRPr="00417463">
                      <w:rPr>
                        <w:sz w:val="20"/>
                        <w:szCs w:val="20"/>
                        <w:vertAlign w:val="superscript"/>
                      </w:rPr>
                      <w:t xml:space="preserve"> </w:t>
                    </w:r>
                    <w:r w:rsidRPr="00417463">
                      <w:rPr>
                        <w:sz w:val="20"/>
                        <w:szCs w:val="20"/>
                      </w:rPr>
                      <w:t>v Slovenskej republike alebo v štáte sídla, miesta podnikania alebo obvyklého pobytu,</w:t>
                    </w:r>
                  </w:p>
                  <w:p w14:paraId="415430CD" w14:textId="77777777" w:rsidR="001D4A43" w:rsidRPr="00417463" w:rsidRDefault="001D4A43" w:rsidP="001D4A43">
                    <w:pPr>
                      <w:jc w:val="both"/>
                      <w:rPr>
                        <w:sz w:val="20"/>
                        <w:szCs w:val="20"/>
                      </w:rPr>
                    </w:pPr>
                  </w:p>
                  <w:p w14:paraId="55E0EEC1" w14:textId="77777777" w:rsidR="001D4A43" w:rsidRPr="00417463" w:rsidRDefault="001D4A43" w:rsidP="001D4A43">
                    <w:pPr>
                      <w:jc w:val="both"/>
                      <w:rPr>
                        <w:sz w:val="20"/>
                        <w:szCs w:val="20"/>
                      </w:rPr>
                    </w:pPr>
                  </w:p>
                </w:tc>
              </w:sdtContent>
            </w:sdt>
            <w:sdt>
              <w:sdtPr>
                <w:rPr>
                  <w:sz w:val="20"/>
                  <w:szCs w:val="20"/>
                </w:rPr>
                <w:alias w:val="Minimálna požadovaná úroveň"/>
                <w:tag w:val="data:MinimumLevelRequired"/>
                <w:id w:val="-1325283120"/>
              </w:sdtPr>
              <w:sdtEndPr/>
              <w:sdtContent>
                <w:tc>
                  <w:tcPr>
                    <w:tcW w:w="3969" w:type="dxa"/>
                  </w:tcPr>
                  <w:p w14:paraId="31344A7D" w14:textId="77777777" w:rsidR="001D4A43" w:rsidRPr="00417463" w:rsidRDefault="001D4A43" w:rsidP="001D4A43">
                    <w:pPr>
                      <w:jc w:val="both"/>
                      <w:rPr>
                        <w:sz w:val="20"/>
                        <w:szCs w:val="20"/>
                      </w:rPr>
                    </w:pPr>
                    <w:r w:rsidRPr="00417463">
                      <w:rPr>
                        <w:sz w:val="20"/>
                        <w:szCs w:val="20"/>
                      </w:rPr>
                      <w:t>Záujemca alebo uchádzač preukazuje splnenie podmienky doloženým potvrdením zdravotnej poisťovne a Sociálnej poisťovne nie starším ako tri mesiace.</w:t>
                    </w:r>
                  </w:p>
                </w:tc>
              </w:sdtContent>
            </w:sdt>
          </w:tr>
          <w:tr w:rsidR="00417463" w:rsidRPr="00417463" w14:paraId="581559D2" w14:textId="77777777" w:rsidTr="001D4A43">
            <w:sdt>
              <w:sdtPr>
                <w:rPr>
                  <w:sz w:val="20"/>
                  <w:szCs w:val="20"/>
                </w:rPr>
                <w:alias w:val="Podmienka účasti"/>
                <w:tag w:val="data:ParticipationConditionDescription"/>
                <w:id w:val="1258408058"/>
              </w:sdtPr>
              <w:sdtEndPr/>
              <w:sdtContent>
                <w:tc>
                  <w:tcPr>
                    <w:tcW w:w="5983" w:type="dxa"/>
                  </w:tcPr>
                  <w:p w14:paraId="1883023E" w14:textId="77777777" w:rsidR="001D4A43" w:rsidRPr="00417463" w:rsidRDefault="001D4A43" w:rsidP="001D4A43">
                    <w:pPr>
                      <w:jc w:val="both"/>
                      <w:rPr>
                        <w:sz w:val="20"/>
                        <w:szCs w:val="20"/>
                      </w:rPr>
                    </w:pPr>
                    <w:r w:rsidRPr="00417463">
                      <w:rPr>
                        <w:sz w:val="20"/>
                        <w:szCs w:val="20"/>
                      </w:rPr>
                      <w:t>§ 32 ods. 1 písm. c) Záujemca ani uchádzač nemá evidované daňové nedoplatky voči daňovému úradu a colnému úradu podľa osobitných predpisov</w:t>
                    </w:r>
                    <w:r w:rsidRPr="00417463">
                      <w:rPr>
                        <w:sz w:val="20"/>
                        <w:szCs w:val="20"/>
                        <w:vertAlign w:val="superscript"/>
                      </w:rPr>
                      <w:t xml:space="preserve"> </w:t>
                    </w:r>
                    <w:r w:rsidRPr="00417463">
                      <w:rPr>
                        <w:sz w:val="20"/>
                        <w:szCs w:val="20"/>
                      </w:rPr>
                      <w:t xml:space="preserve"> v Slovenskej republike alebo v štáte sídla, miesta podnikania alebo obvyklého pobytu.</w:t>
                    </w:r>
                  </w:p>
                  <w:p w14:paraId="74F9CEB3" w14:textId="77777777" w:rsidR="001D4A43" w:rsidRPr="00417463" w:rsidRDefault="001D4A43" w:rsidP="001D4A43">
                    <w:pPr>
                      <w:jc w:val="both"/>
                      <w:rPr>
                        <w:sz w:val="20"/>
                        <w:szCs w:val="20"/>
                      </w:rPr>
                    </w:pPr>
                  </w:p>
                </w:tc>
              </w:sdtContent>
            </w:sdt>
            <w:sdt>
              <w:sdtPr>
                <w:rPr>
                  <w:sz w:val="20"/>
                  <w:szCs w:val="20"/>
                </w:rPr>
                <w:alias w:val="Minimálna požadovaná úroveň"/>
                <w:tag w:val="data:MinimumLevelRequired"/>
                <w:id w:val="1755937727"/>
              </w:sdtPr>
              <w:sdtEndPr/>
              <w:sdtContent>
                <w:tc>
                  <w:tcPr>
                    <w:tcW w:w="3969" w:type="dxa"/>
                  </w:tcPr>
                  <w:p w14:paraId="2E7BA27D" w14:textId="77777777" w:rsidR="001D4A43" w:rsidRPr="00417463" w:rsidRDefault="001D4A43" w:rsidP="001D4A43">
                    <w:pPr>
                      <w:jc w:val="both"/>
                      <w:rPr>
                        <w:sz w:val="20"/>
                        <w:szCs w:val="20"/>
                      </w:rPr>
                    </w:pPr>
                    <w:r w:rsidRPr="00417463">
                      <w:rPr>
                        <w:sz w:val="20"/>
                        <w:szCs w:val="20"/>
                      </w:rPr>
                      <w:t>Záujemca alebo uchádzač preukazuje splnenie podmienky doloženým potvrdením miestne príslušného daňového úradu a miestne príslušného colného úradu nie starším ako tri mesiace.</w:t>
                    </w:r>
                  </w:p>
                </w:tc>
              </w:sdtContent>
            </w:sdt>
          </w:tr>
          <w:tr w:rsidR="00417463" w:rsidRPr="00417463" w14:paraId="5000CDDC" w14:textId="77777777" w:rsidTr="001D4A43">
            <w:sdt>
              <w:sdtPr>
                <w:rPr>
                  <w:sz w:val="20"/>
                  <w:szCs w:val="20"/>
                </w:rPr>
                <w:alias w:val="Podmienka účasti"/>
                <w:tag w:val="data:ParticipationConditionDescription"/>
                <w:id w:val="-1189131877"/>
              </w:sdtPr>
              <w:sdtEndPr/>
              <w:sdtContent>
                <w:tc>
                  <w:tcPr>
                    <w:tcW w:w="5983" w:type="dxa"/>
                  </w:tcPr>
                  <w:p w14:paraId="4623A0E9" w14:textId="77777777" w:rsidR="001D4A43" w:rsidRPr="00417463" w:rsidRDefault="001D4A43" w:rsidP="001D4A43">
                    <w:pPr>
                      <w:jc w:val="both"/>
                      <w:rPr>
                        <w:sz w:val="20"/>
                        <w:szCs w:val="20"/>
                      </w:rPr>
                    </w:pPr>
                    <w:r w:rsidRPr="00417463">
                      <w:rPr>
                        <w:sz w:val="20"/>
                        <w:szCs w:val="20"/>
                      </w:rPr>
                      <w:t>§ 32 ods. 1 písm. d) Na majetok záujemcu ani uchádzača nebol vyhlásený konkurz, nie je v reštrukturalizácii, nie je v likvidácii, ani 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EndPr/>
              <w:sdtContent>
                <w:tc>
                  <w:tcPr>
                    <w:tcW w:w="3969" w:type="dxa"/>
                  </w:tcPr>
                  <w:p w14:paraId="5FE0D964" w14:textId="77777777" w:rsidR="001D4A43" w:rsidRPr="00417463" w:rsidRDefault="001D4A43" w:rsidP="001D4A43">
                    <w:pPr>
                      <w:jc w:val="both"/>
                      <w:rPr>
                        <w:sz w:val="20"/>
                        <w:szCs w:val="20"/>
                      </w:rPr>
                    </w:pPr>
                    <w:r w:rsidRPr="00417463">
                      <w:rPr>
                        <w:sz w:val="20"/>
                        <w:szCs w:val="20"/>
                      </w:rPr>
                      <w:t>Záujemca alebo uchádzač preukazuje splnenie podmienky doloženým potvrdením príslušného súdu nie starším ako tri mesiace.</w:t>
                    </w:r>
                  </w:p>
                </w:tc>
              </w:sdtContent>
            </w:sdt>
          </w:tr>
          <w:tr w:rsidR="00417463" w:rsidRPr="00417463" w14:paraId="7B603951" w14:textId="77777777" w:rsidTr="001D4A43">
            <w:sdt>
              <w:sdtPr>
                <w:rPr>
                  <w:sz w:val="20"/>
                  <w:szCs w:val="20"/>
                </w:rPr>
                <w:alias w:val="Podmienka účasti"/>
                <w:tag w:val="data:ParticipationConditionDescription"/>
                <w:id w:val="213088482"/>
              </w:sdtPr>
              <w:sdtEndPr/>
              <w:sdtContent>
                <w:tc>
                  <w:tcPr>
                    <w:tcW w:w="5983" w:type="dxa"/>
                  </w:tcPr>
                  <w:p w14:paraId="49E6466A" w14:textId="77777777" w:rsidR="001D4A43" w:rsidRPr="00417463" w:rsidRDefault="001D4A43" w:rsidP="001D4A43">
                    <w:pPr>
                      <w:jc w:val="both"/>
                      <w:rPr>
                        <w:sz w:val="20"/>
                        <w:szCs w:val="20"/>
                      </w:rPr>
                    </w:pPr>
                    <w:r w:rsidRPr="00417463">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EndPr/>
              <w:sdtContent>
                <w:tc>
                  <w:tcPr>
                    <w:tcW w:w="3969" w:type="dxa"/>
                  </w:tcPr>
                  <w:p w14:paraId="22283404" w14:textId="77777777" w:rsidR="001D4A43" w:rsidRPr="00417463" w:rsidRDefault="001D4A43" w:rsidP="001D4A43">
                    <w:pPr>
                      <w:jc w:val="both"/>
                      <w:rPr>
                        <w:sz w:val="20"/>
                        <w:szCs w:val="20"/>
                      </w:rPr>
                    </w:pPr>
                    <w:r w:rsidRPr="00417463">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417463" w:rsidRPr="00417463" w14:paraId="52DAF6B3" w14:textId="77777777" w:rsidTr="001D4A43">
            <w:sdt>
              <w:sdtPr>
                <w:rPr>
                  <w:sz w:val="20"/>
                  <w:szCs w:val="20"/>
                </w:rPr>
                <w:alias w:val="Podmienka účasti"/>
                <w:tag w:val="data:ParticipationConditionDescription"/>
                <w:id w:val="760879218"/>
              </w:sdtPr>
              <w:sdtEndPr/>
              <w:sdtContent>
                <w:tc>
                  <w:tcPr>
                    <w:tcW w:w="5983" w:type="dxa"/>
                  </w:tcPr>
                  <w:p w14:paraId="3583DDA6" w14:textId="77777777" w:rsidR="001D4A43" w:rsidRPr="00417463" w:rsidRDefault="001D4A43" w:rsidP="001D4A43">
                    <w:pPr>
                      <w:jc w:val="both"/>
                      <w:rPr>
                        <w:sz w:val="20"/>
                        <w:szCs w:val="20"/>
                      </w:rPr>
                    </w:pPr>
                    <w:r w:rsidRPr="00417463">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EndPr/>
              <w:sdtContent>
                <w:tc>
                  <w:tcPr>
                    <w:tcW w:w="3969" w:type="dxa"/>
                  </w:tcPr>
                  <w:p w14:paraId="1EDB01A6" w14:textId="77777777" w:rsidR="001D4A43" w:rsidRPr="00417463" w:rsidRDefault="001D4A43" w:rsidP="001D4A43">
                    <w:pPr>
                      <w:jc w:val="both"/>
                      <w:rPr>
                        <w:sz w:val="20"/>
                        <w:szCs w:val="20"/>
                      </w:rPr>
                    </w:pPr>
                    <w:r w:rsidRPr="00417463">
                      <w:rPr>
                        <w:sz w:val="20"/>
                        <w:szCs w:val="20"/>
                      </w:rPr>
                      <w:t>Záujemca alebo uchádzač preukazuje splnenie podmienky doloženým čestným vyhlásením.</w:t>
                    </w:r>
                  </w:p>
                </w:tc>
              </w:sdtContent>
            </w:sdt>
          </w:tr>
          <w:tr w:rsidR="00417463" w:rsidRPr="00417463" w14:paraId="59F4EF86" w14:textId="77777777" w:rsidTr="001D4A43">
            <w:tc>
              <w:tcPr>
                <w:tcW w:w="5983" w:type="dxa"/>
              </w:tcPr>
              <w:p w14:paraId="3537101D" w14:textId="77777777" w:rsidR="001D4A43" w:rsidRPr="00417463" w:rsidRDefault="001D4A43" w:rsidP="001D4A43">
                <w:pPr>
                  <w:jc w:val="both"/>
                  <w:rPr>
                    <w:sz w:val="20"/>
                    <w:szCs w:val="20"/>
                  </w:rPr>
                </w:pPr>
                <w:r w:rsidRPr="00417463">
                  <w:rPr>
                    <w:sz w:val="20"/>
                    <w:szCs w:val="20"/>
                  </w:rPr>
                  <w:t xml:space="preserve">§ 32 ods. 1 písm. g) Záujemca ani uchádzač sa </w:t>
                </w:r>
                <w:r w:rsidRPr="00417463">
                  <w:rPr>
                    <w:rFonts w:eastAsia="Times New Roman" w:cs="Times New Roman"/>
                    <w:sz w:val="20"/>
                    <w:szCs w:val="20"/>
                    <w:lang w:eastAsia="sk-SK"/>
                  </w:rPr>
                  <w:t xml:space="preserve">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w:t>
                </w:r>
                <w:r w:rsidRPr="00417463">
                  <w:rPr>
                    <w:rFonts w:eastAsia="Times New Roman" w:cs="Times New Roman"/>
                    <w:sz w:val="20"/>
                    <w:szCs w:val="20"/>
                    <w:lang w:eastAsia="sk-SK"/>
                  </w:rPr>
                  <w:lastRenderedPageBreak/>
                  <w:t>právoplatne uložená sankcia, ktoré dokáže verejný obstarávateľ a obstarávateľ preukázať</w:t>
                </w:r>
              </w:p>
            </w:tc>
            <w:tc>
              <w:tcPr>
                <w:tcW w:w="3969" w:type="dxa"/>
              </w:tcPr>
              <w:p w14:paraId="1C71EF45" w14:textId="77777777" w:rsidR="001D4A43" w:rsidRPr="00417463" w:rsidRDefault="001D4A43" w:rsidP="001D4A43">
                <w:pPr>
                  <w:jc w:val="both"/>
                  <w:rPr>
                    <w:sz w:val="20"/>
                    <w:szCs w:val="20"/>
                  </w:rPr>
                </w:pPr>
                <w:r w:rsidRPr="00417463">
                  <w:rPr>
                    <w:sz w:val="20"/>
                    <w:szCs w:val="20"/>
                  </w:rPr>
                  <w:lastRenderedPageBreak/>
                  <w:t>Preukazuje verejný obstarávateľ</w:t>
                </w:r>
              </w:p>
            </w:tc>
          </w:tr>
          <w:tr w:rsidR="00417463" w:rsidRPr="00417463" w14:paraId="1A2657FB" w14:textId="77777777" w:rsidTr="001D4A43">
            <w:tc>
              <w:tcPr>
                <w:tcW w:w="5983" w:type="dxa"/>
              </w:tcPr>
              <w:p w14:paraId="2495D022" w14:textId="77777777" w:rsidR="001D4A43" w:rsidRPr="00417463" w:rsidRDefault="001D4A43" w:rsidP="001D4A43">
                <w:pPr>
                  <w:jc w:val="both"/>
                  <w:rPr>
                    <w:sz w:val="20"/>
                    <w:szCs w:val="20"/>
                  </w:rPr>
                </w:pPr>
                <w:r w:rsidRPr="00417463">
                  <w:rPr>
                    <w:sz w:val="20"/>
                    <w:szCs w:val="20"/>
                  </w:rPr>
                  <w:t xml:space="preserve">§ 32 ods. 1 písm. h) Záujemca ani uchádzač sa </w:t>
                </w:r>
                <w:r w:rsidRPr="00417463">
                  <w:rPr>
                    <w:rFonts w:eastAsia="Times New Roman" w:cs="Times New Roman"/>
                    <w:sz w:val="20"/>
                    <w:szCs w:val="20"/>
                    <w:lang w:eastAsia="sk-SK"/>
                  </w:rPr>
                  <w:t>nedopustil v predchádzajúcich troch rokoch od vyhlásenia alebo preukázateľného začatia verejného obstarávania závažného porušenia profesijných povinností, ktoré dokáže verejný obstarávateľ a obstarávateľ preukázať.</w:t>
                </w:r>
              </w:p>
            </w:tc>
            <w:tc>
              <w:tcPr>
                <w:tcW w:w="3969" w:type="dxa"/>
              </w:tcPr>
              <w:p w14:paraId="225E63C6" w14:textId="77777777" w:rsidR="001D4A43" w:rsidRPr="00417463" w:rsidRDefault="001D4A43" w:rsidP="001D4A43">
                <w:pPr>
                  <w:jc w:val="both"/>
                  <w:rPr>
                    <w:sz w:val="20"/>
                    <w:szCs w:val="20"/>
                  </w:rPr>
                </w:pPr>
                <w:r w:rsidRPr="00417463">
                  <w:rPr>
                    <w:sz w:val="20"/>
                    <w:szCs w:val="20"/>
                  </w:rPr>
                  <w:t>Preukazuje verejný obstarávateľ</w:t>
                </w:r>
              </w:p>
            </w:tc>
          </w:tr>
          <w:tr w:rsidR="00417463" w:rsidRPr="00417463" w14:paraId="2968BFE4" w14:textId="77777777" w:rsidTr="001D4A43">
            <w:sdt>
              <w:sdtPr>
                <w:rPr>
                  <w:sz w:val="20"/>
                  <w:szCs w:val="20"/>
                </w:rPr>
                <w:alias w:val="Podmienka účasti"/>
                <w:tag w:val="data:ParticipationConditionDescription"/>
                <w:id w:val="-1467728684"/>
              </w:sdtPr>
              <w:sdtEndPr/>
              <w:sdtContent>
                <w:tc>
                  <w:tcPr>
                    <w:tcW w:w="5983" w:type="dxa"/>
                  </w:tcPr>
                  <w:p w14:paraId="4C0A02BD" w14:textId="77777777" w:rsidR="001D4A43" w:rsidRPr="00417463" w:rsidRDefault="001D4A43" w:rsidP="001D4A43">
                    <w:pPr>
                      <w:jc w:val="both"/>
                      <w:rPr>
                        <w:sz w:val="20"/>
                        <w:szCs w:val="20"/>
                      </w:rPr>
                    </w:pPr>
                    <w:r w:rsidRPr="00417463">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EndPr/>
              <w:sdtContent>
                <w:tc>
                  <w:tcPr>
                    <w:tcW w:w="3969" w:type="dxa"/>
                  </w:tcPr>
                  <w:p w14:paraId="3717DC3C" w14:textId="77777777" w:rsidR="001D4A43" w:rsidRPr="00417463" w:rsidRDefault="001D4A43" w:rsidP="001D4A43">
                    <w:pPr>
                      <w:jc w:val="both"/>
                      <w:rPr>
                        <w:sz w:val="20"/>
                        <w:szCs w:val="20"/>
                      </w:rPr>
                    </w:pPr>
                    <w:r w:rsidRPr="00417463">
                      <w:rPr>
                        <w:sz w:val="20"/>
                        <w:szCs w:val="20"/>
                      </w:rPr>
                      <w:t>Záujemca alebo uchádzač  môže preukázať splnenie podmienok účasti osobného postavenia zápisom do zoznamu hospodárskych subjektov.</w:t>
                    </w:r>
                  </w:p>
                </w:tc>
              </w:sdtContent>
            </w:sdt>
          </w:tr>
        </w:tbl>
        <w:p w14:paraId="1B685186" w14:textId="1D4F45B0" w:rsidR="001D4A43" w:rsidRPr="00E062AE" w:rsidRDefault="00ED167A" w:rsidP="001342C3">
          <w:pPr>
            <w:rPr>
              <w:b/>
              <w:color w:val="FF0000"/>
            </w:rPr>
          </w:pPr>
        </w:p>
      </w:sdtContent>
    </w:sdt>
    <w:p w14:paraId="6FBFDF00" w14:textId="1A288E8F" w:rsidR="001E5CF8" w:rsidRPr="00FC65B0" w:rsidRDefault="001E5CF8" w:rsidP="001342C3">
      <w:pPr>
        <w:rPr>
          <w:sz w:val="20"/>
          <w:szCs w:val="20"/>
        </w:rPr>
      </w:pPr>
    </w:p>
    <w:p w14:paraId="2EDAFB30" w14:textId="226E0FC3" w:rsidR="001E5CF8" w:rsidRPr="00FC65B0" w:rsidRDefault="001E5CF8" w:rsidP="001342C3">
      <w:pPr>
        <w:rPr>
          <w:b/>
          <w:sz w:val="28"/>
          <w:szCs w:val="28"/>
        </w:rPr>
      </w:pPr>
      <w:bookmarkStart w:id="113" w:name="_Toc474832942"/>
      <w:r w:rsidRPr="00FC65B0">
        <w:rPr>
          <w:b/>
          <w:sz w:val="28"/>
          <w:szCs w:val="28"/>
        </w:rPr>
        <w:t>Finančné a ekonomické postavenie - § 33 zákona o verejnom obstarávaní</w:t>
      </w:r>
      <w:bookmarkEnd w:id="113"/>
      <w:r w:rsidR="008F2BE9" w:rsidRPr="00FC65B0">
        <w:rPr>
          <w:b/>
          <w:sz w:val="28"/>
          <w:szCs w:val="28"/>
        </w:rPr>
        <w:t xml:space="preserve"> </w:t>
      </w:r>
    </w:p>
    <w:p w14:paraId="448BD1F5" w14:textId="77777777" w:rsidR="00B13358" w:rsidRPr="00FC65B0" w:rsidRDefault="00B13358" w:rsidP="00B13358">
      <w:r w:rsidRPr="00FC65B0">
        <w:t xml:space="preserve">Uchádzač musí v ponuke predložiť nasledujúce informácie a dokumenty, ktorými preukáže svoje finančné a ekonomické postavenie. </w:t>
      </w:r>
    </w:p>
    <w:sdt>
      <w:sdtPr>
        <w:rPr>
          <w:sz w:val="18"/>
          <w:szCs w:val="18"/>
        </w:rPr>
        <w:alias w:val="T[ProcurementParticipationCondition]"/>
        <w:tag w:val="table:PPCList2"/>
        <w:id w:val="170603403"/>
      </w:sdtPr>
      <w:sdtEndPr>
        <w:rPr>
          <w:sz w:val="20"/>
          <w:szCs w:val="2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3119"/>
            <w:gridCol w:w="6946"/>
          </w:tblGrid>
          <w:tr w:rsidR="00FC65B0" w:rsidRPr="00FC65B0" w14:paraId="7D28F8A9" w14:textId="77777777" w:rsidTr="00BA3E9B">
            <w:trPr>
              <w:trHeight w:val="272"/>
            </w:trPr>
            <w:tc>
              <w:tcPr>
                <w:tcW w:w="3119" w:type="dxa"/>
                <w:shd w:val="clear" w:color="auto" w:fill="D9D9D9" w:themeFill="background1" w:themeFillShade="D9"/>
              </w:tcPr>
              <w:p w14:paraId="43028ABB" w14:textId="77777777" w:rsidR="00B13358" w:rsidRPr="00FC65B0" w:rsidRDefault="00B13358" w:rsidP="00BA3E9B">
                <w:pPr>
                  <w:jc w:val="both"/>
                  <w:rPr>
                    <w:sz w:val="18"/>
                    <w:szCs w:val="18"/>
                  </w:rPr>
                </w:pPr>
                <w:r w:rsidRPr="00FC65B0">
                  <w:rPr>
                    <w:sz w:val="18"/>
                    <w:szCs w:val="18"/>
                  </w:rPr>
                  <w:t>Podmienka účasti</w:t>
                </w:r>
              </w:p>
            </w:tc>
            <w:tc>
              <w:tcPr>
                <w:tcW w:w="6946" w:type="dxa"/>
                <w:shd w:val="clear" w:color="auto" w:fill="D9D9D9" w:themeFill="background1" w:themeFillShade="D9"/>
              </w:tcPr>
              <w:p w14:paraId="539102E5" w14:textId="77777777" w:rsidR="00B13358" w:rsidRPr="00FC65B0" w:rsidRDefault="00B13358" w:rsidP="00BA3E9B">
                <w:pPr>
                  <w:jc w:val="both"/>
                  <w:rPr>
                    <w:sz w:val="18"/>
                    <w:szCs w:val="18"/>
                  </w:rPr>
                </w:pPr>
                <w:r w:rsidRPr="00FC65B0">
                  <w:rPr>
                    <w:sz w:val="18"/>
                    <w:szCs w:val="18"/>
                  </w:rPr>
                  <w:t>Minimálna požadovaná úroveň</w:t>
                </w:r>
              </w:p>
            </w:tc>
          </w:tr>
          <w:tr w:rsidR="00FC65B0" w:rsidRPr="00FC65B0" w14:paraId="511A660A" w14:textId="77777777" w:rsidTr="00BA3E9B">
            <w:sdt>
              <w:sdtPr>
                <w:rPr>
                  <w:sz w:val="20"/>
                  <w:szCs w:val="20"/>
                </w:rPr>
                <w:alias w:val="Podmienka účasti"/>
                <w:tag w:val="data:ParticipationConditionDescription"/>
                <w:id w:val="1326314872"/>
              </w:sdtPr>
              <w:sdtEndPr/>
              <w:sdtContent>
                <w:tc>
                  <w:tcPr>
                    <w:tcW w:w="3119" w:type="dxa"/>
                  </w:tcPr>
                  <w:p w14:paraId="50887E2B" w14:textId="1CA4EE85" w:rsidR="00670107" w:rsidRPr="00FC65B0" w:rsidRDefault="00670107" w:rsidP="00BA3E9B">
                    <w:pPr>
                      <w:jc w:val="both"/>
                      <w:rPr>
                        <w:sz w:val="20"/>
                        <w:szCs w:val="20"/>
                      </w:rPr>
                    </w:pPr>
                    <w:r w:rsidRPr="00FC65B0">
                      <w:rPr>
                        <w:sz w:val="20"/>
                        <w:szCs w:val="20"/>
                      </w:rPr>
                      <w:t xml:space="preserve">§ 33 ods. 1 písm. a) Záujemca alebo uchádzač preukáže svoje finančné a ekonomické postavenie </w:t>
                    </w:r>
                  </w:p>
                </w:tc>
              </w:sdtContent>
            </w:sdt>
            <w:tc>
              <w:tcPr>
                <w:tcW w:w="6946" w:type="dxa"/>
              </w:tcPr>
              <w:p w14:paraId="1D593C12" w14:textId="77777777" w:rsidR="004F6BC8" w:rsidRPr="00FC65B0" w:rsidRDefault="004F6BC8" w:rsidP="004F6BC8">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Vyjadrenie banky alebo pobočky zahraničnej banky, ktoré obsahuje potvrdenie o schopnosti uchádzača: </w:t>
                </w:r>
              </w:p>
              <w:p w14:paraId="03624EF1" w14:textId="77777777" w:rsidR="004F6BC8" w:rsidRPr="00FC65B0" w:rsidRDefault="004F6BC8" w:rsidP="00D269B9">
                <w:pPr>
                  <w:pStyle w:val="Odsekzoznamu"/>
                  <w:numPr>
                    <w:ilvl w:val="0"/>
                    <w:numId w:val="17"/>
                  </w:num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uchádzač nebol v nepovolenom debete za predchádzajúce obdobie 36 mesiacov ku dňu vystavenia vyjadrenia každej banky alebo pobočky zahraničnej banky, resp. za obdobie, za ktoré sú údaje dostupné v závislosti od vzniku, alebo začatia prevádzkovania činnosti/zriadenia účtu; </w:t>
                </w:r>
              </w:p>
              <w:p w14:paraId="6D7B2334" w14:textId="77777777" w:rsidR="004F6BC8" w:rsidRPr="00FC65B0" w:rsidRDefault="004F6BC8" w:rsidP="00D269B9">
                <w:pPr>
                  <w:pStyle w:val="Odsekzoznamu"/>
                  <w:numPr>
                    <w:ilvl w:val="0"/>
                    <w:numId w:val="17"/>
                  </w:num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bežný účet uchádzača v každej banke alebo pobočke zahraničnej banky nebol predmetom exekúcie za predchádzajúce obdobie 36 mesiacov ku dňu vystavenia vyjadrenia každej banky alebo pobočky zahraničnej banky, resp. za obdobie, za ktoré sú údaje dostupné v závislosti od vzniku, alebo začatia prevádzkovania činnosti/zriadenia účtu; </w:t>
                </w:r>
              </w:p>
              <w:p w14:paraId="28026FD0" w14:textId="77777777" w:rsidR="004F6BC8" w:rsidRPr="00FC65B0" w:rsidRDefault="004F6BC8" w:rsidP="00D269B9">
                <w:pPr>
                  <w:pStyle w:val="Odsekzoznamu"/>
                  <w:numPr>
                    <w:ilvl w:val="0"/>
                    <w:numId w:val="17"/>
                  </w:num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pri splácaní úveru uchádzač dodržuje splátkový kalendár </w:t>
                </w:r>
              </w:p>
              <w:p w14:paraId="00884406" w14:textId="77777777" w:rsidR="004F6BC8" w:rsidRPr="00FC65B0" w:rsidRDefault="004F6BC8" w:rsidP="004F6BC8">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Verejný obstarávateľ bude akceptovať len vyjadrenie inštitúcie, ktorou je banka alebo pobočka zahraničnej banky, v ktorej má uchádzač vedený účet. Výpis z účtu sa nepovažuje za vyjadrenie banky alebo pobočky zahraničnej banky a verejný obstarávateľ ho neuzná. Predložené vyjadrenie banky alebo pobočky zahraničnej banky, musí byť nie staršie ako tri mesiace ku dňu predloženia ponuky. </w:t>
                </w:r>
              </w:p>
              <w:p w14:paraId="1F5D15CF" w14:textId="06A65C45" w:rsidR="00670107" w:rsidRPr="00FC65B0" w:rsidRDefault="004F6BC8" w:rsidP="004F6BC8">
                <w:pPr>
                  <w:pStyle w:val="RTFUndefined"/>
                  <w:tabs>
                    <w:tab w:val="left" w:pos="426"/>
                  </w:tabs>
                  <w:jc w:val="both"/>
                  <w:rPr>
                    <w:rFonts w:asciiTheme="minorHAnsi" w:eastAsiaTheme="minorHAnsi" w:hAnsiTheme="minorHAnsi" w:cstheme="minorBidi"/>
                  </w:rPr>
                </w:pPr>
                <w:r w:rsidRPr="00FC65B0">
                  <w:rPr>
                    <w:rFonts w:asciiTheme="minorHAnsi" w:eastAsiaTheme="minorHAnsi" w:hAnsiTheme="minorHAnsi" w:cs="Times New Roman"/>
                    <w:bCs/>
                    <w:iCs/>
                  </w:rPr>
                  <w:t>čestné vyhlásenie</w:t>
                </w:r>
                <w:r w:rsidRPr="00FC65B0">
                  <w:rPr>
                    <w:rFonts w:asciiTheme="minorHAnsi" w:eastAsiaTheme="minorHAnsi" w:hAnsiTheme="minorHAnsi" w:cs="Times New Roman"/>
                    <w:b/>
                    <w:bCs/>
                    <w:i/>
                    <w:iCs/>
                  </w:rPr>
                  <w:t xml:space="preserve"> </w:t>
                </w:r>
                <w:r w:rsidRPr="00FC65B0">
                  <w:rPr>
                    <w:rFonts w:asciiTheme="minorHAnsi" w:eastAsiaTheme="minorHAnsi" w:hAnsiTheme="minorHAnsi" w:cs="Times New Roman"/>
                  </w:rPr>
                  <w:t xml:space="preserve">podpísané osobou oprávnenou konať v mene uchádzača, v </w:t>
                </w:r>
                <w:r w:rsidRPr="00FC65B0">
                  <w:rPr>
                    <w:rFonts w:asciiTheme="minorHAnsi" w:eastAsiaTheme="minorHAnsi" w:hAnsiTheme="minorHAnsi" w:cs="Times New Roman"/>
                  </w:rPr>
                  <w:lastRenderedPageBreak/>
                  <w:t>ktorom uchádzač vyhlási, že nemá záväzky v inej banke/bankách okrem tej/tých, od ktorej/ktorých predložil vyššie uvedené potvrdenie</w:t>
                </w:r>
              </w:p>
            </w:tc>
          </w:tr>
          <w:tr w:rsidR="00FC65B0" w:rsidRPr="00FC65B0" w14:paraId="047099CA" w14:textId="77777777" w:rsidTr="00BA3E9B">
            <w:sdt>
              <w:sdtPr>
                <w:rPr>
                  <w:sz w:val="20"/>
                  <w:szCs w:val="20"/>
                </w:rPr>
                <w:alias w:val="Podmienka účasti"/>
                <w:tag w:val="data:ParticipationConditionDescription"/>
                <w:id w:val="-1838213033"/>
              </w:sdtPr>
              <w:sdtEndPr/>
              <w:sdtContent>
                <w:tc>
                  <w:tcPr>
                    <w:tcW w:w="3119" w:type="dxa"/>
                  </w:tcPr>
                  <w:p w14:paraId="7119E5AD" w14:textId="77777777" w:rsidR="00B13358" w:rsidRPr="00FC65B0" w:rsidRDefault="00B13358" w:rsidP="00BA3E9B">
                    <w:pPr>
                      <w:jc w:val="both"/>
                      <w:rPr>
                        <w:sz w:val="20"/>
                        <w:szCs w:val="20"/>
                      </w:rPr>
                    </w:pPr>
                    <w:r w:rsidRPr="00FC65B0">
                      <w:rPr>
                        <w:sz w:val="20"/>
                        <w:szCs w:val="20"/>
                      </w:rPr>
                      <w:t>§ 33 ods. 2 Záujemca alebo uchádzač preukáže svoje finančné a ekonomické postavenie využívaním finančných zdrojov inej osoby</w:t>
                    </w:r>
                  </w:p>
                </w:tc>
              </w:sdtContent>
            </w:sdt>
            <w:sdt>
              <w:sdtPr>
                <w:rPr>
                  <w:sz w:val="20"/>
                  <w:szCs w:val="20"/>
                </w:rPr>
                <w:alias w:val="Minimálna požadovaná úroveň"/>
                <w:tag w:val="data:MinimumLevelRequired"/>
                <w:id w:val="503098251"/>
              </w:sdtPr>
              <w:sdtEndPr/>
              <w:sdtContent>
                <w:tc>
                  <w:tcPr>
                    <w:tcW w:w="6946" w:type="dxa"/>
                  </w:tcPr>
                  <w:p w14:paraId="098D1523" w14:textId="0A5CA21B" w:rsidR="00B13358" w:rsidRPr="00FC65B0" w:rsidRDefault="00B13358" w:rsidP="00BA3E9B">
                    <w:pPr>
                      <w:jc w:val="both"/>
                      <w:rPr>
                        <w:sz w:val="20"/>
                        <w:szCs w:val="20"/>
                      </w:rPr>
                    </w:pPr>
                    <w:r w:rsidRPr="00FC65B0">
                      <w:rPr>
                        <w:sz w:val="20"/>
                        <w:szCs w:val="20"/>
                      </w:rPr>
                      <w:t xml:space="preserve">Záujemca alebo uchádzač preukáže splnenie finančného a ekonomického postavenia prostredníctvom možnosti využitia finančných zdrojov inej osoby. Uchádzač alebo záujemca preukazuje, že pri plnení zmluvy alebo koncesnej zmluvy bude skutočne používať zdroje osoby, ktorej finančné a ekonomické postavenie využíva. </w:t>
                    </w:r>
                    <w:r w:rsidRPr="00FC65B0">
                      <w:rPr>
                        <w:b/>
                        <w:sz w:val="20"/>
                        <w:szCs w:val="20"/>
                      </w:rPr>
                      <w:t>Túto skutočnosť preukazuje písomnou zmluvou uzavretou s osobou, ktorej zdrojmi mieni preukázať svoje finančné a ekonomické postavenie.</w:t>
                    </w:r>
                    <w:r w:rsidRPr="00FC65B0">
                      <w:rPr>
                        <w:sz w:val="20"/>
                        <w:szCs w:val="20"/>
                      </w:rPr>
                      <w:t xml:space="preserve"> Z písomnej zmluvy musí vyplývať záväzok osoby, že poskytne plnenie počas celého trvania zmluvného vzťahu. </w:t>
                    </w:r>
                    <w:r w:rsidRPr="00FC65B0">
                      <w:rPr>
                        <w:rFonts w:cs="ITCBookmanEE"/>
                        <w:b/>
                        <w:sz w:val="20"/>
                        <w:szCs w:val="20"/>
                      </w:rPr>
                      <w:t>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r w:rsidRPr="00FC65B0">
                      <w:rPr>
                        <w:sz w:val="20"/>
                        <w:szCs w:val="20"/>
                      </w:rPr>
                      <w:br/>
                    </w:r>
                    <w:r w:rsidR="002904D8" w:rsidRPr="00FC65B0">
                      <w:rPr>
                        <w:sz w:val="20"/>
                        <w:szCs w:val="20"/>
                      </w:rPr>
                      <w:t>Verejný obstarávateľ bude uplatňovať § 33 ods. 4 ZVO v súvislosti so stanovenými podmienkami účasti podľa § 33 ZVO.</w:t>
                    </w:r>
                  </w:p>
                </w:tc>
              </w:sdtContent>
            </w:sdt>
          </w:tr>
        </w:tbl>
        <w:p w14:paraId="01C6786C" w14:textId="053130EE" w:rsidR="00CE74EC" w:rsidRPr="00FC65B0" w:rsidRDefault="00ED167A" w:rsidP="006A14FE">
          <w:pPr>
            <w:rPr>
              <w:sz w:val="20"/>
              <w:szCs w:val="20"/>
            </w:rPr>
          </w:pPr>
        </w:p>
      </w:sdtContent>
    </w:sdt>
    <w:p w14:paraId="012D2212" w14:textId="77777777" w:rsidR="00981099" w:rsidRPr="00FC65B0" w:rsidRDefault="001E5CF8" w:rsidP="001342C3">
      <w:pPr>
        <w:rPr>
          <w:b/>
          <w:sz w:val="28"/>
          <w:szCs w:val="28"/>
        </w:rPr>
      </w:pPr>
      <w:bookmarkStart w:id="114" w:name="_Toc474832943"/>
      <w:r w:rsidRPr="00FC65B0">
        <w:rPr>
          <w:b/>
          <w:sz w:val="28"/>
          <w:szCs w:val="28"/>
        </w:rPr>
        <w:t>Technická alebo odborná spôsobilosť - § 34 zákona o verejnom obstarávaní</w:t>
      </w:r>
      <w:bookmarkEnd w:id="114"/>
      <w:r w:rsidR="008F2BE9" w:rsidRPr="00FC65B0">
        <w:rPr>
          <w:b/>
          <w:sz w:val="28"/>
          <w:szCs w:val="28"/>
        </w:rPr>
        <w:t xml:space="preserve"> </w:t>
      </w:r>
    </w:p>
    <w:p w14:paraId="319D5983" w14:textId="46241BDA" w:rsidR="001E5CF8" w:rsidRPr="00FC65B0" w:rsidRDefault="001E5CF8" w:rsidP="00C17746">
      <w:pPr>
        <w:jc w:val="both"/>
      </w:pPr>
      <w:r w:rsidRPr="00FC65B0">
        <w:t>Uchádzač musí v ponuke predložiť nasledujúce informácie a dokumenty, ktorými preukáže svoju t</w:t>
      </w:r>
      <w:r w:rsidR="00055C6C" w:rsidRPr="00FC65B0">
        <w:t>echnickú a odbornú spôsobilosť:</w:t>
      </w:r>
    </w:p>
    <w:sdt>
      <w:sdtPr>
        <w:rPr>
          <w:sz w:val="20"/>
          <w:szCs w:val="20"/>
        </w:rPr>
        <w:alias w:val="T[ProcurementParticipationCondition]"/>
        <w:tag w:val="table:PPCList3"/>
        <w:id w:val="170603409"/>
      </w:sdt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7371"/>
          </w:tblGrid>
          <w:tr w:rsidR="00FC65B0" w:rsidRPr="00FC65B0" w14:paraId="191C6826" w14:textId="77777777" w:rsidTr="00914AE4">
            <w:trPr>
              <w:trHeight w:val="565"/>
            </w:trPr>
            <w:tc>
              <w:tcPr>
                <w:tcW w:w="2694" w:type="dxa"/>
                <w:shd w:val="clear" w:color="auto" w:fill="D9D9D9" w:themeFill="background1" w:themeFillShade="D9"/>
              </w:tcPr>
              <w:p w14:paraId="7C7FD299" w14:textId="77777777" w:rsidR="001E5CF8" w:rsidRPr="00FC65B0" w:rsidRDefault="001E5CF8" w:rsidP="001342C3">
                <w:pPr>
                  <w:rPr>
                    <w:sz w:val="20"/>
                    <w:szCs w:val="20"/>
                  </w:rPr>
                </w:pPr>
                <w:r w:rsidRPr="00FC65B0">
                  <w:rPr>
                    <w:sz w:val="20"/>
                    <w:szCs w:val="20"/>
                  </w:rPr>
                  <w:t>Podmienka účasti</w:t>
                </w:r>
              </w:p>
            </w:tc>
            <w:tc>
              <w:tcPr>
                <w:tcW w:w="7371" w:type="dxa"/>
                <w:shd w:val="clear" w:color="auto" w:fill="D9D9D9" w:themeFill="background1" w:themeFillShade="D9"/>
              </w:tcPr>
              <w:p w14:paraId="4EBF39E2" w14:textId="77777777" w:rsidR="001E5CF8" w:rsidRPr="00FC65B0" w:rsidRDefault="001E5CF8" w:rsidP="001342C3">
                <w:pPr>
                  <w:rPr>
                    <w:sz w:val="20"/>
                    <w:szCs w:val="20"/>
                  </w:rPr>
                </w:pPr>
                <w:r w:rsidRPr="00FC65B0">
                  <w:rPr>
                    <w:sz w:val="20"/>
                    <w:szCs w:val="20"/>
                  </w:rPr>
                  <w:t>Minimálna požadovaná úroveň</w:t>
                </w:r>
              </w:p>
            </w:tc>
          </w:tr>
          <w:tr w:rsidR="00FC65B0" w:rsidRPr="00FC65B0" w14:paraId="2216CCD6" w14:textId="77777777" w:rsidTr="001E5CF8">
            <w:tc>
              <w:tcPr>
                <w:tcW w:w="2694" w:type="dxa"/>
              </w:tcPr>
              <w:p w14:paraId="23D57089" w14:textId="4ECBEC38" w:rsidR="00C635F0" w:rsidRPr="00FC65B0" w:rsidRDefault="00ED167A" w:rsidP="00C635F0">
                <w:pPr>
                  <w:rPr>
                    <w:b/>
                    <w:sz w:val="20"/>
                    <w:szCs w:val="20"/>
                  </w:rPr>
                </w:pPr>
                <w:sdt>
                  <w:sdtPr>
                    <w:rPr>
                      <w:sz w:val="20"/>
                      <w:szCs w:val="20"/>
                    </w:rPr>
                    <w:alias w:val="Podmienka účasti"/>
                    <w:tag w:val="data:ParticipationConditionDescription"/>
                    <w:id w:val="170603410"/>
                  </w:sdtPr>
                  <w:sdtEndPr/>
                  <w:sdtContent>
                    <w:r w:rsidR="001E5CF8" w:rsidRPr="00FC65B0">
                      <w:rPr>
                        <w:sz w:val="20"/>
                        <w:szCs w:val="20"/>
                      </w:rPr>
                      <w:t>§ 34 ods. 1 písm. b) Záujemca alebo uchádzač preukáže svoju technickú alebo odbornú</w:t>
                    </w:r>
                  </w:sdtContent>
                </w:sdt>
                <w:r w:rsidR="00C635F0" w:rsidRPr="00FC65B0">
                  <w:rPr>
                    <w:sz w:val="20"/>
                    <w:szCs w:val="20"/>
                  </w:rPr>
                  <w:t xml:space="preserve"> </w:t>
                </w:r>
                <w:r w:rsidR="00B74F71" w:rsidRPr="00FC65B0">
                  <w:rPr>
                    <w:sz w:val="20"/>
                    <w:szCs w:val="20"/>
                  </w:rPr>
                  <w:t>spôsobilosť</w:t>
                </w:r>
              </w:p>
              <w:p w14:paraId="71D4337F" w14:textId="5584FA98" w:rsidR="001E5CF8" w:rsidRPr="00FC65B0" w:rsidRDefault="001E5CF8" w:rsidP="00C635F0">
                <w:pPr>
                  <w:rPr>
                    <w:sz w:val="20"/>
                    <w:szCs w:val="20"/>
                  </w:rPr>
                </w:pPr>
              </w:p>
            </w:tc>
            <w:tc>
              <w:tcPr>
                <w:tcW w:w="7371" w:type="dxa"/>
              </w:tcPr>
              <w:p w14:paraId="3E269307" w14:textId="1E276D1D" w:rsidR="00914AE4" w:rsidRPr="00FC65B0" w:rsidRDefault="00C6378A" w:rsidP="00B007B7">
                <w:pPr>
                  <w:jc w:val="both"/>
                  <w:rPr>
                    <w:rFonts w:cs="Times New Roman"/>
                    <w:sz w:val="20"/>
                    <w:szCs w:val="20"/>
                  </w:rPr>
                </w:pPr>
                <w:r w:rsidRPr="00FC65B0">
                  <w:rPr>
                    <w:rFonts w:cs="Times New Roman"/>
                    <w:sz w:val="20"/>
                    <w:szCs w:val="20"/>
                  </w:rPr>
                  <w:t>Z</w:t>
                </w:r>
                <w:r w:rsidR="00914AE4" w:rsidRPr="00FC65B0">
                  <w:rPr>
                    <w:rFonts w:cs="Times New Roman"/>
                    <w:sz w:val="20"/>
                    <w:szCs w:val="20"/>
                  </w:rPr>
                  <w:t xml:space="preserve">oznam stavebných prác uskutočnených </w:t>
                </w:r>
                <w:r w:rsidR="00914AE4" w:rsidRPr="00FC65B0">
                  <w:rPr>
                    <w:rFonts w:cs="Times New Roman"/>
                    <w:b/>
                    <w:bCs/>
                    <w:sz w:val="20"/>
                    <w:szCs w:val="20"/>
                  </w:rPr>
                  <w:t>za predchádzajúcich päť rokov</w:t>
                </w:r>
                <w:r w:rsidR="00914AE4" w:rsidRPr="00FC65B0">
                  <w:rPr>
                    <w:rFonts w:cs="Times New Roman"/>
                    <w:sz w:val="20"/>
                    <w:szCs w:val="20"/>
                  </w:rPr>
                  <w:t xml:space="preserve"> od vyhlásenia verejného obstarávania doplnený potvrdeniami o uspokojivom vykonaní stavebných prác s uvedením cien, miest a lehôt uskutočnenia prác a zhodnotenia uskutočnených prác podľa obchodných podmienok. Zoznam musí byť doplnený potvrdením o uspokojivom vykonaní stavebných prác a zhodnotení uskutočnených stavebných prác podľa obchodných podmienok, ak odberateľom: </w:t>
                </w:r>
              </w:p>
              <w:p w14:paraId="68E357B8" w14:textId="77777777" w:rsidR="00914AE4" w:rsidRPr="00FC65B0" w:rsidRDefault="00914AE4" w:rsidP="00B007B7">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1. bol verejný obstarávateľ alebo obstarávateľ podľa tohto zákona, dokladom je referencia, </w:t>
                </w:r>
              </w:p>
              <w:p w14:paraId="74A9286C" w14:textId="77777777" w:rsidR="00914AE4" w:rsidRPr="00FC65B0" w:rsidRDefault="00914AE4" w:rsidP="00B007B7">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1880BDBC" w14:textId="77777777" w:rsidR="00914AE4" w:rsidRPr="00FC65B0" w:rsidRDefault="00914AE4" w:rsidP="00B007B7">
                <w:pPr>
                  <w:autoSpaceDE w:val="0"/>
                  <w:autoSpaceDN w:val="0"/>
                  <w:adjustRightInd w:val="0"/>
                  <w:spacing w:after="19" w:line="240" w:lineRule="auto"/>
                  <w:jc w:val="both"/>
                  <w:rPr>
                    <w:rFonts w:cs="Times New Roman"/>
                    <w:sz w:val="20"/>
                    <w:szCs w:val="20"/>
                  </w:rPr>
                </w:pPr>
                <w:r w:rsidRPr="00FC65B0">
                  <w:rPr>
                    <w:rFonts w:cs="Times New Roman"/>
                    <w:sz w:val="20"/>
                    <w:szCs w:val="20"/>
                  </w:rPr>
                  <w:t xml:space="preserve">1.1. Verejný obstarávateľ považuje za minimálnu požadovanú úroveň </w:t>
                </w:r>
                <w:r w:rsidRPr="0074425E">
                  <w:rPr>
                    <w:rFonts w:cs="Times New Roman"/>
                    <w:b/>
                    <w:bCs/>
                    <w:sz w:val="20"/>
                    <w:szCs w:val="20"/>
                  </w:rPr>
                  <w:t>zoznam prác uskutočnených za predchádzajúcich päť rokov</w:t>
                </w:r>
                <w:r w:rsidRPr="00FC65B0">
                  <w:rPr>
                    <w:rFonts w:cs="Times New Roman"/>
                    <w:sz w:val="20"/>
                    <w:szCs w:val="20"/>
                  </w:rPr>
                  <w:t xml:space="preserve"> od vyhlásenia verejného obstarávania, t. </w:t>
                </w:r>
                <w:r w:rsidRPr="00FC65B0">
                  <w:rPr>
                    <w:rFonts w:cs="Times New Roman"/>
                    <w:sz w:val="20"/>
                    <w:szCs w:val="20"/>
                  </w:rPr>
                  <w:lastRenderedPageBreak/>
                  <w:t xml:space="preserve">j. referenčné obdobie stavebných prác rovnakého alebo podobného charakteru ako je predmet zákazky. </w:t>
                </w:r>
              </w:p>
              <w:p w14:paraId="1DFB8A93" w14:textId="43C473BE" w:rsidR="00914AE4" w:rsidRPr="00FC65B0" w:rsidRDefault="00914AE4" w:rsidP="00B007B7">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1.2. Uchádzač predloží k zoznamu potvrdenie (referenčný list) preukazujúci realizáciu </w:t>
                </w:r>
                <w:r w:rsidRPr="00FC65B0">
                  <w:rPr>
                    <w:rFonts w:cs="Times New Roman"/>
                    <w:b/>
                    <w:bCs/>
                    <w:sz w:val="20"/>
                    <w:szCs w:val="20"/>
                  </w:rPr>
                  <w:t>minimálne jednej zákazky s minimálnou hodnotu realizácie</w:t>
                </w:r>
                <w:r w:rsidRPr="00FC65B0">
                  <w:rPr>
                    <w:rFonts w:cs="Times New Roman"/>
                    <w:sz w:val="20"/>
                    <w:szCs w:val="20"/>
                  </w:rPr>
                  <w:t xml:space="preserve"> </w:t>
                </w:r>
                <w:r w:rsidR="002D72BE" w:rsidRPr="00FC65B0">
                  <w:rPr>
                    <w:rFonts w:cs="Times New Roman"/>
                    <w:sz w:val="20"/>
                    <w:szCs w:val="20"/>
                  </w:rPr>
                  <w:t xml:space="preserve"> </w:t>
                </w:r>
                <w:r w:rsidR="002D72BE" w:rsidRPr="00FC65B0">
                  <w:rPr>
                    <w:b/>
                    <w:sz w:val="20"/>
                    <w:szCs w:val="20"/>
                  </w:rPr>
                  <w:t>5</w:t>
                </w:r>
                <w:r w:rsidR="00C92779" w:rsidRPr="00FC65B0">
                  <w:rPr>
                    <w:b/>
                    <w:sz w:val="20"/>
                    <w:szCs w:val="20"/>
                  </w:rPr>
                  <w:t> </w:t>
                </w:r>
                <w:r w:rsidR="002D72BE" w:rsidRPr="00FC65B0">
                  <w:rPr>
                    <w:b/>
                    <w:sz w:val="20"/>
                    <w:szCs w:val="20"/>
                  </w:rPr>
                  <w:t>8</w:t>
                </w:r>
                <w:r w:rsidR="00C92779" w:rsidRPr="00FC65B0">
                  <w:rPr>
                    <w:b/>
                    <w:sz w:val="20"/>
                    <w:szCs w:val="20"/>
                  </w:rPr>
                  <w:t xml:space="preserve">00 000, 00 EUR </w:t>
                </w:r>
                <w:r w:rsidRPr="00FC65B0">
                  <w:rPr>
                    <w:rFonts w:cs="Times New Roman"/>
                    <w:b/>
                    <w:bCs/>
                    <w:sz w:val="20"/>
                    <w:szCs w:val="20"/>
                  </w:rPr>
                  <w:t xml:space="preserve">bez DPH </w:t>
                </w:r>
                <w:r w:rsidRPr="00FC65B0">
                  <w:rPr>
                    <w:rFonts w:cs="Times New Roman"/>
                    <w:sz w:val="20"/>
                    <w:szCs w:val="20"/>
                  </w:rPr>
                  <w:t xml:space="preserve">alebo ekvivalent tejto hodnoty. </w:t>
                </w:r>
              </w:p>
              <w:p w14:paraId="62991AC3" w14:textId="26A48368" w:rsidR="002E7FE2" w:rsidRPr="00FC65B0" w:rsidRDefault="002E7FE2" w:rsidP="00B007B7">
                <w:pPr>
                  <w:autoSpaceDE w:val="0"/>
                  <w:autoSpaceDN w:val="0"/>
                  <w:adjustRightInd w:val="0"/>
                  <w:spacing w:after="0" w:line="240" w:lineRule="auto"/>
                  <w:jc w:val="both"/>
                  <w:rPr>
                    <w:rFonts w:cs="Times New Roman"/>
                    <w:sz w:val="20"/>
                    <w:szCs w:val="20"/>
                  </w:rPr>
                </w:pPr>
              </w:p>
              <w:p w14:paraId="07B69A9E" w14:textId="1DE8C302" w:rsidR="002E7FE2" w:rsidRPr="00FC65B0" w:rsidRDefault="002E7FE2" w:rsidP="002E7FE2">
                <w:pPr>
                  <w:jc w:val="both"/>
                  <w:rPr>
                    <w:sz w:val="20"/>
                    <w:szCs w:val="20"/>
                  </w:rPr>
                </w:pPr>
                <w:r w:rsidRPr="00FC65B0">
                  <w:rPr>
                    <w:sz w:val="20"/>
                    <w:szCs w:val="20"/>
                  </w:rPr>
                  <w:t>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w:t>
                </w:r>
              </w:p>
              <w:p w14:paraId="035645FE" w14:textId="77777777" w:rsidR="002E7FE2" w:rsidRPr="00FC65B0" w:rsidRDefault="002E7FE2" w:rsidP="002E7FE2">
                <w:pPr>
                  <w:jc w:val="both"/>
                  <w:rPr>
                    <w:sz w:val="20"/>
                    <w:szCs w:val="20"/>
                  </w:rPr>
                </w:pPr>
                <w:r w:rsidRPr="00FC65B0">
                  <w:rPr>
                    <w:sz w:val="20"/>
                    <w:szCs w:val="20"/>
                  </w:rPr>
                  <w:t>V prípade, ak stavebné práce realizoval záujemca ako člen združenia alebo ako subdodávateľ, vyčísli a započíta iba finančný objem, realizovaný ním samotným.</w:t>
                </w:r>
              </w:p>
              <w:p w14:paraId="1FC7DA49" w14:textId="77777777" w:rsidR="002E7FE2" w:rsidRPr="00FC65B0" w:rsidRDefault="002E7FE2" w:rsidP="002E7FE2">
                <w:pPr>
                  <w:jc w:val="both"/>
                  <w:rPr>
                    <w:sz w:val="20"/>
                    <w:szCs w:val="20"/>
                  </w:rPr>
                </w:pPr>
                <w:r w:rsidRPr="00FC65B0">
                  <w:rPr>
                    <w:sz w:val="20"/>
                    <w:szCs w:val="20"/>
                  </w:rPr>
                  <w:t>Skupina dodávateľov preukazuje splnenie podmienok účasti vo verejnom obstarávaní týkajúcich sa technickej spôsobilosti alebo odbornej spôsobilosti spoločne.</w:t>
                </w:r>
              </w:p>
              <w:p w14:paraId="55FFE27F" w14:textId="77777777" w:rsidR="00914AE4" w:rsidRPr="00FC65B0" w:rsidRDefault="00914AE4" w:rsidP="00B007B7">
                <w:pPr>
                  <w:autoSpaceDE w:val="0"/>
                  <w:autoSpaceDN w:val="0"/>
                  <w:adjustRightInd w:val="0"/>
                  <w:spacing w:after="0" w:line="240" w:lineRule="auto"/>
                  <w:jc w:val="both"/>
                  <w:rPr>
                    <w:rFonts w:cs="Times New Roman"/>
                    <w:sz w:val="20"/>
                    <w:szCs w:val="20"/>
                  </w:rPr>
                </w:pPr>
              </w:p>
              <w:p w14:paraId="5106662C" w14:textId="79D2FA6B" w:rsidR="00914AE4" w:rsidRPr="00FC65B0" w:rsidRDefault="00914AE4" w:rsidP="00B007B7">
                <w:pPr>
                  <w:pStyle w:val="Zarkazkladnhotextu3"/>
                  <w:ind w:left="360" w:hanging="360"/>
                  <w:jc w:val="both"/>
                  <w:rPr>
                    <w:rFonts w:asciiTheme="minorHAnsi" w:eastAsiaTheme="minorHAnsi" w:hAnsiTheme="minorHAnsi"/>
                    <w:noProof w:val="0"/>
                    <w:sz w:val="20"/>
                    <w:szCs w:val="20"/>
                    <w:lang w:eastAsia="en-US"/>
                  </w:rPr>
                </w:pPr>
                <w:r w:rsidRPr="00FC65B0">
                  <w:rPr>
                    <w:rFonts w:asciiTheme="minorHAnsi" w:eastAsiaTheme="minorHAnsi" w:hAnsiTheme="minorHAnsi"/>
                    <w:noProof w:val="0"/>
                    <w:sz w:val="20"/>
                    <w:szCs w:val="20"/>
                    <w:lang w:eastAsia="en-US"/>
                  </w:rPr>
                  <w:t xml:space="preserve">Potvrdenia (referenčné listy) musia byť </w:t>
                </w:r>
                <w:r w:rsidR="00E371AE" w:rsidRPr="00FC65B0">
                  <w:rPr>
                    <w:rFonts w:asciiTheme="minorHAnsi" w:eastAsiaTheme="minorHAnsi" w:hAnsiTheme="minorHAnsi"/>
                    <w:noProof w:val="0"/>
                    <w:sz w:val="20"/>
                    <w:szCs w:val="20"/>
                    <w:lang w:eastAsia="en-US"/>
                  </w:rPr>
                  <w:t>originály alebo úradne overené kópie</w:t>
                </w:r>
                <w:r w:rsidRPr="00FC65B0">
                  <w:rPr>
                    <w:rFonts w:asciiTheme="minorHAnsi" w:eastAsiaTheme="minorHAnsi" w:hAnsiTheme="minorHAnsi"/>
                    <w:noProof w:val="0"/>
                    <w:sz w:val="20"/>
                    <w:szCs w:val="20"/>
                    <w:lang w:eastAsia="en-US"/>
                  </w:rPr>
                  <w:t>, ktoré budú obsahovať všetky náležitosti, ktoré sú vyššie uvedené. V prípade, ak verejný obstarávateľ preukázateľne zistí, že uchádzač svoj záväzok voči objednávateľovi nesplnil riadne a včas v súlade s uzatvorenými zmluvami, zamlčal alebo uviedol nepravdivé údaje, bude sa to považovať za porušenie povinnosti uchádzača uvádzať pravdivé a úplné údaje a za dôvod na vylúčenie uchádzača zo súťaže. Potvrdenia alebo referencie musia byť podpísané štatutárnym zástupcom odberateľa alebo osobou splnomocnenou na jeho zastupovanie. V prípade podpísania osobou splnomocnenou na zastupovanie, musí byť predložené splnomocnenie na zastupovanie. V prípade predkladania referencií zverejnených na portáli UVO je postačujúce predložiť informáciu o zverejnení referencie v Evidencii referencií.</w:t>
                </w:r>
              </w:p>
              <w:p w14:paraId="149462F8" w14:textId="1BA58B81" w:rsidR="005E04A1" w:rsidRPr="00FC65B0" w:rsidRDefault="005E04A1" w:rsidP="00C03B5D">
                <w:pPr>
                  <w:pStyle w:val="Zarkazkladnhotextu3"/>
                  <w:ind w:left="0"/>
                  <w:jc w:val="both"/>
                  <w:rPr>
                    <w:rFonts w:asciiTheme="minorHAnsi" w:eastAsiaTheme="minorHAnsi" w:hAnsiTheme="minorHAnsi"/>
                    <w:noProof w:val="0"/>
                    <w:sz w:val="20"/>
                    <w:szCs w:val="20"/>
                    <w:lang w:eastAsia="en-US"/>
                  </w:rPr>
                </w:pPr>
              </w:p>
              <w:p w14:paraId="38E58B50" w14:textId="5D2A3473" w:rsidR="005E04A1" w:rsidRPr="00FC65B0" w:rsidRDefault="005E04A1" w:rsidP="0034796B">
                <w:pPr>
                  <w:pStyle w:val="Zarkazkladnhotextu3"/>
                  <w:ind w:left="360" w:hanging="360"/>
                  <w:jc w:val="both"/>
                  <w:rPr>
                    <w:rFonts w:asciiTheme="minorHAnsi" w:eastAsiaTheme="minorHAnsi" w:hAnsiTheme="minorHAnsi"/>
                    <w:noProof w:val="0"/>
                    <w:sz w:val="20"/>
                    <w:szCs w:val="20"/>
                    <w:lang w:eastAsia="en-US"/>
                  </w:rPr>
                </w:pPr>
              </w:p>
              <w:p w14:paraId="414B1C55" w14:textId="77777777" w:rsidR="00914AE4" w:rsidRPr="00FC65B0" w:rsidRDefault="00914AE4" w:rsidP="00B007B7">
                <w:pPr>
                  <w:pStyle w:val="Zarkazkladnhotextu3"/>
                  <w:ind w:left="360" w:hanging="360"/>
                  <w:jc w:val="both"/>
                  <w:rPr>
                    <w:rStyle w:val="pre"/>
                    <w:rFonts w:asciiTheme="minorHAnsi" w:hAnsiTheme="minorHAnsi"/>
                    <w:sz w:val="20"/>
                    <w:szCs w:val="20"/>
                    <w:bdr w:val="none" w:sz="0" w:space="0" w:color="auto" w:frame="1"/>
                  </w:rPr>
                </w:pPr>
              </w:p>
              <w:p w14:paraId="59544770" w14:textId="2D749E75" w:rsidR="00914AE4" w:rsidRPr="00FC65B0" w:rsidRDefault="00914AE4" w:rsidP="00B007B7">
                <w:pPr>
                  <w:autoSpaceDE w:val="0"/>
                  <w:autoSpaceDN w:val="0"/>
                  <w:adjustRightInd w:val="0"/>
                  <w:spacing w:after="0" w:line="240" w:lineRule="auto"/>
                  <w:jc w:val="both"/>
                  <w:rPr>
                    <w:rFonts w:cs="Times New Roman"/>
                    <w:b/>
                    <w:bCs/>
                    <w:sz w:val="20"/>
                    <w:szCs w:val="20"/>
                  </w:rPr>
                </w:pPr>
                <w:r w:rsidRPr="00FC65B0">
                  <w:rPr>
                    <w:rFonts w:cs="Times New Roman"/>
                    <w:b/>
                    <w:bCs/>
                    <w:sz w:val="20"/>
                    <w:szCs w:val="20"/>
                  </w:rPr>
                  <w:t>Rovnakým alebo podobným charakterom ako je predmet zákazky sa rozumie stavba zodpovedajúca klasifikácii stavby podľa § 43a) ods. 3 písmeno a) zákona 50/1976 Z.</w:t>
                </w:r>
                <w:r w:rsidR="00C92779" w:rsidRPr="00FC65B0">
                  <w:rPr>
                    <w:rFonts w:cs="Times New Roman"/>
                    <w:b/>
                    <w:bCs/>
                    <w:sz w:val="20"/>
                    <w:szCs w:val="20"/>
                  </w:rPr>
                  <w:t xml:space="preserve"> </w:t>
                </w:r>
                <w:r w:rsidRPr="00FC65B0">
                  <w:rPr>
                    <w:rFonts w:cs="Times New Roman"/>
                    <w:b/>
                    <w:bCs/>
                    <w:sz w:val="20"/>
                    <w:szCs w:val="20"/>
                  </w:rPr>
                  <w:t xml:space="preserve">z. alebo ekvivalentného predpisu. </w:t>
                </w:r>
              </w:p>
              <w:p w14:paraId="1F5885EE" w14:textId="1145758C" w:rsidR="00914AE4" w:rsidRPr="00FC65B0" w:rsidRDefault="00914AE4" w:rsidP="00B007B7">
                <w:pPr>
                  <w:spacing w:before="120"/>
                  <w:jc w:val="both"/>
                  <w:rPr>
                    <w:sz w:val="20"/>
                    <w:szCs w:val="20"/>
                  </w:rPr>
                </w:pPr>
              </w:p>
            </w:tc>
          </w:tr>
          <w:tr w:rsidR="00FC65B0" w:rsidRPr="00FC65B0" w14:paraId="16D500D1" w14:textId="77777777" w:rsidTr="001E5CF8">
            <w:tc>
              <w:tcPr>
                <w:tcW w:w="2694" w:type="dxa"/>
              </w:tcPr>
              <w:p w14:paraId="1B62F034" w14:textId="19BD0B33" w:rsidR="00E6329D" w:rsidRPr="00FC65B0" w:rsidRDefault="00ED167A" w:rsidP="00E6329D">
                <w:pPr>
                  <w:rPr>
                    <w:b/>
                    <w:sz w:val="20"/>
                    <w:szCs w:val="20"/>
                  </w:rPr>
                </w:pPr>
                <w:sdt>
                  <w:sdtPr>
                    <w:rPr>
                      <w:sz w:val="20"/>
                      <w:szCs w:val="20"/>
                    </w:rPr>
                    <w:alias w:val="Podmienka účasti"/>
                    <w:tag w:val="data:ParticipationConditionDescription"/>
                    <w:id w:val="1998765567"/>
                  </w:sdtPr>
                  <w:sdtEndPr/>
                  <w:sdtContent>
                    <w:r w:rsidR="00E6329D" w:rsidRPr="00FC65B0">
                      <w:rPr>
                        <w:sz w:val="20"/>
                        <w:szCs w:val="20"/>
                      </w:rPr>
                      <w:t>§ 34 ods. 1 písm. g) Záujemca alebo uchádzač preukáže svoju technickú alebo odbornú</w:t>
                    </w:r>
                  </w:sdtContent>
                </w:sdt>
                <w:r w:rsidR="00E6329D" w:rsidRPr="00FC65B0">
                  <w:rPr>
                    <w:sz w:val="20"/>
                    <w:szCs w:val="20"/>
                  </w:rPr>
                  <w:t xml:space="preserve"> spôsobilosť</w:t>
                </w:r>
              </w:p>
              <w:p w14:paraId="0130B3EE" w14:textId="77777777" w:rsidR="00E6329D" w:rsidRPr="00FC65B0" w:rsidRDefault="00E6329D" w:rsidP="00C635F0">
                <w:pPr>
                  <w:rPr>
                    <w:sz w:val="20"/>
                    <w:szCs w:val="20"/>
                  </w:rPr>
                </w:pPr>
              </w:p>
            </w:tc>
            <w:tc>
              <w:tcPr>
                <w:tcW w:w="7371" w:type="dxa"/>
              </w:tcPr>
              <w:p w14:paraId="5B45FFF0" w14:textId="77777777" w:rsidR="00E6329D" w:rsidRPr="00FC65B0" w:rsidRDefault="00E6329D" w:rsidP="00B007B7">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Údaje o vzdelaní a odbornej praxi alebo o odbornej kvalifikácii osôb určených na plnenie zmluvy alebo riadiacich zamestnancov, ak nie sú kritériom na vyhodnotenie ponúk. </w:t>
                </w:r>
              </w:p>
              <w:p w14:paraId="27787CDF" w14:textId="77777777" w:rsidR="00E6329D" w:rsidRPr="00FC65B0" w:rsidRDefault="00E6329D" w:rsidP="00B007B7">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Uchádzač musí preukázať, že osoba zodpovedná za riadenie stavebných prác (ďalej ako „stavbyvedúci“) má potrebné vzdelanie a odbornú prax na vykonanie stavebných prác, rovnakého alebo podobného charakteru, ako je predmet zákazky. </w:t>
                </w:r>
              </w:p>
              <w:p w14:paraId="3FC54186" w14:textId="77777777" w:rsidR="00455143" w:rsidRPr="00FC65B0" w:rsidRDefault="00455143" w:rsidP="00B007B7">
                <w:pPr>
                  <w:autoSpaceDE w:val="0"/>
                  <w:autoSpaceDN w:val="0"/>
                  <w:adjustRightInd w:val="0"/>
                  <w:spacing w:after="0" w:line="240" w:lineRule="auto"/>
                  <w:jc w:val="both"/>
                  <w:rPr>
                    <w:rFonts w:cs="Times New Roman"/>
                    <w:sz w:val="20"/>
                    <w:szCs w:val="20"/>
                  </w:rPr>
                </w:pPr>
              </w:p>
              <w:p w14:paraId="545B32F4" w14:textId="77777777" w:rsidR="00E6329D" w:rsidRPr="00FC65B0" w:rsidRDefault="00E6329D" w:rsidP="00B007B7">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Odborná prax stavbyvedúceho musí spĺňať nasledovné podmienky: </w:t>
                </w:r>
              </w:p>
              <w:p w14:paraId="49BEA078" w14:textId="77777777" w:rsidR="00E6329D" w:rsidRPr="00FC65B0" w:rsidRDefault="00E6329D" w:rsidP="00B007B7">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a) Účasť na realizácii minimálne 2 projektov pri stavbách rovnakého alebo podobného charakteru, ako je predmet zákazky na pozícii stavbyvedúceho, </w:t>
                </w:r>
              </w:p>
              <w:p w14:paraId="311EEFAA" w14:textId="6E498BC2" w:rsidR="00E6329D" w:rsidRPr="00FC65B0" w:rsidRDefault="00E6329D" w:rsidP="00B007B7">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b) z toho jeden projekt musí byť vo výške minimálne  </w:t>
                </w:r>
                <w:r w:rsidR="000D52E8" w:rsidRPr="00FC65B0">
                  <w:rPr>
                    <w:rFonts w:cs="Times New Roman"/>
                    <w:b/>
                    <w:sz w:val="20"/>
                    <w:szCs w:val="20"/>
                  </w:rPr>
                  <w:t>2 5</w:t>
                </w:r>
                <w:r w:rsidRPr="00FC65B0">
                  <w:rPr>
                    <w:rFonts w:cs="Times New Roman"/>
                    <w:b/>
                    <w:sz w:val="20"/>
                    <w:szCs w:val="20"/>
                  </w:rPr>
                  <w:t>00 000,00 EUR bez DPH</w:t>
                </w:r>
                <w:r w:rsidRPr="00FC65B0">
                  <w:rPr>
                    <w:rFonts w:cs="Times New Roman"/>
                    <w:sz w:val="20"/>
                    <w:szCs w:val="20"/>
                  </w:rPr>
                  <w:t xml:space="preserve"> </w:t>
                </w:r>
              </w:p>
              <w:p w14:paraId="0ADD1EF5" w14:textId="77777777" w:rsidR="00E6329D" w:rsidRPr="00FC65B0" w:rsidRDefault="00E6329D" w:rsidP="00B007B7">
                <w:pPr>
                  <w:autoSpaceDE w:val="0"/>
                  <w:autoSpaceDN w:val="0"/>
                  <w:adjustRightInd w:val="0"/>
                  <w:spacing w:after="0" w:line="240" w:lineRule="auto"/>
                  <w:jc w:val="both"/>
                  <w:rPr>
                    <w:rFonts w:cs="Times New Roman"/>
                    <w:sz w:val="20"/>
                    <w:szCs w:val="20"/>
                  </w:rPr>
                </w:pPr>
                <w:r w:rsidRPr="00FC65B0">
                  <w:rPr>
                    <w:rFonts w:cs="Times New Roman"/>
                    <w:sz w:val="20"/>
                    <w:szCs w:val="20"/>
                  </w:rPr>
                  <w:t xml:space="preserve">Uchádzač predloží nasledovné doklady a dokumenty: </w:t>
                </w:r>
              </w:p>
              <w:p w14:paraId="2226E9E4" w14:textId="77777777" w:rsidR="00455143" w:rsidRPr="00FC65B0" w:rsidRDefault="00E6329D" w:rsidP="00D269B9">
                <w:pPr>
                  <w:pStyle w:val="Odsekzoznamu"/>
                  <w:numPr>
                    <w:ilvl w:val="0"/>
                    <w:numId w:val="18"/>
                  </w:numPr>
                  <w:autoSpaceDE w:val="0"/>
                  <w:autoSpaceDN w:val="0"/>
                  <w:adjustRightInd w:val="0"/>
                  <w:spacing w:after="0" w:line="240" w:lineRule="auto"/>
                  <w:jc w:val="both"/>
                  <w:rPr>
                    <w:rFonts w:cs="Times New Roman"/>
                    <w:sz w:val="20"/>
                    <w:szCs w:val="20"/>
                  </w:rPr>
                </w:pPr>
                <w:r w:rsidRPr="00FC65B0">
                  <w:rPr>
                    <w:rFonts w:cs="Times New Roman"/>
                    <w:sz w:val="20"/>
                    <w:szCs w:val="20"/>
                  </w:rPr>
                  <w:lastRenderedPageBreak/>
                  <w:t>Osvedčenie</w:t>
                </w:r>
                <w:r w:rsidR="002C5631" w:rsidRPr="00FC65B0">
                  <w:rPr>
                    <w:rFonts w:cs="Arial"/>
                    <w:sz w:val="20"/>
                    <w:szCs w:val="20"/>
                  </w:rPr>
                  <w:t xml:space="preserve">   o vykonaní odbornej skúšky</w:t>
                </w:r>
                <w:r w:rsidRPr="00FC65B0">
                  <w:rPr>
                    <w:rFonts w:cs="Times New Roman"/>
                    <w:sz w:val="20"/>
                    <w:szCs w:val="20"/>
                  </w:rPr>
                  <w:t xml:space="preserve"> </w:t>
                </w:r>
                <w:r w:rsidR="002C5631" w:rsidRPr="00FC65B0">
                  <w:rPr>
                    <w:rFonts w:cs="Times New Roman"/>
                    <w:sz w:val="20"/>
                    <w:szCs w:val="20"/>
                  </w:rPr>
                  <w:t xml:space="preserve"> </w:t>
                </w:r>
                <w:r w:rsidR="002C5631" w:rsidRPr="00FC65B0">
                  <w:rPr>
                    <w:rFonts w:cs="Arial"/>
                    <w:sz w:val="20"/>
                    <w:szCs w:val="20"/>
                  </w:rPr>
                  <w:t>v kategórií</w:t>
                </w:r>
                <w:r w:rsidR="002C5631" w:rsidRPr="00FC65B0">
                  <w:rPr>
                    <w:rFonts w:cs="Arial"/>
                    <w:b/>
                    <w:sz w:val="20"/>
                    <w:szCs w:val="20"/>
                  </w:rPr>
                  <w:t xml:space="preserve">  inžinierske stavby  s odborným zameraním - dopravné stavby</w:t>
                </w:r>
                <w:r w:rsidR="002C5631" w:rsidRPr="00FC65B0">
                  <w:rPr>
                    <w:rFonts w:cs="Times New Roman"/>
                    <w:sz w:val="20"/>
                    <w:szCs w:val="20"/>
                  </w:rPr>
                  <w:t xml:space="preserve"> v zmysle z</w:t>
                </w:r>
                <w:r w:rsidRPr="00FC65B0">
                  <w:rPr>
                    <w:rFonts w:cs="Times New Roman"/>
                    <w:sz w:val="20"/>
                    <w:szCs w:val="20"/>
                  </w:rPr>
                  <w:t>ákona č. 138/1992 Zb. o autorizovaných architektoch a autorizovaných stavebných inžinieroch v znení neskorších predpisov alebo ekvivalentný doklad (originál aleb</w:t>
                </w:r>
                <w:r w:rsidR="00E371AE" w:rsidRPr="00FC65B0">
                  <w:rPr>
                    <w:rFonts w:cs="Times New Roman"/>
                    <w:sz w:val="20"/>
                    <w:szCs w:val="20"/>
                  </w:rPr>
                  <w:t>o jeho úradne  overená kópia</w:t>
                </w:r>
                <w:r w:rsidR="00455143" w:rsidRPr="00FC65B0">
                  <w:rPr>
                    <w:rFonts w:cs="Times New Roman"/>
                    <w:sz w:val="20"/>
                    <w:szCs w:val="20"/>
                  </w:rPr>
                  <w:t xml:space="preserve">), </w:t>
                </w:r>
              </w:p>
              <w:p w14:paraId="7C0F9F27" w14:textId="4C542031" w:rsidR="00E6329D" w:rsidRPr="00FC65B0" w:rsidRDefault="00455143" w:rsidP="00D269B9">
                <w:pPr>
                  <w:pStyle w:val="Odsekzoznamu"/>
                  <w:numPr>
                    <w:ilvl w:val="0"/>
                    <w:numId w:val="18"/>
                  </w:numPr>
                  <w:autoSpaceDE w:val="0"/>
                  <w:autoSpaceDN w:val="0"/>
                  <w:adjustRightInd w:val="0"/>
                  <w:spacing w:after="0" w:line="240" w:lineRule="auto"/>
                  <w:jc w:val="both"/>
                  <w:rPr>
                    <w:rFonts w:cs="Times New Roman"/>
                    <w:sz w:val="20"/>
                    <w:szCs w:val="20"/>
                  </w:rPr>
                </w:pPr>
                <w:r w:rsidRPr="00FC65B0">
                  <w:rPr>
                    <w:rFonts w:cs="Times New Roman"/>
                    <w:b/>
                    <w:bCs/>
                    <w:sz w:val="20"/>
                    <w:szCs w:val="20"/>
                  </w:rPr>
                  <w:t>P</w:t>
                </w:r>
                <w:r w:rsidR="00E6329D" w:rsidRPr="00FC65B0">
                  <w:rPr>
                    <w:rFonts w:cs="Times New Roman"/>
                    <w:b/>
                    <w:bCs/>
                    <w:sz w:val="20"/>
                    <w:szCs w:val="20"/>
                  </w:rPr>
                  <w:t>rofesijný životopis so zoznamom odborných skúsenost</w:t>
                </w:r>
                <w:r w:rsidR="00E6329D" w:rsidRPr="00FC65B0">
                  <w:rPr>
                    <w:rFonts w:cs="Times New Roman"/>
                    <w:sz w:val="20"/>
                    <w:szCs w:val="20"/>
                  </w:rPr>
                  <w:t xml:space="preserve">í preukazujúcich požadovanú odbornú prax, v takom rozsahu, aby bolo možné posúdiť splnenie podmienok podľa vyššie uvedených bodov a) a b), </w:t>
                </w:r>
                <w:r w:rsidR="00460120" w:rsidRPr="00FC65B0">
                  <w:rPr>
                    <w:rFonts w:cs="Times New Roman"/>
                    <w:sz w:val="20"/>
                    <w:szCs w:val="20"/>
                  </w:rPr>
                  <w:t>a to, či je alebo nie je zamestnancom uchádzača.</w:t>
                </w:r>
              </w:p>
              <w:p w14:paraId="4473501B" w14:textId="1DAB841E" w:rsidR="00E6329D" w:rsidRPr="00FC65B0" w:rsidRDefault="00455143" w:rsidP="00D269B9">
                <w:pPr>
                  <w:pStyle w:val="Odsekzoznamu"/>
                  <w:numPr>
                    <w:ilvl w:val="0"/>
                    <w:numId w:val="18"/>
                  </w:numPr>
                  <w:autoSpaceDE w:val="0"/>
                  <w:autoSpaceDN w:val="0"/>
                  <w:adjustRightInd w:val="0"/>
                  <w:spacing w:after="0" w:line="240" w:lineRule="auto"/>
                  <w:jc w:val="both"/>
                  <w:rPr>
                    <w:rFonts w:cs="Times New Roman"/>
                    <w:sz w:val="20"/>
                    <w:szCs w:val="20"/>
                  </w:rPr>
                </w:pPr>
                <w:r w:rsidRPr="00FC65B0">
                  <w:rPr>
                    <w:rFonts w:cs="Times New Roman"/>
                    <w:b/>
                    <w:bCs/>
                    <w:sz w:val="20"/>
                    <w:szCs w:val="20"/>
                  </w:rPr>
                  <w:t>Č</w:t>
                </w:r>
                <w:r w:rsidR="00E6329D" w:rsidRPr="00FC65B0">
                  <w:rPr>
                    <w:rFonts w:cs="Times New Roman"/>
                    <w:b/>
                    <w:bCs/>
                    <w:sz w:val="20"/>
                    <w:szCs w:val="20"/>
                  </w:rPr>
                  <w:t>estné vyhlásenie stavbyvedúceho,</w:t>
                </w:r>
                <w:r w:rsidR="00E6329D" w:rsidRPr="00FC65B0">
                  <w:rPr>
                    <w:rFonts w:cs="Times New Roman"/>
                    <w:sz w:val="20"/>
                    <w:szCs w:val="20"/>
                  </w:rPr>
                  <w:t xml:space="preserve"> že bude k dispozícii uchádzačovi pre realizáciu príslušného predmetu zmluvy. </w:t>
                </w:r>
              </w:p>
            </w:tc>
          </w:tr>
          <w:tr w:rsidR="00FC65B0" w:rsidRPr="00FC65B0" w14:paraId="72458077" w14:textId="77777777" w:rsidTr="001E5CF8">
            <w:sdt>
              <w:sdtPr>
                <w:rPr>
                  <w:sz w:val="20"/>
                  <w:szCs w:val="20"/>
                </w:rPr>
                <w:alias w:val="Podmienka účasti"/>
                <w:tag w:val="data:ParticipationConditionDescription"/>
                <w:id w:val="1687480364"/>
              </w:sdtPr>
              <w:sdtEndPr/>
              <w:sdtContent>
                <w:tc>
                  <w:tcPr>
                    <w:tcW w:w="2694" w:type="dxa"/>
                  </w:tcPr>
                  <w:p w14:paraId="3446D726" w14:textId="195B792C" w:rsidR="00B458B0" w:rsidRPr="00FC65B0" w:rsidRDefault="00B458B0" w:rsidP="00E97EAD">
                    <w:pPr>
                      <w:rPr>
                        <w:sz w:val="20"/>
                        <w:szCs w:val="20"/>
                      </w:rPr>
                    </w:pPr>
                    <w:r w:rsidRPr="00FC65B0">
                      <w:rPr>
                        <w:sz w:val="20"/>
                        <w:szCs w:val="20"/>
                      </w:rPr>
                      <w:t>§ 34 ods. 3 Záujemca alebo uchádzač preukáže svoju technickú alebo odbornú spôsobilosť</w:t>
                    </w:r>
                    <w:r w:rsidR="000767F2" w:rsidRPr="00FC65B0">
                      <w:rPr>
                        <w:sz w:val="20"/>
                        <w:szCs w:val="20"/>
                      </w:rPr>
                      <w:t xml:space="preserve"> </w:t>
                    </w:r>
                  </w:p>
                </w:tc>
              </w:sdtContent>
            </w:sdt>
            <w:sdt>
              <w:sdtPr>
                <w:rPr>
                  <w:sz w:val="20"/>
                  <w:szCs w:val="20"/>
                </w:rPr>
                <w:alias w:val="Minimálna požadovaná úroveň"/>
                <w:tag w:val="data:MinimumLevelRequired"/>
                <w:id w:val="1190259864"/>
              </w:sdtPr>
              <w:sdtEndPr/>
              <w:sdtContent>
                <w:tc>
                  <w:tcPr>
                    <w:tcW w:w="7371" w:type="dxa"/>
                  </w:tcPr>
                  <w:p w14:paraId="1CB8A2AD" w14:textId="4ACEBD34" w:rsidR="00B458B0" w:rsidRPr="00FC65B0" w:rsidRDefault="00B458B0" w:rsidP="00B007B7">
                    <w:pPr>
                      <w:jc w:val="both"/>
                      <w:rPr>
                        <w:sz w:val="20"/>
                        <w:szCs w:val="20"/>
                      </w:rPr>
                    </w:pPr>
                    <w:r w:rsidRPr="00FC65B0">
                      <w:rPr>
                        <w:sz w:val="20"/>
                        <w:szCs w:val="20"/>
                      </w:rPr>
                      <w:t xml:space="preserve">Záujemca alebo uchádzač môže na preukázanie technickej alebo odbornej spôsobilosti využiť technické a odborné kapacity inej osoby, bez ohľadu na ich právny vzťah. Záujemca alebo uchádzač preukazuje verejnému obstarávateľovi, že pri plnení zmluvy alebo koncesnej zmluvy bude skutočne používať kapacity osoby, ktorej spôsobilosť využíva na preukázanie technickej alebo odbornej spôsobilosti. Záujemca alebo uchádzač toto preukazuje </w:t>
                    </w:r>
                    <w:r w:rsidRPr="0074425E">
                      <w:rPr>
                        <w:b/>
                        <w:bCs/>
                        <w:sz w:val="20"/>
                        <w:szCs w:val="20"/>
                      </w:rPr>
                      <w:t>písomnou zmluvou uzavretou s osobou</w:t>
                    </w:r>
                    <w:r w:rsidRPr="00FC65B0">
                      <w:rPr>
                        <w:sz w:val="20"/>
                        <w:szCs w:val="20"/>
                      </w:rPr>
                      <w:t xml:space="preserve">, ktorej technickými a odbornými kapacitami mieni preukázať svoju technickú alebo odbornú spôsobilosť. Z písomnej zmluvy musí vyplývať záväzok osoby, že poskytne svoje kapacity počas celého trvania zmluvného vzťahu. Súčasne musí táto osoba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r w:rsidRPr="009F230D">
                      <w:rPr>
                        <w:b/>
                        <w:bCs/>
                        <w:sz w:val="20"/>
                        <w:szCs w:val="20"/>
                      </w:rPr>
                      <w:t>Ak ide</w:t>
                    </w:r>
                    <w:r w:rsidRPr="00FC65B0">
                      <w:rPr>
                        <w:sz w:val="20"/>
                        <w:szCs w:val="20"/>
                      </w:rPr>
                      <w:t xml:space="preserve"> </w:t>
                    </w:r>
                    <w:r w:rsidRPr="009F230D">
                      <w:rPr>
                        <w:b/>
                        <w:bCs/>
                        <w:sz w:val="20"/>
                        <w:szCs w:val="20"/>
                      </w:rPr>
                      <w:t>o požiadavku súvisiacu so vzdelaním, odbornou kvalifikáciou alebo relevantným</w:t>
                    </w:r>
                    <w:r w:rsidRPr="00FC65B0">
                      <w:rPr>
                        <w:sz w:val="20"/>
                        <w:szCs w:val="20"/>
                      </w:rPr>
                      <w:t xml:space="preserve">i </w:t>
                    </w:r>
                    <w:r w:rsidRPr="009F230D">
                      <w:rPr>
                        <w:b/>
                        <w:bCs/>
                        <w:sz w:val="20"/>
                        <w:szCs w:val="20"/>
                      </w:rPr>
                      <w:t>odbornými skúsenosťami, uchádzač alebo záujemca môže využiť kapacity tejto osoby len, ak táto bude reálne vykonávať stavebné práce alebo služby, na ktoré sa kapacity vyžadujú.</w:t>
                    </w:r>
                  </w:p>
                </w:tc>
              </w:sdtContent>
            </w:sdt>
          </w:tr>
        </w:tbl>
        <w:p w14:paraId="0AC3E053" w14:textId="77777777" w:rsidR="001E5CF8" w:rsidRPr="00FC65B0" w:rsidRDefault="00ED167A" w:rsidP="001342C3">
          <w:pPr>
            <w:rPr>
              <w:sz w:val="20"/>
              <w:szCs w:val="20"/>
            </w:rPr>
          </w:pPr>
        </w:p>
      </w:sdtContent>
    </w:sdt>
    <w:p w14:paraId="17819384" w14:textId="18205250" w:rsidR="001E5CF8" w:rsidRPr="00FC65B0" w:rsidRDefault="001E5CF8" w:rsidP="001342C3">
      <w:pPr>
        <w:rPr>
          <w:b/>
          <w:sz w:val="28"/>
          <w:szCs w:val="28"/>
        </w:rPr>
      </w:pPr>
      <w:bookmarkStart w:id="115" w:name="_Toc474832944"/>
      <w:r w:rsidRPr="00FC65B0">
        <w:rPr>
          <w:b/>
          <w:sz w:val="28"/>
          <w:szCs w:val="28"/>
        </w:rPr>
        <w:t>Splnenie podmienok účasti</w:t>
      </w:r>
      <w:bookmarkEnd w:id="115"/>
      <w:r w:rsidRPr="00FC65B0">
        <w:rPr>
          <w:b/>
          <w:sz w:val="28"/>
          <w:szCs w:val="28"/>
        </w:rPr>
        <w:t xml:space="preserve"> </w:t>
      </w:r>
    </w:p>
    <w:p w14:paraId="17E809DA" w14:textId="77777777" w:rsidR="00EE2B46" w:rsidRPr="00EE2B46" w:rsidRDefault="00EE2B46" w:rsidP="00EE2B46">
      <w:pPr>
        <w:widowControl w:val="0"/>
        <w:shd w:val="clear" w:color="auto" w:fill="FFFFFF"/>
        <w:spacing w:line="266" w:lineRule="auto"/>
        <w:jc w:val="both"/>
        <w:rPr>
          <w:rFonts w:eastAsia="Tahoma" w:cs="Arial"/>
        </w:rPr>
      </w:pPr>
      <w:r w:rsidRPr="00EE2B46">
        <w:rPr>
          <w:rFonts w:eastAsia="Tahoma" w:cs="Arial"/>
        </w:rPr>
        <w:t xml:space="preserve">V zmysle § 32 ods. 3 </w:t>
      </w:r>
      <w:r w:rsidRPr="00EE2B46">
        <w:rPr>
          <w:sz w:val="20"/>
          <w:szCs w:val="20"/>
        </w:rPr>
        <w:t xml:space="preserve">zákon </w:t>
      </w:r>
      <w:r w:rsidRPr="00EE2B46">
        <w:t>o verejnom obstarávaní</w:t>
      </w:r>
      <w:r w:rsidRPr="00EE2B46">
        <w:rPr>
          <w:rFonts w:eastAsia="Tahoma" w:cs="Arial"/>
        </w:rPr>
        <w:t xml:space="preserve"> uchádzač alebo záujemca nie je povinný predkladať doklady podľa § 32 ods. 2</w:t>
      </w:r>
      <w:r w:rsidRPr="00EE2B46">
        <w:rPr>
          <w:sz w:val="20"/>
          <w:szCs w:val="20"/>
        </w:rPr>
        <w:t xml:space="preserve"> zákon </w:t>
      </w:r>
      <w:r w:rsidRPr="00EE2B46">
        <w:t>o verejnom obstarávaní</w:t>
      </w:r>
      <w:r w:rsidRPr="00EE2B46">
        <w:rPr>
          <w:rFonts w:eastAsia="Tahoma" w:cs="Arial"/>
        </w:rPr>
        <w:t>, ak verejný obstarávateľ alebo obstarávateľ je oprávnený použiť údaje z informačných systémov verejnej správy podľa osobitného predpisu.</w:t>
      </w:r>
      <w:hyperlink r:id="rId56" w:anchor="f4979325" w:history="1"/>
      <w:r w:rsidRPr="00EE2B46">
        <w:rPr>
          <w:rFonts w:eastAsia="Tahoma" w:cs="Arial"/>
        </w:rPr>
        <w:t xml:space="preserve"> </w:t>
      </w:r>
    </w:p>
    <w:p w14:paraId="3BCEA1A6" w14:textId="77777777" w:rsidR="00EE2B46" w:rsidRPr="00EE2B46" w:rsidRDefault="00EE2B46" w:rsidP="00EE2B46">
      <w:pPr>
        <w:widowControl w:val="0"/>
        <w:shd w:val="clear" w:color="auto" w:fill="FFFFFF"/>
        <w:spacing w:line="266" w:lineRule="auto"/>
        <w:jc w:val="both"/>
        <w:rPr>
          <w:rFonts w:eastAsia="Tahoma" w:cs="Arial"/>
          <w:b/>
        </w:rPr>
      </w:pPr>
      <w:r w:rsidRPr="00EE2B46">
        <w:rPr>
          <w:rFonts w:eastAsia="Tahoma" w:cs="Arial"/>
          <w:b/>
        </w:rPr>
        <w:t>Uchádzač alebo záujemca (so sídlom na území SR)  nie je povinný predložiť doklady:</w:t>
      </w:r>
    </w:p>
    <w:p w14:paraId="011C32A7" w14:textId="77777777" w:rsidR="00EE2B46" w:rsidRPr="00EE2B46" w:rsidRDefault="00EE2B46" w:rsidP="009F230D">
      <w:pPr>
        <w:widowControl w:val="0"/>
        <w:shd w:val="clear" w:color="auto" w:fill="FFFFFF"/>
        <w:spacing w:after="0" w:line="266" w:lineRule="auto"/>
        <w:jc w:val="both"/>
        <w:rPr>
          <w:rFonts w:eastAsia="Tahoma" w:cs="Arial"/>
          <w:b/>
        </w:rPr>
      </w:pPr>
      <w:r w:rsidRPr="00EE2B46">
        <w:rPr>
          <w:rFonts w:eastAsia="Tahoma" w:cs="Arial"/>
          <w:b/>
        </w:rPr>
        <w:t xml:space="preserve">Podľa § 32 ods. 2, písm. a) </w:t>
      </w:r>
      <w:r w:rsidRPr="00EE2B46">
        <w:rPr>
          <w:sz w:val="20"/>
          <w:szCs w:val="20"/>
        </w:rPr>
        <w:t xml:space="preserve">zákona </w:t>
      </w:r>
      <w:r w:rsidRPr="00EE2B46">
        <w:t>o verejnom obstarávaní</w:t>
      </w:r>
      <w:r w:rsidRPr="00EE2B46">
        <w:rPr>
          <w:rFonts w:eastAsia="Tahoma" w:cs="Arial"/>
          <w:b/>
        </w:rPr>
        <w:t xml:space="preserve"> :</w:t>
      </w:r>
    </w:p>
    <w:p w14:paraId="31CFDFE0" w14:textId="4BC84D7B" w:rsidR="00EE2B46" w:rsidRPr="00EE2B46" w:rsidRDefault="00EE2B46" w:rsidP="00EE2B46">
      <w:pPr>
        <w:widowControl w:val="0"/>
        <w:shd w:val="clear" w:color="auto" w:fill="FFFFFF"/>
        <w:spacing w:line="266" w:lineRule="auto"/>
        <w:jc w:val="both"/>
        <w:rPr>
          <w:rFonts w:eastAsia="Tahoma" w:cs="Arial"/>
        </w:rPr>
      </w:pPr>
      <w:r w:rsidRPr="00EE2B46">
        <w:rPr>
          <w:rFonts w:eastAsia="Tahoma" w:cs="Arial"/>
        </w:rPr>
        <w:t xml:space="preserve">Avšak ak uchádzač alebo záujemca nepredloží doklad podľa § 32 ods. 2 písm. a) alebo nie je zapísaný  v zozname hospodárskych subjektov, </w:t>
      </w:r>
      <w:r w:rsidRPr="00EE2B46">
        <w:rPr>
          <w:rFonts w:eastAsia="Tahoma" w:cs="Arial"/>
          <w:b/>
        </w:rPr>
        <w:t>je povinný na účely preukázania podmienky podľa § 32  ods. 1 písm. a) poskytnúť verejnému obstarávateľovi alebo obstarávateľovi údaje potrebné na vyžiadanie výpisu z registra trestov</w:t>
      </w:r>
      <w:r w:rsidRPr="00EE2B46">
        <w:rPr>
          <w:rFonts w:eastAsia="Tahoma" w:cs="Arial"/>
        </w:rPr>
        <w:t xml:space="preserve"> </w:t>
      </w:r>
      <w:r w:rsidRPr="00EE2B46">
        <w:rPr>
          <w:rFonts w:eastAsia="Tahoma" w:cs="Arial"/>
          <w:b/>
          <w:bCs/>
        </w:rPr>
        <w:t xml:space="preserve">(PRÍLOHA  </w:t>
      </w:r>
      <w:r w:rsidR="00617181">
        <w:rPr>
          <w:rFonts w:eastAsia="Tahoma" w:cs="Arial"/>
          <w:b/>
          <w:bCs/>
        </w:rPr>
        <w:t>H</w:t>
      </w:r>
      <w:r w:rsidRPr="00EE2B46">
        <w:rPr>
          <w:rFonts w:eastAsia="Tahoma" w:cs="Arial"/>
          <w:b/>
          <w:bCs/>
        </w:rPr>
        <w:t xml:space="preserve"> – UDELENIE SÚHLASU PRE POSKYTNUTIE VÝPISU Z REGISTRA TESTOV)</w:t>
      </w:r>
      <w:r w:rsidRPr="00EE2B46">
        <w:rPr>
          <w:rFonts w:eastAsia="Tahoma" w:cs="Arial"/>
        </w:rPr>
        <w:t xml:space="preserve"> Verejný obstarávateľ, ktorý je  oprávnený použiť údaje z informačných systémov verejnej správy podľa osobitného predpisu,</w:t>
      </w:r>
      <w:hyperlink r:id="rId57" w:anchor="f4979325" w:history="1"/>
      <w:r w:rsidRPr="00EE2B46">
        <w:rPr>
          <w:rFonts w:eastAsia="Tahoma" w:cs="Arial"/>
        </w:rPr>
        <w:t xml:space="preserve"> bezodkladne zašle údaje v elektronickej podobe prostredníctvom elektronickej komunikácie Generálnej prokuratúre Slovenskej republiky na </w:t>
      </w:r>
      <w:r w:rsidRPr="00EE2B46">
        <w:rPr>
          <w:rFonts w:eastAsia="Tahoma" w:cs="Arial"/>
        </w:rPr>
        <w:lastRenderedPageBreak/>
        <w:t xml:space="preserve">vydanie výpisu z registra trestov. </w:t>
      </w:r>
    </w:p>
    <w:p w14:paraId="0ECC587D" w14:textId="77777777" w:rsidR="00EE2B46" w:rsidRPr="00EE2B46" w:rsidRDefault="00EE2B46" w:rsidP="00EE2B46">
      <w:pPr>
        <w:widowControl w:val="0"/>
        <w:shd w:val="clear" w:color="auto" w:fill="FFFFFF"/>
        <w:spacing w:line="266" w:lineRule="auto"/>
        <w:jc w:val="both"/>
        <w:rPr>
          <w:rFonts w:eastAsia="Tahoma" w:cs="Arial"/>
        </w:rPr>
      </w:pPr>
      <w:r w:rsidRPr="00EE2B46">
        <w:rPr>
          <w:rFonts w:eastAsia="Tahoma" w:cs="Arial"/>
        </w:rPr>
        <w:t>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 ZVO</w:t>
      </w:r>
    </w:p>
    <w:p w14:paraId="506B76A8" w14:textId="77777777" w:rsidR="00EE2B46" w:rsidRPr="00EE2B46" w:rsidRDefault="00EE2B46" w:rsidP="009F230D">
      <w:pPr>
        <w:widowControl w:val="0"/>
        <w:shd w:val="clear" w:color="auto" w:fill="FFFFFF"/>
        <w:spacing w:line="266" w:lineRule="auto"/>
        <w:contextualSpacing/>
        <w:jc w:val="both"/>
        <w:rPr>
          <w:rFonts w:eastAsia="Tahoma" w:cs="Arial"/>
        </w:rPr>
      </w:pPr>
      <w:r w:rsidRPr="00EE2B46">
        <w:rPr>
          <w:rFonts w:eastAsia="Tahoma" w:cs="Arial"/>
          <w:b/>
        </w:rPr>
        <w:t xml:space="preserve">Podľa § 32 ods. 2, písm. b) a c)  </w:t>
      </w:r>
      <w:r w:rsidRPr="00EE2B46">
        <w:rPr>
          <w:sz w:val="20"/>
          <w:szCs w:val="20"/>
        </w:rPr>
        <w:t xml:space="preserve">zákona </w:t>
      </w:r>
      <w:r w:rsidRPr="00EE2B46">
        <w:t>o verejnom obstarávaní</w:t>
      </w:r>
      <w:r w:rsidRPr="00EE2B46">
        <w:rPr>
          <w:rFonts w:eastAsia="Tahoma" w:cs="Arial"/>
          <w:b/>
        </w:rPr>
        <w:t xml:space="preserve"> </w:t>
      </w:r>
    </w:p>
    <w:p w14:paraId="45B3F8EA" w14:textId="77777777" w:rsidR="00EE2B46" w:rsidRPr="00EE2B46" w:rsidRDefault="00EE2B46" w:rsidP="00EE2B46">
      <w:pPr>
        <w:spacing w:after="0" w:line="240" w:lineRule="auto"/>
        <w:jc w:val="both"/>
        <w:rPr>
          <w:rFonts w:eastAsia="Times New Roman" w:cs="Times New Roman"/>
          <w:lang w:eastAsia="sk-SK"/>
        </w:rPr>
      </w:pPr>
      <w:r w:rsidRPr="00EE2B46">
        <w:rPr>
          <w:rFonts w:eastAsia="Times New Roman" w:cs="Times New Roman"/>
          <w:lang w:eastAsia="sk-SK"/>
        </w:rPr>
        <w:t>b) nemá evidované nedoplatky na poistnom na sociálne poistenie a zdravotná poisťovňa neeviduje voči nemu pohľadávky po splatnosti podľa osobitných predpisov</w:t>
      </w:r>
      <w:r w:rsidRPr="00EE2B46">
        <w:rPr>
          <w:rFonts w:eastAsia="Times New Roman" w:cs="Times New Roman"/>
          <w:vertAlign w:val="superscript"/>
          <w:lang w:eastAsia="sk-SK"/>
        </w:rPr>
        <w:t xml:space="preserve"> </w:t>
      </w:r>
      <w:r w:rsidRPr="00EE2B46">
        <w:rPr>
          <w:rFonts w:eastAsia="Times New Roman" w:cs="Times New Roman"/>
          <w:lang w:eastAsia="sk-SK"/>
        </w:rPr>
        <w:t xml:space="preserve">v Slovenskej republike alebo v štáte sídla, miesta podnikania alebo obvyklého pobytu, </w:t>
      </w:r>
    </w:p>
    <w:p w14:paraId="2460FE21" w14:textId="77777777" w:rsidR="00EE2B46" w:rsidRPr="00EE2B46" w:rsidRDefault="00EE2B46" w:rsidP="00EE2B46">
      <w:pPr>
        <w:spacing w:after="0" w:line="240" w:lineRule="auto"/>
        <w:jc w:val="both"/>
        <w:rPr>
          <w:rFonts w:eastAsia="Times New Roman" w:cs="Times New Roman"/>
          <w:lang w:eastAsia="sk-SK"/>
        </w:rPr>
      </w:pPr>
      <w:r w:rsidRPr="00EE2B46">
        <w:rPr>
          <w:rFonts w:eastAsia="Times New Roman" w:cs="Times New Roman"/>
          <w:lang w:eastAsia="sk-SK"/>
        </w:rPr>
        <w:t>c) nemá evidované daňové nedoplatky voči daňovému úradu a colnému úradu podľa osobitných predpisov</w:t>
      </w:r>
      <w:r w:rsidRPr="00EE2B46">
        <w:rPr>
          <w:rFonts w:eastAsia="Times New Roman" w:cs="Times New Roman"/>
          <w:vertAlign w:val="superscript"/>
          <w:lang w:eastAsia="sk-SK"/>
        </w:rPr>
        <w:t xml:space="preserve"> </w:t>
      </w:r>
      <w:r w:rsidRPr="00EE2B46">
        <w:rPr>
          <w:rFonts w:eastAsia="Times New Roman" w:cs="Times New Roman"/>
          <w:lang w:eastAsia="sk-SK"/>
        </w:rPr>
        <w:t xml:space="preserve">v Slovenskej republike alebo v štáte sídla, miesta podnikania alebo obvyklého pobytu. </w:t>
      </w:r>
    </w:p>
    <w:p w14:paraId="3801F8A7" w14:textId="77777777" w:rsidR="00EE2B46" w:rsidRPr="00EE2B46" w:rsidRDefault="00EE2B46" w:rsidP="00EE2B46">
      <w:pPr>
        <w:widowControl w:val="0"/>
        <w:shd w:val="clear" w:color="auto" w:fill="FFFFFF"/>
        <w:spacing w:line="266" w:lineRule="auto"/>
        <w:jc w:val="both"/>
        <w:rPr>
          <w:rFonts w:eastAsia="Tahoma" w:cs="Arial"/>
        </w:rPr>
      </w:pPr>
    </w:p>
    <w:p w14:paraId="3EACEF24" w14:textId="77777777" w:rsidR="00EE2B46" w:rsidRPr="00EE2B46" w:rsidRDefault="00EE2B46" w:rsidP="009F230D">
      <w:pPr>
        <w:widowControl w:val="0"/>
        <w:shd w:val="clear" w:color="auto" w:fill="FFFFFF"/>
        <w:spacing w:after="0" w:line="266" w:lineRule="auto"/>
        <w:jc w:val="both"/>
        <w:rPr>
          <w:rFonts w:eastAsia="Tahoma" w:cs="Arial"/>
          <w:b/>
        </w:rPr>
      </w:pPr>
      <w:r w:rsidRPr="00EE2B46">
        <w:rPr>
          <w:rFonts w:eastAsia="Tahoma" w:cs="Arial"/>
          <w:b/>
        </w:rPr>
        <w:t>Podľa § 32 ods. 2, písm. e)</w:t>
      </w:r>
      <w:r w:rsidRPr="00EE2B46">
        <w:rPr>
          <w:sz w:val="20"/>
          <w:szCs w:val="20"/>
        </w:rPr>
        <w:t xml:space="preserve"> zákona </w:t>
      </w:r>
      <w:r w:rsidRPr="00EE2B46">
        <w:t>o verejnom obstarávaní</w:t>
      </w:r>
      <w:r w:rsidRPr="00EE2B46">
        <w:rPr>
          <w:rFonts w:eastAsia="Tahoma" w:cs="Arial"/>
          <w:b/>
        </w:rPr>
        <w:t xml:space="preserve">  – t. j. výpis z Obchodného registra, výpis zo Živnostenského registra</w:t>
      </w:r>
    </w:p>
    <w:p w14:paraId="0B5F1511" w14:textId="77777777" w:rsidR="00EE2B46" w:rsidRPr="00EE2B46" w:rsidRDefault="00EE2B46" w:rsidP="00EE2B46">
      <w:pPr>
        <w:widowControl w:val="0"/>
        <w:shd w:val="clear" w:color="auto" w:fill="FFFFFF"/>
        <w:spacing w:line="266" w:lineRule="auto"/>
        <w:jc w:val="both"/>
        <w:rPr>
          <w:rFonts w:eastAsia="Tahoma" w:cs="Arial"/>
        </w:rPr>
      </w:pPr>
      <w:r w:rsidRPr="00EE2B46">
        <w:rPr>
          <w:rFonts w:eastAsia="Tahoma" w:cs="Arial"/>
        </w:rPr>
        <w:t xml:space="preserve">V zmysle § 32 ods. 4 Ak uchádzač alebo záujemca má sídlo, miesto podnikania alebo obvyklý pobyt mimo územia Slovenskej republiky a štát jeho sídla, miesta podnikania alebo obvyklého pobytu nevydáva </w:t>
      </w:r>
      <w:r w:rsidRPr="00EE2B46">
        <w:rPr>
          <w:rFonts w:eastAsia="Tahoma" w:cs="Arial"/>
        </w:rPr>
        <w:tab/>
        <w:t xml:space="preserve">niektoré z dokladov uvedených v § 32 od.  2 </w:t>
      </w:r>
      <w:r w:rsidRPr="00EE2B46">
        <w:rPr>
          <w:sz w:val="20"/>
          <w:szCs w:val="20"/>
        </w:rPr>
        <w:t xml:space="preserve">zákon </w:t>
      </w:r>
      <w:r w:rsidRPr="00EE2B46">
        <w:t>o verejnom obstarávaní</w:t>
      </w:r>
      <w:r w:rsidRPr="00EE2B46">
        <w:rPr>
          <w:rFonts w:eastAsia="Tahoma" w:cs="Arial"/>
        </w:rPr>
        <w:t xml:space="preserve"> alebo nevydáva ani rovnocenné doklady, možno ich </w:t>
      </w:r>
      <w:r w:rsidRPr="00EE2B46">
        <w:rPr>
          <w:rFonts w:eastAsia="Tahoma" w:cs="Arial"/>
        </w:rPr>
        <w:tab/>
        <w:t>nahradiť čestným vyhlásením podľa predpisov platných v štáte jeho sídla, miesta podnikania  alebo obvyklého pobytu.</w:t>
      </w:r>
    </w:p>
    <w:p w14:paraId="59B7F09C" w14:textId="77777777" w:rsidR="00EE2B46" w:rsidRPr="00EE2B46" w:rsidRDefault="00EE2B46" w:rsidP="00EE2B46">
      <w:pPr>
        <w:widowControl w:val="0"/>
        <w:shd w:val="clear" w:color="auto" w:fill="FFFFFF"/>
        <w:spacing w:line="266" w:lineRule="auto"/>
        <w:jc w:val="both"/>
        <w:rPr>
          <w:rFonts w:eastAsia="Tahoma" w:cs="Arial"/>
        </w:rPr>
      </w:pPr>
      <w:r w:rsidRPr="00EE2B46">
        <w:rPr>
          <w:rFonts w:eastAsia="Tahoma" w:cs="Arial"/>
        </w:rPr>
        <w:t xml:space="preserve">V zmysle § 32 ods. 5 </w:t>
      </w:r>
      <w:r w:rsidRPr="00EE2B46">
        <w:rPr>
          <w:sz w:val="20"/>
          <w:szCs w:val="20"/>
        </w:rPr>
        <w:t xml:space="preserve">zákona </w:t>
      </w:r>
      <w:r w:rsidRPr="00EE2B46">
        <w:t>o verejnom obstarávaní</w:t>
      </w:r>
      <w:r w:rsidRPr="00EE2B46">
        <w:rPr>
          <w:rFonts w:eastAsia="Tahoma" w:cs="Arial"/>
        </w:rPr>
        <w:t xml:space="preserve"> ak právo štátu uchádzača alebo záujemcu so sídlom, miestom podnikania alebo obvyklým pobytom mimo územia Slovenskej republiky neupravuje inštitút čestného vyhlásenia, môže ho </w:t>
      </w:r>
      <w:r w:rsidRPr="00EE2B46">
        <w:rPr>
          <w:rFonts w:eastAsia="Tahoma" w:cs="Arial"/>
        </w:rPr>
        <w:tab/>
        <w:t>nahradiť vyhlásením urobeným pred súdom, správnym orgánom, notárom, inou odbornou inštitúciou alebo obchodnou inštitúciou podľa predpisov platných v štáte sídla, miesta podnikania alebo obvyklého pobytu uchádzača alebo záujemcu.</w:t>
      </w:r>
    </w:p>
    <w:p w14:paraId="00967CCC" w14:textId="77777777" w:rsidR="00EE2B46" w:rsidRPr="00EE2B46" w:rsidRDefault="00EE2B46" w:rsidP="00EE2B46">
      <w:pPr>
        <w:autoSpaceDE w:val="0"/>
        <w:autoSpaceDN w:val="0"/>
        <w:adjustRightInd w:val="0"/>
        <w:spacing w:after="0" w:line="240" w:lineRule="auto"/>
        <w:jc w:val="both"/>
        <w:rPr>
          <w:rFonts w:ascii="Calibri" w:hAnsi="Calibri" w:cs="Calibri"/>
          <w:sz w:val="24"/>
          <w:szCs w:val="24"/>
        </w:rPr>
      </w:pPr>
    </w:p>
    <w:p w14:paraId="283E55B5" w14:textId="77777777" w:rsidR="00EE2B46" w:rsidRPr="00EE2B46" w:rsidRDefault="00EE2B46" w:rsidP="00EE2B46">
      <w:pPr>
        <w:widowControl w:val="0"/>
        <w:shd w:val="clear" w:color="auto" w:fill="FFFFFF"/>
        <w:spacing w:line="266" w:lineRule="auto"/>
        <w:jc w:val="both"/>
        <w:rPr>
          <w:rFonts w:eastAsia="Tahoma" w:cs="Arial"/>
        </w:rPr>
      </w:pPr>
      <w:r w:rsidRPr="00EE2B46">
        <w:rPr>
          <w:rFonts w:eastAsia="Tahoma" w:cs="Arial"/>
          <w:b/>
          <w:bCs/>
        </w:rPr>
        <w:t>Zoznam hospodárskych subjektov</w:t>
      </w:r>
      <w:r w:rsidRPr="00EE2B46">
        <w:rPr>
          <w:rFonts w:eastAsia="Tahoma" w:cs="Arial"/>
        </w:rPr>
        <w:t xml:space="preserve">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w:t>
      </w:r>
      <w:r w:rsidRPr="00EE2B46">
        <w:rPr>
          <w:sz w:val="20"/>
          <w:szCs w:val="20"/>
        </w:rPr>
        <w:t xml:space="preserve"> zákona </w:t>
      </w:r>
      <w:r w:rsidRPr="00EE2B46">
        <w:t>o verejnom obstarávaní</w:t>
      </w:r>
      <w:r w:rsidRPr="00EE2B46">
        <w:rPr>
          <w:rFonts w:eastAsia="Tahoma" w:cs="Arial"/>
        </w:rPr>
        <w:t xml:space="preserve">. </w:t>
      </w:r>
    </w:p>
    <w:p w14:paraId="7A6AD20D" w14:textId="77777777" w:rsidR="00EE2B46" w:rsidRPr="00EE2B46" w:rsidRDefault="00EE2B46" w:rsidP="00EE2B46">
      <w:pPr>
        <w:widowControl w:val="0"/>
        <w:shd w:val="clear" w:color="auto" w:fill="FFFFFF"/>
        <w:spacing w:line="266" w:lineRule="auto"/>
        <w:jc w:val="both"/>
        <w:rPr>
          <w:rFonts w:eastAsia="Tahoma" w:cs="Arial"/>
        </w:rPr>
      </w:pPr>
      <w:r w:rsidRPr="00EE2B46">
        <w:rPr>
          <w:rFonts w:eastAsia="Tahoma" w:cs="Arial"/>
        </w:rPr>
        <w:t xml:space="preserve">Skupina dodávateľov preukazuje splnenie podmienok účasti vo verejnom obstarávaní týkajúcich sa osobného postavenia za každého člena skupiny osobitne v zmysle § 37 </w:t>
      </w:r>
      <w:r w:rsidRPr="00EE2B46">
        <w:rPr>
          <w:sz w:val="20"/>
          <w:szCs w:val="20"/>
        </w:rPr>
        <w:t xml:space="preserve">zákona </w:t>
      </w:r>
      <w:r w:rsidRPr="00EE2B46">
        <w:t>o verejnom obstarávaní.</w:t>
      </w:r>
    </w:p>
    <w:p w14:paraId="6F092522" w14:textId="77777777" w:rsidR="00EE2B46" w:rsidRPr="00EE2B46" w:rsidRDefault="00EE2B46" w:rsidP="00EE2B46">
      <w:pPr>
        <w:widowControl w:val="0"/>
        <w:shd w:val="clear" w:color="auto" w:fill="FFFFFF"/>
        <w:spacing w:line="266" w:lineRule="auto"/>
        <w:jc w:val="both"/>
        <w:rPr>
          <w:rFonts w:cs="Arial"/>
        </w:rPr>
      </w:pPr>
      <w:r w:rsidRPr="00EE2B46">
        <w:rPr>
          <w:rFonts w:cs="Arial"/>
        </w:rPr>
        <w:t xml:space="preserve">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w:t>
      </w:r>
      <w:r w:rsidRPr="00EE2B46">
        <w:rPr>
          <w:sz w:val="20"/>
          <w:szCs w:val="20"/>
        </w:rPr>
        <w:t xml:space="preserve">zákona </w:t>
      </w:r>
      <w:r w:rsidRPr="00EE2B46">
        <w:t>o verejnom obstarávaní</w:t>
      </w:r>
      <w:r w:rsidRPr="00EE2B46">
        <w:rPr>
          <w:rFonts w:cs="Arial"/>
        </w:rPr>
        <w:t xml:space="preserve"> preukazuje člen skupiny len vo vzťahu k tej časti predmetu zákazky, ktorú má zabezpečiť.</w:t>
      </w:r>
    </w:p>
    <w:p w14:paraId="4CE27ADE" w14:textId="77777777" w:rsidR="00EE2B46" w:rsidRPr="00EE2B46" w:rsidRDefault="00EE2B46" w:rsidP="00EE2B46">
      <w:pPr>
        <w:rPr>
          <w:b/>
          <w:sz w:val="28"/>
          <w:szCs w:val="28"/>
        </w:rPr>
      </w:pPr>
    </w:p>
    <w:p w14:paraId="279077AF" w14:textId="77777777" w:rsidR="00EE2B46" w:rsidRPr="00EE2B46" w:rsidRDefault="00EE2B46" w:rsidP="00EE2B46">
      <w:pPr>
        <w:jc w:val="both"/>
      </w:pPr>
      <w:r w:rsidRPr="00EE2B46">
        <w:lastRenderedPageBreak/>
        <w:t xml:space="preserve">V zmysle  § 39 zákona o verejnom obstarávaní môže </w:t>
      </w:r>
      <w:r w:rsidRPr="00EE2B46">
        <w:rPr>
          <w:b/>
          <w:bCs/>
        </w:rPr>
        <w:t>hospodársky subjekt</w:t>
      </w:r>
      <w:r w:rsidRPr="00EE2B46">
        <w:t xml:space="preserve"> ( fyzická osoba, právnická osoba alebo skupina takýchto osôb, ktorá na trh dodáva tovar, uskutočňuje stavebné práce alebo poskytuje službu) predbežne </w:t>
      </w:r>
      <w:r w:rsidRPr="00EE2B46">
        <w:rPr>
          <w:b/>
        </w:rPr>
        <w:t>nahradiť doklady</w:t>
      </w:r>
      <w:r w:rsidRPr="00EE2B46">
        <w:t xml:space="preserve"> určené verejným obstarávateľom na preukázanie splnenia podmienok účasti:</w:t>
      </w:r>
    </w:p>
    <w:p w14:paraId="6C4C30AA" w14:textId="4AF045E3" w:rsidR="00EE2B46" w:rsidRPr="00EE2B46" w:rsidRDefault="00EE2B46" w:rsidP="00D269B9">
      <w:pPr>
        <w:numPr>
          <w:ilvl w:val="0"/>
          <w:numId w:val="36"/>
        </w:numPr>
        <w:contextualSpacing/>
        <w:jc w:val="both"/>
      </w:pPr>
      <w:r w:rsidRPr="00EE2B46">
        <w:rPr>
          <w:b/>
        </w:rPr>
        <w:t xml:space="preserve">Jednotným európskym dokumentom (Príloha </w:t>
      </w:r>
      <w:r w:rsidR="004A6091">
        <w:rPr>
          <w:b/>
        </w:rPr>
        <w:t>G</w:t>
      </w:r>
      <w:r w:rsidRPr="00EE2B46">
        <w:rPr>
          <w:b/>
        </w:rPr>
        <w:t xml:space="preserve"> – informácie o postupe) </w:t>
      </w:r>
      <w:r w:rsidRPr="00EE2B46">
        <w:t xml:space="preserve"> </w:t>
      </w:r>
    </w:p>
    <w:p w14:paraId="41F3DD86" w14:textId="77777777" w:rsidR="00EE2B46" w:rsidRPr="00EE2B46" w:rsidRDefault="00EE2B46" w:rsidP="00EE2B46">
      <w:pPr>
        <w:ind w:left="360"/>
        <w:jc w:val="both"/>
      </w:pPr>
      <w:r w:rsidRPr="00EE2B46">
        <w:t xml:space="preserve">Ak uchádzač alebo záujemca použije </w:t>
      </w:r>
      <w:r w:rsidRPr="00EE2B46">
        <w:rPr>
          <w:b/>
        </w:rPr>
        <w:t>Jednotný európsky dokument</w:t>
      </w:r>
      <w:r w:rsidRPr="00EE2B46">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43862995" w14:textId="77777777" w:rsidR="00EE2B46" w:rsidRPr="00EE2B46" w:rsidRDefault="00EE2B46" w:rsidP="00EE2B46">
      <w:pPr>
        <w:jc w:val="both"/>
        <w:rPr>
          <w:rFonts w:eastAsia="Franklin Gothic Book" w:cs="Franklin Gothic Book"/>
          <w:b/>
        </w:rPr>
      </w:pPr>
      <w:r w:rsidRPr="00EE2B46">
        <w:rPr>
          <w:rFonts w:eastAsia="Franklin Gothic Book" w:cs="Franklin Gothic Book"/>
          <w:b/>
        </w:rPr>
        <w:t xml:space="preserve">Hospodársky subjekt môže v časti IV. JED uviesť tzv. „globálny údaj pre všetky podmienky účasti“, bez toho, aby musel vyplniť iné oddiely časti IV. Postačuje, keď hospodársky subjekt uvedie nasledovné: - "Spĺňa požadované podmienky účasti → Áno". </w:t>
      </w:r>
    </w:p>
    <w:p w14:paraId="0CF6130C" w14:textId="77777777" w:rsidR="00EE2B46" w:rsidRPr="00EE2B46" w:rsidRDefault="00EE2B46" w:rsidP="00EE2B46">
      <w:pPr>
        <w:jc w:val="both"/>
      </w:pPr>
    </w:p>
    <w:p w14:paraId="574565A3" w14:textId="77777777" w:rsidR="00EE2B46" w:rsidRPr="00EE2B46" w:rsidRDefault="00EE2B46" w:rsidP="00EE2B46">
      <w:pPr>
        <w:autoSpaceDE w:val="0"/>
        <w:autoSpaceDN w:val="0"/>
        <w:adjustRightInd w:val="0"/>
        <w:spacing w:after="0" w:line="240" w:lineRule="auto"/>
        <w:rPr>
          <w:rFonts w:cstheme="minorHAnsi"/>
        </w:rPr>
      </w:pPr>
      <w:r w:rsidRPr="00EE2B46">
        <w:rPr>
          <w:rFonts w:cstheme="minorHAnsi"/>
          <w:b/>
          <w:bCs/>
        </w:rPr>
        <w:t xml:space="preserve">Pre vyplnenie JED-u </w:t>
      </w:r>
      <w:r w:rsidRPr="00EE2B46">
        <w:rPr>
          <w:rFonts w:cstheme="minorHAnsi"/>
        </w:rPr>
        <w:t xml:space="preserve">je možné využiť bezplatnú službu Úradu pre verejné obstarávanie môžu použiť elektronický formulár JED </w:t>
      </w:r>
    </w:p>
    <w:p w14:paraId="1C58F37C" w14:textId="77777777" w:rsidR="00EE2B46" w:rsidRPr="00EE2B46" w:rsidRDefault="00EE2B46" w:rsidP="00EE2B46">
      <w:pPr>
        <w:rPr>
          <w:rFonts w:cstheme="minorHAnsi"/>
          <w:b/>
        </w:rPr>
      </w:pPr>
    </w:p>
    <w:p w14:paraId="1B81AAA6" w14:textId="77777777" w:rsidR="00EE2B46" w:rsidRPr="00EE2B46" w:rsidRDefault="00ED167A" w:rsidP="00EE2B46">
      <w:pPr>
        <w:spacing w:after="0"/>
        <w:rPr>
          <w:rFonts w:eastAsia="Franklin Gothic Book" w:cstheme="minorHAnsi"/>
          <w:u w:val="single"/>
        </w:rPr>
      </w:pPr>
      <w:hyperlink r:id="rId58" w:history="1">
        <w:r w:rsidR="00EE2B46" w:rsidRPr="00EE2B46">
          <w:rPr>
            <w:rFonts w:eastAsia="Franklin Gothic Book" w:cstheme="minorHAnsi"/>
            <w:u w:val="single"/>
          </w:rPr>
          <w:t>https://www.uvo.gov.sk/espd/filter?lang=sk</w:t>
        </w:r>
      </w:hyperlink>
    </w:p>
    <w:p w14:paraId="587C6A89" w14:textId="77777777" w:rsidR="00EE2B46" w:rsidRPr="00EE2B46" w:rsidRDefault="00EE2B46" w:rsidP="00EE2B46">
      <w:pPr>
        <w:spacing w:after="0"/>
        <w:rPr>
          <w:rFonts w:eastAsia="Franklin Gothic Book" w:cstheme="minorHAnsi"/>
        </w:rPr>
      </w:pPr>
    </w:p>
    <w:p w14:paraId="380FE781" w14:textId="77777777" w:rsidR="00EE2B46" w:rsidRPr="00EE2B46" w:rsidRDefault="00EE2B46" w:rsidP="00EE2B46">
      <w:pPr>
        <w:spacing w:after="0"/>
        <w:rPr>
          <w:rFonts w:cstheme="minorHAnsi"/>
          <w:b/>
          <w:bCs/>
        </w:rPr>
      </w:pPr>
      <w:r w:rsidRPr="00EE2B46">
        <w:rPr>
          <w:rFonts w:cstheme="minorHAnsi"/>
          <w:b/>
          <w:bCs/>
        </w:rPr>
        <w:t>Verejný obstarávateľ/obstarávateľ môže pridať a modifikovať JED priamo z Profilu verejného obstarávateľa/obstarávateľa a predmetnej zákazky s pred vyplnenými údajmi.</w:t>
      </w:r>
    </w:p>
    <w:p w14:paraId="5531229E" w14:textId="77777777" w:rsidR="00EE2B46" w:rsidRPr="00EE2B46" w:rsidRDefault="00EE2B46" w:rsidP="00EE2B46">
      <w:pPr>
        <w:spacing w:after="0"/>
        <w:rPr>
          <w:rFonts w:cstheme="minorHAnsi"/>
        </w:rPr>
      </w:pPr>
      <w:r w:rsidRPr="00EE2B46">
        <w:rPr>
          <w:rFonts w:cstheme="minorHAnsi"/>
        </w:rPr>
        <w:t>Bližšie informácie k používaniu služby JED  sú uvedené v  Príručke:</w:t>
      </w:r>
    </w:p>
    <w:p w14:paraId="5909F0AC" w14:textId="77777777" w:rsidR="00EE2B46" w:rsidRPr="00EE2B46" w:rsidRDefault="00EE2B46" w:rsidP="00EE2B46">
      <w:pPr>
        <w:spacing w:after="0"/>
        <w:rPr>
          <w:rFonts w:cstheme="minorHAnsi"/>
        </w:rPr>
      </w:pPr>
    </w:p>
    <w:p w14:paraId="6D62D830" w14:textId="77777777" w:rsidR="00EE2B46" w:rsidRPr="00EE2B46" w:rsidRDefault="00ED167A" w:rsidP="00EE2B46">
      <w:pPr>
        <w:spacing w:after="0"/>
        <w:rPr>
          <w:rFonts w:eastAsia="Franklin Gothic Book" w:cstheme="minorHAnsi"/>
        </w:rPr>
      </w:pPr>
      <w:hyperlink r:id="rId59" w:history="1">
        <w:r w:rsidR="00EE2B46" w:rsidRPr="00EE2B46">
          <w:rPr>
            <w:rFonts w:eastAsia="Franklin Gothic Book" w:cstheme="minorHAnsi"/>
            <w:u w:val="single"/>
          </w:rPr>
          <w:t>https://www.uvo.gov.sk/jednotny-europsky-dokument-605.html</w:t>
        </w:r>
      </w:hyperlink>
    </w:p>
    <w:p w14:paraId="040CA440" w14:textId="77777777" w:rsidR="00EE2B46" w:rsidRPr="00EE2B46" w:rsidRDefault="00EE2B46" w:rsidP="00EE2B46">
      <w:pPr>
        <w:spacing w:after="0"/>
        <w:rPr>
          <w:rFonts w:eastAsia="Franklin Gothic Book" w:cstheme="minorHAnsi"/>
        </w:rPr>
      </w:pPr>
      <w:r w:rsidRPr="00EE2B46">
        <w:rPr>
          <w:rFonts w:eastAsia="Franklin Gothic Book" w:cstheme="minorHAnsi"/>
        </w:rPr>
        <w:t xml:space="preserve">JED je potrebné vložiť  do IS </w:t>
      </w:r>
      <w:proofErr w:type="spellStart"/>
      <w:r w:rsidRPr="00EE2B46">
        <w:rPr>
          <w:rFonts w:eastAsia="Franklin Gothic Book" w:cstheme="minorHAnsi"/>
        </w:rPr>
        <w:t>ActiveProcurement</w:t>
      </w:r>
      <w:proofErr w:type="spellEnd"/>
      <w:r w:rsidRPr="00EE2B46">
        <w:rPr>
          <w:rFonts w:eastAsia="Franklin Gothic Book" w:cstheme="minorHAnsi"/>
        </w:rPr>
        <w:t>.</w:t>
      </w:r>
    </w:p>
    <w:p w14:paraId="7405D3A2" w14:textId="77777777" w:rsidR="00EE2B46" w:rsidRPr="00EE2B46" w:rsidRDefault="00EE2B46" w:rsidP="00EE2B46">
      <w:pPr>
        <w:jc w:val="both"/>
      </w:pPr>
    </w:p>
    <w:p w14:paraId="1E94EA62" w14:textId="77777777" w:rsidR="00EE2B46" w:rsidRPr="00EE2B46" w:rsidRDefault="00EE2B46" w:rsidP="00EE2B46">
      <w:pPr>
        <w:jc w:val="both"/>
      </w:pPr>
      <w:r w:rsidRPr="00EE2B46">
        <w:t>Verený obstarávateľ nevyžaduje ani predloženie dokladov, ktoré má k dispozícií z iného verejného obstarávania a ktoré sú aktuálne a platené.</w:t>
      </w:r>
    </w:p>
    <w:p w14:paraId="51F0873E" w14:textId="77777777" w:rsidR="00EE2B46" w:rsidRPr="00EE2B46" w:rsidRDefault="00EE2B46" w:rsidP="00EE2B46">
      <w:pPr>
        <w:jc w:val="both"/>
      </w:pPr>
      <w:r w:rsidRPr="00EE2B46">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využívať kapacity osoby, ktorej spôsobilosť využíva na preukázanie technickej spôsobilosti alebo odbornej spôsobilosti. Túto skutočnosť preukazuje záujemca alebo uchádzač písomnou zmluvou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w:t>
      </w:r>
      <w:r w:rsidRPr="00EE2B46">
        <w:rPr>
          <w:sz w:val="20"/>
          <w:szCs w:val="20"/>
        </w:rPr>
        <w:t xml:space="preserve">zákona </w:t>
      </w:r>
      <w:r w:rsidRPr="00EE2B46">
        <w:t xml:space="preserve">o verejnom </w:t>
      </w:r>
      <w:r w:rsidRPr="00EE2B46">
        <w:lastRenderedPageBreak/>
        <w:t>obstarávaní vo vzťahu k tej časti predmetu zákazky, na ktorú boli kapacity záujemcovi alebo uchádzačovi poskytnuté. Ak ide o požiadavku súvisiacu so vzdelaním, odbornou kvalifikáciu alebo relevantnými odbornými skúsenosťami  podľa § 34 ods. 1 písm. g)</w:t>
      </w:r>
      <w:r w:rsidRPr="00EE2B46">
        <w:rPr>
          <w:sz w:val="20"/>
          <w:szCs w:val="20"/>
        </w:rPr>
        <w:t xml:space="preserve"> zákona </w:t>
      </w:r>
      <w:r w:rsidRPr="00EE2B46">
        <w:t>o verejnom obstarávaní uchádzač alebo záujemca  môže využiť kapacity inej osoby len, ak táto bude reálne vykonávať stavebné práce alebo služby, na ktoré sa kapacity vyžadujú.</w:t>
      </w:r>
    </w:p>
    <w:p w14:paraId="138146F8" w14:textId="77777777" w:rsidR="00EE2B46" w:rsidRPr="00EE2B46" w:rsidRDefault="00EE2B46" w:rsidP="00EE2B46">
      <w:pPr>
        <w:jc w:val="both"/>
        <w:rPr>
          <w:rFonts w:eastAsia="Franklin Gothic Book" w:cs="Franklin Gothic Book"/>
        </w:rPr>
      </w:pPr>
      <w:r w:rsidRPr="00EE2B46">
        <w:rPr>
          <w:rFonts w:eastAsia="Franklin Gothic Book" w:cs="Franklin Gothic Book"/>
        </w:rPr>
        <w:t xml:space="preserve">Skutočnosti, týkajúce sa postupu zadávania zákazky, neupravené v a v súťažných podkladoch sa riadia príslušnými ustanoveniami zákona č. 343/2015 Z. z. o verejnom obstarávaní a o zmene a doplnení niektorých zákonov. </w:t>
      </w:r>
    </w:p>
    <w:p w14:paraId="618C4BB8" w14:textId="77777777" w:rsidR="00EE2B46" w:rsidRPr="00EE2B46" w:rsidRDefault="00EE2B46" w:rsidP="00EE2B46">
      <w:pPr>
        <w:rPr>
          <w:b/>
          <w:sz w:val="28"/>
          <w:szCs w:val="28"/>
        </w:rPr>
      </w:pPr>
    </w:p>
    <w:p w14:paraId="2B027A77" w14:textId="11672019" w:rsidR="00EE2B46" w:rsidRPr="00FC65B0" w:rsidRDefault="00EE2B46" w:rsidP="001342C3">
      <w:pPr>
        <w:rPr>
          <w:b/>
          <w:sz w:val="28"/>
          <w:szCs w:val="28"/>
        </w:rPr>
      </w:pPr>
    </w:p>
    <w:p w14:paraId="3798EC9B" w14:textId="77777777" w:rsidR="001E5CF8" w:rsidRPr="00FC65B0" w:rsidRDefault="001E5CF8" w:rsidP="00B71FAF">
      <w:pPr>
        <w:pStyle w:val="Nadpis1"/>
        <w:jc w:val="center"/>
        <w:rPr>
          <w:color w:val="auto"/>
        </w:rPr>
      </w:pPr>
      <w:bookmarkStart w:id="116" w:name="_Toc456011526"/>
      <w:bookmarkStart w:id="117" w:name="_Toc474832945"/>
      <w:bookmarkStart w:id="118" w:name="_Toc2169031"/>
      <w:bookmarkStart w:id="119" w:name="_Toc97801014"/>
      <w:r w:rsidRPr="00FC65B0">
        <w:rPr>
          <w:color w:val="auto"/>
        </w:rPr>
        <w:t>A.3 KRITÉRIA HODNOTENIA</w:t>
      </w:r>
      <w:bookmarkEnd w:id="116"/>
      <w:bookmarkEnd w:id="117"/>
      <w:bookmarkEnd w:id="118"/>
      <w:bookmarkEnd w:id="119"/>
    </w:p>
    <w:p w14:paraId="00B9B8A0" w14:textId="77777777" w:rsidR="001E5CF8" w:rsidRPr="00FC65B0" w:rsidRDefault="001E5CF8" w:rsidP="001E5CF8">
      <w:pPr>
        <w:jc w:val="both"/>
        <w:rPr>
          <w:rFonts w:ascii="Calibri" w:eastAsiaTheme="minorEastAsia" w:hAnsi="Calibri"/>
          <w:lang w:val="en-US" w:eastAsia="zh-CN"/>
        </w:rPr>
      </w:pPr>
    </w:p>
    <w:sdt>
      <w:sdtPr>
        <w:rPr>
          <w:rFonts w:ascii="Calibri" w:hAnsi="Calibri"/>
          <w:lang w:val="en-US" w:eastAsia="zh-CN"/>
        </w:rPr>
        <w:alias w:val="Kritérium hodnotenia"/>
        <w:tag w:val="data:AwardCriteriaTitle"/>
        <w:id w:val="44652539"/>
      </w:sdtPr>
      <w:sdtEndPr/>
      <w:sdtContent>
        <w:p w14:paraId="6FEC7C15" w14:textId="77777777" w:rsidR="001E5CF8" w:rsidRPr="00FC65B0" w:rsidRDefault="001E5CF8" w:rsidP="001342C3">
          <w:pPr>
            <w:rPr>
              <w:rFonts w:ascii="Calibri" w:hAnsi="Calibri"/>
              <w:b/>
              <w:sz w:val="28"/>
              <w:szCs w:val="28"/>
              <w:lang w:val="en-US" w:eastAsia="zh-CN"/>
            </w:rPr>
          </w:pPr>
          <w:proofErr w:type="spellStart"/>
          <w:r w:rsidRPr="00FC65B0">
            <w:rPr>
              <w:rFonts w:ascii="Calibri" w:hAnsi="Calibri"/>
              <w:b/>
              <w:sz w:val="28"/>
              <w:szCs w:val="28"/>
              <w:lang w:val="en-US" w:eastAsia="zh-CN"/>
            </w:rPr>
            <w:t>Kritérium</w:t>
          </w:r>
          <w:proofErr w:type="spellEnd"/>
          <w:r w:rsidRPr="00FC65B0">
            <w:rPr>
              <w:rFonts w:ascii="Calibri" w:hAnsi="Calibri"/>
              <w:b/>
              <w:sz w:val="28"/>
              <w:szCs w:val="28"/>
              <w:lang w:val="en-US" w:eastAsia="zh-CN"/>
            </w:rPr>
            <w:t xml:space="preserve"> </w:t>
          </w:r>
          <w:proofErr w:type="spellStart"/>
          <w:r w:rsidRPr="00FC65B0">
            <w:rPr>
              <w:rFonts w:ascii="Calibri" w:hAnsi="Calibri"/>
              <w:b/>
              <w:sz w:val="28"/>
              <w:szCs w:val="28"/>
              <w:lang w:val="en-US" w:eastAsia="zh-CN"/>
            </w:rPr>
            <w:t>hodnotenia</w:t>
          </w:r>
          <w:proofErr w:type="spellEnd"/>
        </w:p>
        <w:p w14:paraId="5005A490" w14:textId="0B9DBD5C" w:rsidR="00D1479B" w:rsidRPr="00FC65B0" w:rsidRDefault="00D1479B" w:rsidP="001342C3">
          <w:pPr>
            <w:rPr>
              <w:rFonts w:ascii="Calibri" w:hAnsi="Calibri"/>
              <w:lang w:val="en-US" w:eastAsia="zh-CN"/>
            </w:rPr>
          </w:pPr>
          <w:r w:rsidRPr="00FC65B0">
            <w:rPr>
              <w:rFonts w:ascii="Calibri" w:hAnsi="Calibri"/>
              <w:b/>
              <w:bCs/>
            </w:rPr>
            <w:t xml:space="preserve">Najnižšia cena </w:t>
          </w:r>
          <w:r w:rsidR="00F12864" w:rsidRPr="00FC65B0">
            <w:rPr>
              <w:rFonts w:ascii="Calibri" w:hAnsi="Calibri"/>
              <w:b/>
              <w:bCs/>
            </w:rPr>
            <w:t xml:space="preserve">s DPH </w:t>
          </w:r>
          <w:r w:rsidRPr="00FC65B0">
            <w:rPr>
              <w:rFonts w:ascii="Calibri" w:hAnsi="Calibri"/>
              <w:b/>
              <w:bCs/>
            </w:rPr>
            <w:t>pri nezmenených kvalitatívnych požiadavkách</w:t>
          </w:r>
        </w:p>
      </w:sdtContent>
    </w:sdt>
    <w:p w14:paraId="02FBE9D1" w14:textId="20F47D7A" w:rsidR="001E5CF8" w:rsidRPr="00FC65B0" w:rsidRDefault="00D1479B" w:rsidP="001342C3">
      <w:pPr>
        <w:rPr>
          <w:rFonts w:ascii="Calibri" w:eastAsia="ArialMT" w:hAnsi="Calibri"/>
        </w:rPr>
      </w:pPr>
      <w:r w:rsidRPr="00FC65B0">
        <w:rPr>
          <w:rFonts w:ascii="Calibri" w:hAnsi="Calibri"/>
          <w:b/>
          <w:bCs/>
        </w:rPr>
        <w:t xml:space="preserve"> </w:t>
      </w:r>
      <w:r w:rsidR="001E5CF8" w:rsidRPr="00FC65B0">
        <w:rPr>
          <w:rFonts w:ascii="Calibri" w:eastAsia="ArialMT" w:hAnsi="Calibri"/>
        </w:rPr>
        <w:t xml:space="preserve">Návrh ceny predloženej v ponuke musí byť uchádzačom vyjadrený v Eurách </w:t>
      </w:r>
      <w:r w:rsidR="00147025" w:rsidRPr="00FC65B0">
        <w:rPr>
          <w:rFonts w:ascii="Calibri" w:eastAsia="ArialMT" w:hAnsi="Calibri"/>
        </w:rPr>
        <w:t xml:space="preserve"> </w:t>
      </w:r>
      <w:r w:rsidR="001E5CF8" w:rsidRPr="00FC65B0">
        <w:rPr>
          <w:rFonts w:ascii="Calibri" w:eastAsia="ArialMT" w:hAnsi="Calibri"/>
        </w:rPr>
        <w:t xml:space="preserve"> so zaokrúhlením max. na dve desatinné miesta a musí byť vyšší ako nula. </w:t>
      </w:r>
    </w:p>
    <w:p w14:paraId="2A961AE4" w14:textId="1A246B9D" w:rsidR="001E5CF8" w:rsidRPr="00FC65B0" w:rsidRDefault="001E5CF8" w:rsidP="001342C3">
      <w:pPr>
        <w:rPr>
          <w:rFonts w:ascii="Calibri" w:hAnsi="Calibri" w:cs="Arial"/>
        </w:rPr>
      </w:pPr>
      <w:r w:rsidRPr="00FC65B0">
        <w:rPr>
          <w:rFonts w:ascii="Calibri" w:hAnsi="Calibri" w:cs="Arial"/>
        </w:rPr>
        <w:t xml:space="preserve">Cenu uchádzač uvedie do priloženého formulára </w:t>
      </w:r>
      <w:r w:rsidRPr="00FC65B0">
        <w:rPr>
          <w:rFonts w:ascii="Calibri" w:hAnsi="Calibri" w:cs="Arial"/>
          <w:b/>
        </w:rPr>
        <w:t>„Návrh uchádzača na plnenie kritéria“,</w:t>
      </w:r>
      <w:r w:rsidRPr="00FC65B0">
        <w:rPr>
          <w:rFonts w:ascii="Calibri" w:hAnsi="Calibri" w:cs="Arial"/>
        </w:rPr>
        <w:t xml:space="preserve"> ktorý tvorí Prílohu </w:t>
      </w:r>
      <w:r w:rsidR="00F12864" w:rsidRPr="00FC65B0">
        <w:rPr>
          <w:rFonts w:ascii="Calibri" w:hAnsi="Calibri" w:cs="Arial"/>
        </w:rPr>
        <w:t>A</w:t>
      </w:r>
      <w:r w:rsidRPr="00FC65B0">
        <w:rPr>
          <w:rFonts w:ascii="Calibri" w:hAnsi="Calibri" w:cs="Arial"/>
        </w:rPr>
        <w:t xml:space="preserve"> týchto súťažných podkladov. </w:t>
      </w:r>
    </w:p>
    <w:p w14:paraId="28FA0E54" w14:textId="77777777" w:rsidR="001E5CF8" w:rsidRPr="00FC65B0" w:rsidRDefault="001E5CF8" w:rsidP="001342C3">
      <w:pPr>
        <w:rPr>
          <w:rFonts w:ascii="Calibri" w:hAnsi="Calibri" w:cs="Arial"/>
        </w:rPr>
      </w:pPr>
      <w:r w:rsidRPr="00FC65B0">
        <w:rPr>
          <w:rFonts w:ascii="Calibri" w:hAnsi="Calibri" w:cs="Arial"/>
        </w:rPr>
        <w:t xml:space="preserve">Úspešný bude ten uchádzač, ktorý ponúkne za uskutočnenie predmetu zákazky najnižšiu cenu. Poradie ostatných uchádzačov sa zostaví podľa výšky ponukovej ceny vzostupne. </w:t>
      </w:r>
    </w:p>
    <w:p w14:paraId="2A1AE348" w14:textId="77777777" w:rsidR="001E5CF8" w:rsidRPr="00FC65B0" w:rsidRDefault="001E5CF8" w:rsidP="00B71FAF">
      <w:pPr>
        <w:pStyle w:val="Nadpis1"/>
        <w:jc w:val="center"/>
        <w:rPr>
          <w:color w:val="auto"/>
        </w:rPr>
      </w:pPr>
      <w:bookmarkStart w:id="120" w:name="_Toc474832946"/>
      <w:bookmarkStart w:id="121" w:name="_Toc97801015"/>
      <w:r w:rsidRPr="00FC65B0">
        <w:rPr>
          <w:color w:val="auto"/>
        </w:rPr>
        <w:t>B.1 OPIS PREDMETU OBSTARÁVANIA</w:t>
      </w:r>
      <w:bookmarkEnd w:id="120"/>
      <w:bookmarkEnd w:id="121"/>
    </w:p>
    <w:p w14:paraId="26D6CBF4" w14:textId="79046DD8" w:rsidR="00B422B1" w:rsidRPr="00FC65B0" w:rsidRDefault="00334F52" w:rsidP="00B422B1">
      <w:pPr>
        <w:spacing w:before="120" w:after="120"/>
        <w:jc w:val="both"/>
        <w:rPr>
          <w:rFonts w:cstheme="minorHAnsi"/>
        </w:rPr>
      </w:pPr>
      <w:r w:rsidRPr="00FC65B0">
        <w:rPr>
          <w:rFonts w:eastAsia="Times New Roman" w:cstheme="minorHAnsi"/>
          <w:spacing w:val="-1"/>
        </w:rPr>
        <w:t>Predmetom</w:t>
      </w:r>
      <w:r w:rsidRPr="00FC65B0">
        <w:rPr>
          <w:rFonts w:eastAsia="Times New Roman" w:cstheme="minorHAnsi"/>
          <w:spacing w:val="-2"/>
        </w:rPr>
        <w:t xml:space="preserve"> </w:t>
      </w:r>
      <w:r w:rsidR="00FC7DFD" w:rsidRPr="00FC65B0">
        <w:rPr>
          <w:rFonts w:eastAsia="Times New Roman" w:cstheme="minorHAnsi"/>
          <w:spacing w:val="-1"/>
        </w:rPr>
        <w:t xml:space="preserve"> verejného obstarávania </w:t>
      </w:r>
      <w:r w:rsidRPr="00FC65B0">
        <w:rPr>
          <w:rFonts w:eastAsia="Times New Roman" w:cstheme="minorHAnsi"/>
          <w:spacing w:val="1"/>
        </w:rPr>
        <w:t>je</w:t>
      </w:r>
      <w:r w:rsidRPr="00FC65B0">
        <w:rPr>
          <w:rFonts w:eastAsia="Times New Roman" w:cstheme="minorHAnsi"/>
        </w:rPr>
        <w:t xml:space="preserve"> </w:t>
      </w:r>
      <w:r w:rsidRPr="00FC65B0">
        <w:rPr>
          <w:rFonts w:eastAsia="Times New Roman" w:cstheme="minorHAnsi"/>
          <w:spacing w:val="-1"/>
        </w:rPr>
        <w:t>uskutočnenie</w:t>
      </w:r>
      <w:r w:rsidRPr="00FC65B0">
        <w:rPr>
          <w:rFonts w:eastAsia="Times New Roman" w:cstheme="minorHAnsi"/>
        </w:rPr>
        <w:t xml:space="preserve"> </w:t>
      </w:r>
      <w:r w:rsidRPr="00FC65B0">
        <w:rPr>
          <w:rFonts w:eastAsia="Times New Roman" w:cstheme="minorHAnsi"/>
          <w:spacing w:val="-1"/>
        </w:rPr>
        <w:t xml:space="preserve">stavebných prác a dodávok súvisiacich s realizáciou stavby </w:t>
      </w:r>
      <w:r w:rsidRPr="00FC65B0">
        <w:rPr>
          <w:rFonts w:eastAsia="Times New Roman" w:cstheme="minorHAnsi"/>
          <w:spacing w:val="2"/>
        </w:rPr>
        <w:t xml:space="preserve"> </w:t>
      </w:r>
      <w:r w:rsidRPr="00FC65B0">
        <w:rPr>
          <w:rFonts w:eastAsia="Times New Roman" w:cstheme="minorHAnsi"/>
          <w:spacing w:val="-1"/>
        </w:rPr>
        <w:t>pod</w:t>
      </w:r>
      <w:r w:rsidRPr="00FC65B0">
        <w:rPr>
          <w:rFonts w:eastAsia="Times New Roman" w:cstheme="minorHAnsi"/>
          <w:spacing w:val="6"/>
        </w:rPr>
        <w:t xml:space="preserve"> </w:t>
      </w:r>
      <w:r w:rsidRPr="00FC65B0">
        <w:rPr>
          <w:rFonts w:eastAsia="Times New Roman" w:cstheme="minorHAnsi"/>
          <w:spacing w:val="-1"/>
        </w:rPr>
        <w:t>súhrnným</w:t>
      </w:r>
      <w:r w:rsidRPr="00FC65B0">
        <w:rPr>
          <w:rFonts w:eastAsia="Times New Roman" w:cstheme="minorHAnsi"/>
          <w:spacing w:val="-2"/>
        </w:rPr>
        <w:t xml:space="preserve"> </w:t>
      </w:r>
      <w:r w:rsidRPr="00FC65B0">
        <w:rPr>
          <w:rFonts w:eastAsia="Times New Roman" w:cstheme="minorHAnsi"/>
          <w:spacing w:val="-1"/>
        </w:rPr>
        <w:t>názvom</w:t>
      </w:r>
      <w:r w:rsidRPr="00FC65B0">
        <w:rPr>
          <w:rFonts w:eastAsia="Times New Roman" w:cstheme="minorHAnsi"/>
          <w:spacing w:val="-2"/>
        </w:rPr>
        <w:t>:</w:t>
      </w:r>
      <w:r w:rsidRPr="00FC65B0">
        <w:rPr>
          <w:rFonts w:eastAsia="Times New Roman" w:cstheme="minorHAnsi"/>
          <w:spacing w:val="3"/>
        </w:rPr>
        <w:t xml:space="preserve"> </w:t>
      </w:r>
      <w:r w:rsidRPr="00FC65B0">
        <w:rPr>
          <w:rFonts w:eastAsia="Times New Roman" w:cstheme="minorHAnsi"/>
          <w:b/>
          <w:spacing w:val="-1"/>
        </w:rPr>
        <w:t>„</w:t>
      </w:r>
      <w:r w:rsidRPr="00FC65B0">
        <w:rPr>
          <w:rFonts w:eastAsia="Times New Roman" w:cstheme="minorHAnsi"/>
          <w:b/>
          <w:bCs/>
          <w:i/>
          <w:spacing w:val="-1"/>
        </w:rPr>
        <w:t xml:space="preserve"> Zvýšenie bezpečnosti na cestách II. a III. triedy na rok 20</w:t>
      </w:r>
      <w:r w:rsidR="00B422B1" w:rsidRPr="00FC65B0">
        <w:rPr>
          <w:rFonts w:eastAsia="Times New Roman" w:cstheme="minorHAnsi"/>
          <w:b/>
          <w:bCs/>
          <w:i/>
          <w:spacing w:val="-1"/>
        </w:rPr>
        <w:t>2</w:t>
      </w:r>
      <w:r w:rsidR="00EE2B46" w:rsidRPr="00FC65B0">
        <w:rPr>
          <w:rFonts w:eastAsia="Times New Roman" w:cstheme="minorHAnsi"/>
          <w:b/>
          <w:bCs/>
          <w:i/>
          <w:spacing w:val="-1"/>
        </w:rPr>
        <w:t>2</w:t>
      </w:r>
      <w:r w:rsidR="00C8743E" w:rsidRPr="00FC65B0">
        <w:rPr>
          <w:rFonts w:eastAsia="Times New Roman" w:cstheme="minorHAnsi"/>
        </w:rPr>
        <w:t>“.</w:t>
      </w:r>
      <w:r w:rsidRPr="00FC65B0">
        <w:rPr>
          <w:rFonts w:eastAsia="Times New Roman" w:cstheme="minorHAnsi"/>
          <w:spacing w:val="43"/>
        </w:rPr>
        <w:t xml:space="preserve"> </w:t>
      </w:r>
      <w:r w:rsidR="001555D7" w:rsidRPr="00FC65B0">
        <w:rPr>
          <w:rFonts w:cstheme="minorHAnsi"/>
        </w:rPr>
        <w:t xml:space="preserve"> </w:t>
      </w:r>
      <w:r w:rsidR="001555D7" w:rsidRPr="00FC65B0">
        <w:rPr>
          <w:rFonts w:eastAsia="Times New Roman" w:cstheme="minorHAnsi"/>
          <w:spacing w:val="-1"/>
        </w:rPr>
        <w:t xml:space="preserve">Cestné úseky </w:t>
      </w:r>
      <w:r w:rsidR="001555D7" w:rsidRPr="00FC65B0">
        <w:rPr>
          <w:rFonts w:cstheme="minorHAnsi"/>
        </w:rPr>
        <w:t xml:space="preserve">sú rozdelené podľa jednotlivých okresov Nitrianskeho samosprávneho kraja a sú v správe stredísk </w:t>
      </w:r>
      <w:r w:rsidR="001555D7" w:rsidRPr="00FC65B0">
        <w:rPr>
          <w:rStyle w:val="Vrazn"/>
          <w:rFonts w:cstheme="minorHAnsi"/>
          <w:b w:val="0"/>
        </w:rPr>
        <w:t>Regionálnej správy a údržby ciest Nitra a. s.</w:t>
      </w:r>
      <w:r w:rsidR="001555D7" w:rsidRPr="00FC65B0">
        <w:rPr>
          <w:rFonts w:cstheme="minorHAnsi"/>
          <w:b/>
        </w:rPr>
        <w:t>:</w:t>
      </w:r>
      <w:r w:rsidR="001555D7" w:rsidRPr="00FC65B0">
        <w:rPr>
          <w:rFonts w:cstheme="minorHAnsi"/>
        </w:rPr>
        <w:t xml:space="preserve"> Stredisko Nitra, Stredisko Nové Zámky, Stredisko Topoľčany, Stredisko Levice, Stredisko Komárno.  </w:t>
      </w:r>
    </w:p>
    <w:p w14:paraId="7180C770" w14:textId="0FA816AA" w:rsidR="00BA5712" w:rsidRPr="00FC65B0" w:rsidRDefault="00BA5712" w:rsidP="00BA5712">
      <w:pPr>
        <w:spacing w:before="120" w:after="120"/>
        <w:jc w:val="both"/>
        <w:rPr>
          <w:rFonts w:cstheme="minorHAnsi"/>
        </w:rPr>
      </w:pPr>
      <w:r w:rsidRPr="00FC65B0">
        <w:rPr>
          <w:rFonts w:cstheme="minorHAnsi"/>
        </w:rPr>
        <w:t>V tabuľke č. 2  je uvedený druh a rozsah opráv podľa jednotlivých cestných úsekov.</w:t>
      </w:r>
    </w:p>
    <w:p w14:paraId="1B9DBF4D" w14:textId="77777777" w:rsidR="007A4610" w:rsidRPr="00FC65B0" w:rsidRDefault="007A4610" w:rsidP="00FC7DFD">
      <w:pPr>
        <w:widowControl w:val="0"/>
        <w:tabs>
          <w:tab w:val="left" w:pos="284"/>
        </w:tabs>
        <w:spacing w:after="0" w:line="255" w:lineRule="auto"/>
        <w:ind w:left="284" w:right="-142"/>
        <w:jc w:val="both"/>
        <w:rPr>
          <w:rFonts w:eastAsia="Times New Roman" w:cs="Times New Roman"/>
          <w:spacing w:val="-1"/>
        </w:rPr>
      </w:pPr>
    </w:p>
    <w:p w14:paraId="74221B28" w14:textId="77777777" w:rsidR="00EE2B46" w:rsidRPr="00EE2B46" w:rsidRDefault="00EE2B46" w:rsidP="00EE2B46">
      <w:pPr>
        <w:widowControl w:val="0"/>
        <w:tabs>
          <w:tab w:val="left" w:pos="284"/>
        </w:tabs>
        <w:spacing w:after="0" w:line="255" w:lineRule="auto"/>
        <w:ind w:right="-142"/>
        <w:jc w:val="both"/>
        <w:rPr>
          <w:rFonts w:eastAsia="Times New Roman" w:cs="Times New Roman"/>
          <w:b/>
          <w:bCs/>
          <w:spacing w:val="38"/>
        </w:rPr>
      </w:pPr>
      <w:r w:rsidRPr="00EE2B46">
        <w:rPr>
          <w:rFonts w:eastAsia="Times New Roman" w:cs="Times New Roman"/>
          <w:b/>
          <w:bCs/>
          <w:spacing w:val="-1"/>
        </w:rPr>
        <w:t xml:space="preserve">Tab. č. 2 </w:t>
      </w:r>
      <w:r w:rsidRPr="00EE2B46">
        <w:rPr>
          <w:rFonts w:eastAsia="Times New Roman" w:cs="Times New Roman"/>
          <w:b/>
          <w:bCs/>
          <w:spacing w:val="38"/>
        </w:rPr>
        <w:t xml:space="preserve"> </w:t>
      </w: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FC65B0" w:rsidRPr="00EE2B46" w14:paraId="45CF54B0" w14:textId="77777777" w:rsidTr="00B6170B">
        <w:trPr>
          <w:gridAfter w:val="1"/>
          <w:wAfter w:w="22" w:type="pct"/>
          <w:trHeight w:hRule="exact" w:val="319"/>
        </w:trPr>
        <w:tc>
          <w:tcPr>
            <w:tcW w:w="4978"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4459D864" w14:textId="77777777" w:rsidR="00EE2B46" w:rsidRPr="00EE2B46" w:rsidRDefault="00EE2B46" w:rsidP="00EE2B46">
            <w:pPr>
              <w:widowControl w:val="0"/>
              <w:spacing w:after="100" w:afterAutospacing="1" w:line="240" w:lineRule="auto"/>
              <w:rPr>
                <w:rFonts w:ascii="Times New Roman" w:eastAsia="Times New Roman" w:hAnsi="Times New Roman" w:cs="Times New Roman"/>
                <w:b/>
                <w:bCs/>
                <w:spacing w:val="-1"/>
                <w:szCs w:val="16"/>
              </w:rPr>
            </w:pPr>
            <w:r w:rsidRPr="00EE2B46">
              <w:rPr>
                <w:rFonts w:ascii="Times New Roman" w:eastAsia="Times New Roman" w:hAnsi="Times New Roman" w:cs="Times New Roman"/>
                <w:b/>
                <w:bCs/>
                <w:spacing w:val="-1"/>
                <w:sz w:val="24"/>
                <w:szCs w:val="16"/>
              </w:rPr>
              <w:t>Okres Komárno</w:t>
            </w:r>
          </w:p>
        </w:tc>
      </w:tr>
      <w:tr w:rsidR="00FC65B0" w:rsidRPr="00EE2B46" w14:paraId="0F8E032C" w14:textId="77777777" w:rsidTr="00B6170B">
        <w:trPr>
          <w:gridAfter w:val="1"/>
          <w:wAfter w:w="22"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3DF0AE0B"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proofErr w:type="spellStart"/>
            <w:r w:rsidRPr="00EE2B46">
              <w:rPr>
                <w:rFonts w:ascii="Times New Roman" w:eastAsia="Times New Roman" w:hAnsi="Times New Roman" w:cs="Times New Roman"/>
                <w:b/>
                <w:bCs/>
                <w:spacing w:val="-1"/>
                <w:sz w:val="16"/>
                <w:szCs w:val="16"/>
              </w:rPr>
              <w:t>P.č</w:t>
            </w:r>
            <w:proofErr w:type="spellEnd"/>
            <w:r w:rsidRPr="00EE2B46">
              <w:rPr>
                <w:rFonts w:ascii="Times New Roman" w:eastAsia="Times New Roman" w:hAnsi="Times New Roman" w:cs="Times New Roman"/>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5551A81F" w14:textId="77777777" w:rsidR="00EE2B46" w:rsidRPr="00EE2B46" w:rsidRDefault="00EE2B46" w:rsidP="00EE2B46">
            <w:pPr>
              <w:widowControl w:val="0"/>
              <w:spacing w:after="0" w:line="240" w:lineRule="auto"/>
              <w:ind w:left="1"/>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 xml:space="preserve">     Číslo</w:t>
            </w:r>
          </w:p>
          <w:p w14:paraId="38AB9C15"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cesty,</w:t>
            </w:r>
          </w:p>
          <w:p w14:paraId="2A8F9DE8"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62A9A3AC"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20F8E7E3"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Staničenie</w:t>
            </w:r>
          </w:p>
          <w:p w14:paraId="07E4A03F"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68E44DE0"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Rozsah</w:t>
            </w:r>
          </w:p>
          <w:p w14:paraId="198C8509"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w:t>
            </w:r>
            <w:r w:rsidRPr="00EE2B46">
              <w:rPr>
                <w:rFonts w:ascii="Times New Roman" w:eastAsia="Times New Roman" w:hAnsi="Times New Roman" w:cs="Times New Roman"/>
                <w:b/>
                <w:bCs/>
                <w:spacing w:val="-1"/>
                <w:sz w:val="16"/>
                <w:szCs w:val="16"/>
                <w:vertAlign w:val="superscript"/>
              </w:rPr>
              <w:t>2</w:t>
            </w:r>
            <w:r w:rsidRPr="00EE2B46">
              <w:rPr>
                <w:rFonts w:ascii="Times New Roman" w:eastAsia="Times New Roman" w:hAnsi="Times New Roman" w:cs="Times New Roman"/>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D86B02" w14:textId="77777777" w:rsidR="00EE2B46" w:rsidRPr="00EE2B46" w:rsidRDefault="00EE2B46" w:rsidP="00EE2B46">
            <w:pPr>
              <w:widowControl w:val="0"/>
              <w:spacing w:after="100" w:afterAutospacing="1" w:line="240" w:lineRule="auto"/>
              <w:jc w:val="center"/>
              <w:rPr>
                <w:rFonts w:ascii="Times New Roman" w:eastAsia="Times New Roman" w:hAnsi="Times New Roman" w:cs="Times New Roman"/>
                <w:b/>
                <w:bCs/>
                <w:spacing w:val="-1"/>
                <w:sz w:val="16"/>
                <w:szCs w:val="16"/>
              </w:rPr>
            </w:pPr>
            <w:r w:rsidRPr="00EE2B46">
              <w:rPr>
                <w:rFonts w:ascii="Times New Roman" w:eastAsia="Times New Roman" w:hAnsi="Times New Roman" w:cs="Times New Roman"/>
                <w:b/>
                <w:bCs/>
                <w:spacing w:val="-1"/>
                <w:sz w:val="16"/>
                <w:szCs w:val="16"/>
              </w:rPr>
              <w:t>Dĺžka úseku                 (km)</w:t>
            </w:r>
          </w:p>
        </w:tc>
      </w:tr>
      <w:tr w:rsidR="00FC65B0" w:rsidRPr="00EE2B46" w14:paraId="7DDAE315" w14:textId="77777777" w:rsidTr="00B6170B">
        <w:trPr>
          <w:trHeight w:hRule="exact" w:val="616"/>
        </w:trPr>
        <w:tc>
          <w:tcPr>
            <w:tcW w:w="218" w:type="pct"/>
            <w:tcBorders>
              <w:top w:val="single" w:sz="4" w:space="0" w:color="auto"/>
              <w:left w:val="single" w:sz="4" w:space="0" w:color="auto"/>
            </w:tcBorders>
            <w:shd w:val="clear" w:color="auto" w:fill="FFFFFF"/>
            <w:vAlign w:val="center"/>
          </w:tcPr>
          <w:p w14:paraId="561C617C" w14:textId="77777777" w:rsidR="00EE2B46" w:rsidRPr="00EE2B46" w:rsidRDefault="00EE2B46" w:rsidP="00EE2B46">
            <w:pPr>
              <w:widowControl w:val="0"/>
              <w:spacing w:after="0" w:line="240" w:lineRule="auto"/>
              <w:ind w:left="160"/>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z w:val="16"/>
                <w:szCs w:val="16"/>
              </w:rPr>
              <w:t>1</w:t>
            </w:r>
            <w:r w:rsidRPr="00EE2B46">
              <w:rPr>
                <w:rFonts w:ascii="Times New Roman" w:eastAsia="Times New Roman" w:hAnsi="Times New Roman" w:cs="Times New Roman"/>
                <w:b/>
                <w:spacing w:val="-1"/>
                <w:sz w:val="16"/>
                <w:szCs w:val="16"/>
              </w:rPr>
              <w:t>.</w:t>
            </w:r>
          </w:p>
        </w:tc>
        <w:tc>
          <w:tcPr>
            <w:tcW w:w="512" w:type="pct"/>
            <w:tcBorders>
              <w:top w:val="single" w:sz="4" w:space="0" w:color="auto"/>
              <w:left w:val="single" w:sz="4" w:space="0" w:color="auto"/>
            </w:tcBorders>
            <w:shd w:val="clear" w:color="auto" w:fill="FFFFFF"/>
            <w:vAlign w:val="center"/>
          </w:tcPr>
          <w:p w14:paraId="19D4BC39"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III/1477</w:t>
            </w:r>
          </w:p>
        </w:tc>
        <w:tc>
          <w:tcPr>
            <w:tcW w:w="1977" w:type="pct"/>
            <w:tcBorders>
              <w:top w:val="single" w:sz="4" w:space="0" w:color="auto"/>
              <w:left w:val="single" w:sz="4" w:space="0" w:color="auto"/>
            </w:tcBorders>
            <w:shd w:val="clear" w:color="auto" w:fill="FFFFFF"/>
            <w:vAlign w:val="center"/>
          </w:tcPr>
          <w:p w14:paraId="114598F2" w14:textId="77777777" w:rsidR="00EE2B46" w:rsidRPr="00EE2B46" w:rsidRDefault="00EE2B46" w:rsidP="00EE2B46">
            <w:pPr>
              <w:widowControl w:val="0"/>
              <w:spacing w:after="0" w:line="240" w:lineRule="auto"/>
              <w:ind w:left="32"/>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z w:val="16"/>
              </w:rPr>
              <w:t>Kolárovo - Nesvady</w:t>
            </w:r>
          </w:p>
        </w:tc>
        <w:tc>
          <w:tcPr>
            <w:tcW w:w="615" w:type="pct"/>
            <w:tcBorders>
              <w:top w:val="single" w:sz="4" w:space="0" w:color="auto"/>
              <w:left w:val="single" w:sz="4" w:space="0" w:color="auto"/>
            </w:tcBorders>
            <w:shd w:val="clear" w:color="auto" w:fill="FFFFFF"/>
            <w:vAlign w:val="center"/>
          </w:tcPr>
          <w:p w14:paraId="36094545"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z w:val="16"/>
              </w:rPr>
              <w:t>3,707-6,818</w:t>
            </w:r>
          </w:p>
        </w:tc>
        <w:tc>
          <w:tcPr>
            <w:tcW w:w="601" w:type="pct"/>
            <w:tcBorders>
              <w:top w:val="single" w:sz="4" w:space="0" w:color="auto"/>
              <w:left w:val="single" w:sz="4" w:space="0" w:color="auto"/>
              <w:right w:val="single" w:sz="4" w:space="0" w:color="auto"/>
            </w:tcBorders>
            <w:shd w:val="clear" w:color="auto" w:fill="FFFFFF"/>
            <w:vAlign w:val="center"/>
          </w:tcPr>
          <w:p w14:paraId="1CB33B3D"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19 438,80</w:t>
            </w:r>
          </w:p>
        </w:tc>
        <w:tc>
          <w:tcPr>
            <w:tcW w:w="1055" w:type="pct"/>
            <w:tcBorders>
              <w:top w:val="single" w:sz="4" w:space="0" w:color="auto"/>
              <w:bottom w:val="single" w:sz="4" w:space="0" w:color="auto"/>
              <w:right w:val="single" w:sz="4" w:space="0" w:color="auto"/>
            </w:tcBorders>
            <w:vAlign w:val="center"/>
          </w:tcPr>
          <w:p w14:paraId="22F45E77" w14:textId="77777777" w:rsidR="00EE2B46" w:rsidRPr="00EE2B46" w:rsidRDefault="00EE2B46" w:rsidP="00EE2B46">
            <w:pPr>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3,111</w:t>
            </w:r>
          </w:p>
        </w:tc>
        <w:tc>
          <w:tcPr>
            <w:tcW w:w="22" w:type="pct"/>
            <w:vMerge w:val="restart"/>
            <w:tcBorders>
              <w:left w:val="single" w:sz="4" w:space="0" w:color="auto"/>
            </w:tcBorders>
          </w:tcPr>
          <w:p w14:paraId="13D8C3C4"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32E75D28" w14:textId="77777777" w:rsidTr="00B6170B">
        <w:trPr>
          <w:trHeight w:hRule="exact" w:val="580"/>
        </w:trPr>
        <w:tc>
          <w:tcPr>
            <w:tcW w:w="218" w:type="pct"/>
            <w:tcBorders>
              <w:top w:val="single" w:sz="4" w:space="0" w:color="auto"/>
              <w:left w:val="single" w:sz="4" w:space="0" w:color="auto"/>
            </w:tcBorders>
            <w:shd w:val="clear" w:color="auto" w:fill="FFFFFF"/>
            <w:vAlign w:val="center"/>
          </w:tcPr>
          <w:p w14:paraId="51469543" w14:textId="77777777" w:rsidR="00EE2B46" w:rsidRPr="00EE2B46" w:rsidRDefault="00EE2B46" w:rsidP="00EE2B46">
            <w:pPr>
              <w:widowControl w:val="0"/>
              <w:spacing w:after="0" w:line="240" w:lineRule="auto"/>
              <w:ind w:left="160"/>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z w:val="16"/>
                <w:szCs w:val="16"/>
              </w:rPr>
              <w:lastRenderedPageBreak/>
              <w:t>2</w:t>
            </w:r>
            <w:r w:rsidRPr="00EE2B46">
              <w:rPr>
                <w:rFonts w:ascii="Times New Roman" w:eastAsia="Times New Roman" w:hAnsi="Times New Roman" w:cs="Times New Roman"/>
                <w:b/>
                <w:spacing w:val="-1"/>
                <w:sz w:val="16"/>
                <w:szCs w:val="16"/>
              </w:rPr>
              <w:t>.</w:t>
            </w:r>
          </w:p>
        </w:tc>
        <w:tc>
          <w:tcPr>
            <w:tcW w:w="512" w:type="pct"/>
            <w:tcBorders>
              <w:top w:val="single" w:sz="4" w:space="0" w:color="auto"/>
              <w:left w:val="single" w:sz="4" w:space="0" w:color="auto"/>
            </w:tcBorders>
            <w:shd w:val="clear" w:color="auto" w:fill="FFFFFF"/>
            <w:vAlign w:val="center"/>
          </w:tcPr>
          <w:p w14:paraId="1BD91644"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III/1470</w:t>
            </w:r>
          </w:p>
        </w:tc>
        <w:tc>
          <w:tcPr>
            <w:tcW w:w="1977" w:type="pct"/>
            <w:tcBorders>
              <w:top w:val="single" w:sz="4" w:space="0" w:color="auto"/>
              <w:left w:val="single" w:sz="4" w:space="0" w:color="auto"/>
            </w:tcBorders>
            <w:shd w:val="clear" w:color="auto" w:fill="FFFFFF"/>
            <w:vAlign w:val="center"/>
          </w:tcPr>
          <w:p w14:paraId="7237E9E5" w14:textId="77777777" w:rsidR="00EE2B46" w:rsidRPr="00EE2B46" w:rsidRDefault="00EE2B46" w:rsidP="00EE2B46">
            <w:pPr>
              <w:spacing w:after="0" w:line="240" w:lineRule="auto"/>
              <w:ind w:left="32"/>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Hurbanovo časť Bohatá - Pribeta</w:t>
            </w:r>
          </w:p>
        </w:tc>
        <w:tc>
          <w:tcPr>
            <w:tcW w:w="615" w:type="pct"/>
            <w:tcBorders>
              <w:top w:val="single" w:sz="4" w:space="0" w:color="auto"/>
              <w:left w:val="single" w:sz="4" w:space="0" w:color="auto"/>
            </w:tcBorders>
            <w:shd w:val="clear" w:color="auto" w:fill="FFFFFF"/>
            <w:vAlign w:val="center"/>
          </w:tcPr>
          <w:p w14:paraId="6614E30F"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3,828-5,828</w:t>
            </w:r>
          </w:p>
        </w:tc>
        <w:tc>
          <w:tcPr>
            <w:tcW w:w="601" w:type="pct"/>
            <w:tcBorders>
              <w:top w:val="single" w:sz="4" w:space="0" w:color="auto"/>
              <w:left w:val="single" w:sz="4" w:space="0" w:color="auto"/>
              <w:right w:val="single" w:sz="4" w:space="0" w:color="auto"/>
            </w:tcBorders>
            <w:shd w:val="clear" w:color="auto" w:fill="FFFFFF"/>
            <w:vAlign w:val="center"/>
          </w:tcPr>
          <w:p w14:paraId="4A57B3CE"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11 986,10</w:t>
            </w:r>
          </w:p>
        </w:tc>
        <w:tc>
          <w:tcPr>
            <w:tcW w:w="1055" w:type="pct"/>
            <w:tcBorders>
              <w:top w:val="single" w:sz="4" w:space="0" w:color="auto"/>
              <w:bottom w:val="single" w:sz="4" w:space="0" w:color="auto"/>
              <w:right w:val="single" w:sz="4" w:space="0" w:color="auto"/>
            </w:tcBorders>
            <w:vAlign w:val="center"/>
          </w:tcPr>
          <w:p w14:paraId="2199BB42"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2,000</w:t>
            </w:r>
          </w:p>
        </w:tc>
        <w:tc>
          <w:tcPr>
            <w:tcW w:w="22" w:type="pct"/>
            <w:vMerge/>
            <w:tcBorders>
              <w:left w:val="single" w:sz="4" w:space="0" w:color="auto"/>
            </w:tcBorders>
          </w:tcPr>
          <w:p w14:paraId="21B18927"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74CD0652" w14:textId="77777777" w:rsidTr="00B6170B">
        <w:trPr>
          <w:trHeight w:hRule="exact" w:val="706"/>
        </w:trPr>
        <w:tc>
          <w:tcPr>
            <w:tcW w:w="218" w:type="pct"/>
            <w:tcBorders>
              <w:top w:val="single" w:sz="4" w:space="0" w:color="auto"/>
              <w:left w:val="single" w:sz="4" w:space="0" w:color="auto"/>
            </w:tcBorders>
            <w:shd w:val="clear" w:color="auto" w:fill="FFFFFF"/>
            <w:vAlign w:val="center"/>
          </w:tcPr>
          <w:p w14:paraId="70EDA603" w14:textId="77777777" w:rsidR="00EE2B46" w:rsidRPr="00EE2B46" w:rsidRDefault="00EE2B46" w:rsidP="00EE2B46">
            <w:pPr>
              <w:widowControl w:val="0"/>
              <w:spacing w:after="0" w:line="240" w:lineRule="auto"/>
              <w:ind w:left="160"/>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3.</w:t>
            </w:r>
          </w:p>
        </w:tc>
        <w:tc>
          <w:tcPr>
            <w:tcW w:w="512" w:type="pct"/>
            <w:tcBorders>
              <w:top w:val="single" w:sz="4" w:space="0" w:color="auto"/>
              <w:left w:val="single" w:sz="4" w:space="0" w:color="auto"/>
            </w:tcBorders>
            <w:shd w:val="clear" w:color="auto" w:fill="FFFFFF"/>
            <w:vAlign w:val="center"/>
          </w:tcPr>
          <w:p w14:paraId="6806C32A"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III/1455</w:t>
            </w:r>
          </w:p>
        </w:tc>
        <w:tc>
          <w:tcPr>
            <w:tcW w:w="1977" w:type="pct"/>
            <w:tcBorders>
              <w:top w:val="single" w:sz="4" w:space="0" w:color="auto"/>
              <w:left w:val="single" w:sz="4" w:space="0" w:color="auto"/>
            </w:tcBorders>
            <w:shd w:val="clear" w:color="auto" w:fill="FFFFFF"/>
            <w:vAlign w:val="center"/>
          </w:tcPr>
          <w:p w14:paraId="667A08AF" w14:textId="77777777" w:rsidR="00EE2B46" w:rsidRPr="00EE2B46" w:rsidRDefault="00EE2B46" w:rsidP="00EE2B46">
            <w:pPr>
              <w:spacing w:after="0" w:line="240" w:lineRule="auto"/>
              <w:ind w:left="32"/>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Zemianska Olča - Kolárovo</w:t>
            </w:r>
          </w:p>
        </w:tc>
        <w:tc>
          <w:tcPr>
            <w:tcW w:w="615" w:type="pct"/>
            <w:tcBorders>
              <w:top w:val="single" w:sz="4" w:space="0" w:color="auto"/>
              <w:left w:val="single" w:sz="4" w:space="0" w:color="auto"/>
            </w:tcBorders>
            <w:shd w:val="clear" w:color="auto" w:fill="FFFFFF"/>
            <w:vAlign w:val="center"/>
          </w:tcPr>
          <w:p w14:paraId="72AC0706"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11,456-13,776</w:t>
            </w:r>
          </w:p>
        </w:tc>
        <w:tc>
          <w:tcPr>
            <w:tcW w:w="601" w:type="pct"/>
            <w:tcBorders>
              <w:top w:val="single" w:sz="4" w:space="0" w:color="auto"/>
              <w:left w:val="single" w:sz="4" w:space="0" w:color="auto"/>
              <w:right w:val="single" w:sz="4" w:space="0" w:color="auto"/>
            </w:tcBorders>
            <w:shd w:val="clear" w:color="auto" w:fill="FFFFFF"/>
            <w:vAlign w:val="center"/>
          </w:tcPr>
          <w:p w14:paraId="4C966F22" w14:textId="77777777" w:rsidR="00EE2B46" w:rsidRPr="00EE2B46" w:rsidRDefault="00EE2B46" w:rsidP="00EE2B46">
            <w:pPr>
              <w:spacing w:after="0" w:line="240" w:lineRule="auto"/>
              <w:ind w:left="34"/>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16 018,80</w:t>
            </w:r>
          </w:p>
        </w:tc>
        <w:tc>
          <w:tcPr>
            <w:tcW w:w="1055" w:type="pct"/>
            <w:tcBorders>
              <w:top w:val="single" w:sz="4" w:space="0" w:color="auto"/>
              <w:bottom w:val="single" w:sz="4" w:space="0" w:color="auto"/>
              <w:right w:val="single" w:sz="4" w:space="0" w:color="auto"/>
            </w:tcBorders>
            <w:vAlign w:val="center"/>
          </w:tcPr>
          <w:p w14:paraId="4232523A"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2,320</w:t>
            </w:r>
          </w:p>
        </w:tc>
        <w:tc>
          <w:tcPr>
            <w:tcW w:w="22" w:type="pct"/>
            <w:vMerge/>
            <w:tcBorders>
              <w:left w:val="single" w:sz="4" w:space="0" w:color="auto"/>
            </w:tcBorders>
          </w:tcPr>
          <w:p w14:paraId="1F8963F9"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28C3DB1C" w14:textId="77777777" w:rsidTr="00B6170B">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787860D6" w14:textId="77777777" w:rsidR="00EE2B46" w:rsidRPr="00EE2B46" w:rsidRDefault="00EE2B46" w:rsidP="00EE2B46">
            <w:pPr>
              <w:widowControl w:val="0"/>
              <w:spacing w:after="0" w:line="240" w:lineRule="auto"/>
              <w:ind w:left="160"/>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4.</w:t>
            </w:r>
          </w:p>
        </w:tc>
        <w:tc>
          <w:tcPr>
            <w:tcW w:w="512" w:type="pct"/>
            <w:tcBorders>
              <w:top w:val="single" w:sz="4" w:space="0" w:color="auto"/>
              <w:left w:val="single" w:sz="4" w:space="0" w:color="auto"/>
              <w:bottom w:val="single" w:sz="4" w:space="0" w:color="auto"/>
            </w:tcBorders>
            <w:shd w:val="clear" w:color="auto" w:fill="FFFFFF"/>
            <w:vAlign w:val="center"/>
          </w:tcPr>
          <w:p w14:paraId="3D27E50F"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III/1405</w:t>
            </w:r>
          </w:p>
        </w:tc>
        <w:tc>
          <w:tcPr>
            <w:tcW w:w="1977" w:type="pct"/>
            <w:tcBorders>
              <w:top w:val="single" w:sz="4" w:space="0" w:color="auto"/>
              <w:left w:val="single" w:sz="4" w:space="0" w:color="auto"/>
              <w:bottom w:val="single" w:sz="4" w:space="0" w:color="auto"/>
            </w:tcBorders>
            <w:shd w:val="clear" w:color="auto" w:fill="FFFFFF"/>
            <w:vAlign w:val="center"/>
          </w:tcPr>
          <w:p w14:paraId="3E8B38E8" w14:textId="77777777" w:rsidR="00EE2B46" w:rsidRPr="00EE2B46" w:rsidRDefault="00EE2B46" w:rsidP="00EE2B46">
            <w:pPr>
              <w:spacing w:after="0" w:line="240" w:lineRule="auto"/>
              <w:ind w:left="32"/>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Číčov - Veľký Meder</w:t>
            </w:r>
          </w:p>
        </w:tc>
        <w:tc>
          <w:tcPr>
            <w:tcW w:w="615" w:type="pct"/>
            <w:tcBorders>
              <w:top w:val="single" w:sz="4" w:space="0" w:color="auto"/>
              <w:left w:val="single" w:sz="4" w:space="0" w:color="auto"/>
              <w:bottom w:val="single" w:sz="4" w:space="0" w:color="auto"/>
            </w:tcBorders>
            <w:shd w:val="clear" w:color="auto" w:fill="FFFFFF"/>
            <w:vAlign w:val="center"/>
          </w:tcPr>
          <w:p w14:paraId="7E12E88E"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6,001 - 7,637</w:t>
            </w:r>
          </w:p>
        </w:tc>
        <w:tc>
          <w:tcPr>
            <w:tcW w:w="601" w:type="pct"/>
            <w:tcBorders>
              <w:top w:val="single" w:sz="4" w:space="0" w:color="auto"/>
              <w:left w:val="single" w:sz="4" w:space="0" w:color="auto"/>
              <w:right w:val="single" w:sz="4" w:space="0" w:color="auto"/>
            </w:tcBorders>
            <w:shd w:val="clear" w:color="auto" w:fill="FFFFFF"/>
            <w:vAlign w:val="center"/>
          </w:tcPr>
          <w:p w14:paraId="36708C58"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10 362,70</w:t>
            </w:r>
          </w:p>
        </w:tc>
        <w:tc>
          <w:tcPr>
            <w:tcW w:w="1055" w:type="pct"/>
            <w:tcBorders>
              <w:top w:val="single" w:sz="4" w:space="0" w:color="auto"/>
              <w:bottom w:val="single" w:sz="4" w:space="0" w:color="auto"/>
              <w:right w:val="single" w:sz="4" w:space="0" w:color="auto"/>
            </w:tcBorders>
            <w:vAlign w:val="center"/>
          </w:tcPr>
          <w:p w14:paraId="16C4D015"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1,636</w:t>
            </w:r>
          </w:p>
        </w:tc>
        <w:tc>
          <w:tcPr>
            <w:tcW w:w="22" w:type="pct"/>
            <w:vMerge/>
            <w:tcBorders>
              <w:left w:val="single" w:sz="4" w:space="0" w:color="auto"/>
            </w:tcBorders>
          </w:tcPr>
          <w:p w14:paraId="176F6D61"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4AD1DC9D" w14:textId="77777777" w:rsidTr="00C328A2">
        <w:trPr>
          <w:gridAfter w:val="1"/>
          <w:wAfter w:w="22" w:type="pct"/>
          <w:trHeight w:hRule="exact" w:val="566"/>
        </w:trPr>
        <w:tc>
          <w:tcPr>
            <w:tcW w:w="3322"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7CB995D6" w14:textId="77777777" w:rsidR="00EE2B46" w:rsidRPr="00EE2B46" w:rsidRDefault="00EE2B46" w:rsidP="00EE2B46">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EE2B46">
              <w:rPr>
                <w:rFonts w:ascii="Times New Roman" w:hAnsi="Times New Roman" w:cs="Times New Roman"/>
                <w:b/>
                <w:spacing w:val="-1"/>
                <w:sz w:val="16"/>
                <w:szCs w:val="16"/>
              </w:rPr>
              <w:t>Spolu okres Komárno</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6B63CAF" w14:textId="77777777" w:rsidR="00EE2B46" w:rsidRPr="00EE2B46" w:rsidRDefault="00EE2B46" w:rsidP="00EE2B46">
            <w:pPr>
              <w:widowControl w:val="0"/>
              <w:spacing w:after="0" w:line="240" w:lineRule="auto"/>
              <w:ind w:left="80"/>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57 806,40</w:t>
            </w:r>
          </w:p>
        </w:tc>
        <w:tc>
          <w:tcPr>
            <w:tcW w:w="1055" w:type="pct"/>
            <w:tcBorders>
              <w:top w:val="single" w:sz="4" w:space="0" w:color="auto"/>
              <w:bottom w:val="single" w:sz="4" w:space="0" w:color="auto"/>
              <w:right w:val="single" w:sz="4" w:space="0" w:color="auto"/>
            </w:tcBorders>
            <w:shd w:val="clear" w:color="auto" w:fill="DAEEF3" w:themeFill="accent5" w:themeFillTint="33"/>
            <w:vAlign w:val="center"/>
          </w:tcPr>
          <w:p w14:paraId="4842EED9" w14:textId="77777777" w:rsidR="00EE2B46" w:rsidRPr="00EE2B46" w:rsidRDefault="00EE2B46" w:rsidP="00EE2B46">
            <w:pPr>
              <w:widowControl w:val="0"/>
              <w:spacing w:after="0" w:line="240" w:lineRule="auto"/>
              <w:ind w:left="80"/>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9,067</w:t>
            </w:r>
          </w:p>
        </w:tc>
      </w:tr>
    </w:tbl>
    <w:p w14:paraId="70094E72" w14:textId="77777777" w:rsidR="00EE2B46" w:rsidRPr="00EE2B46" w:rsidRDefault="00EE2B46" w:rsidP="00EE2B46">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FC65B0" w:rsidRPr="00EE2B46" w14:paraId="71C9F886"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30135C55" w14:textId="77777777" w:rsidR="00EE2B46" w:rsidRPr="00EE2B46" w:rsidRDefault="00EE2B46" w:rsidP="00EE2B46">
            <w:pPr>
              <w:widowControl w:val="0"/>
              <w:spacing w:after="0" w:line="240" w:lineRule="auto"/>
              <w:rPr>
                <w:rFonts w:ascii="Times New Roman" w:eastAsia="Times New Roman" w:hAnsi="Times New Roman" w:cs="Times New Roman"/>
                <w:b/>
                <w:bCs/>
                <w:spacing w:val="-1"/>
                <w:szCs w:val="16"/>
              </w:rPr>
            </w:pPr>
            <w:r w:rsidRPr="00EE2B46">
              <w:rPr>
                <w:rFonts w:ascii="Times New Roman" w:eastAsia="Times New Roman" w:hAnsi="Times New Roman" w:cs="Times New Roman"/>
                <w:b/>
                <w:bCs/>
                <w:spacing w:val="-1"/>
                <w:sz w:val="24"/>
                <w:szCs w:val="16"/>
              </w:rPr>
              <w:t>Okres Levice</w:t>
            </w:r>
          </w:p>
        </w:tc>
      </w:tr>
      <w:tr w:rsidR="00FC65B0" w:rsidRPr="00EE2B46" w14:paraId="04310BBA"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6C50301A"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proofErr w:type="spellStart"/>
            <w:r w:rsidRPr="00EE2B46">
              <w:rPr>
                <w:rFonts w:ascii="Times New Roman" w:eastAsia="Times New Roman" w:hAnsi="Times New Roman" w:cs="Times New Roman"/>
                <w:b/>
                <w:bCs/>
                <w:spacing w:val="-1"/>
                <w:sz w:val="16"/>
                <w:szCs w:val="16"/>
              </w:rPr>
              <w:t>P.č</w:t>
            </w:r>
            <w:proofErr w:type="spellEnd"/>
            <w:r w:rsidRPr="00EE2B46">
              <w:rPr>
                <w:rFonts w:ascii="Times New Roman" w:eastAsia="Times New Roman" w:hAnsi="Times New Roman" w:cs="Times New Roman"/>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5B52465C"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Číslo</w:t>
            </w:r>
          </w:p>
          <w:p w14:paraId="7E622D6E"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cesty,</w:t>
            </w:r>
          </w:p>
          <w:p w14:paraId="1775D863"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1EFB1885"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21E875E4"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Staničenie</w:t>
            </w:r>
          </w:p>
          <w:p w14:paraId="6DFF81EB"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7E280941"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Rozsah</w:t>
            </w:r>
          </w:p>
          <w:p w14:paraId="60F8109A"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w:t>
            </w:r>
            <w:r w:rsidRPr="00EE2B46">
              <w:rPr>
                <w:rFonts w:ascii="Times New Roman" w:eastAsia="Times New Roman" w:hAnsi="Times New Roman" w:cs="Times New Roman"/>
                <w:b/>
                <w:bCs/>
                <w:spacing w:val="-1"/>
                <w:sz w:val="16"/>
                <w:szCs w:val="16"/>
                <w:vertAlign w:val="superscript"/>
              </w:rPr>
              <w:t>2</w:t>
            </w:r>
            <w:r w:rsidRPr="00EE2B46">
              <w:rPr>
                <w:rFonts w:ascii="Times New Roman" w:eastAsia="Times New Roman" w:hAnsi="Times New Roman" w:cs="Times New Roman"/>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7A1C5E1" w14:textId="77777777" w:rsidR="00EE2B46" w:rsidRPr="00EE2B46" w:rsidRDefault="00EE2B46" w:rsidP="00EE2B46">
            <w:pPr>
              <w:widowControl w:val="0"/>
              <w:spacing w:after="0" w:line="240" w:lineRule="auto"/>
              <w:jc w:val="center"/>
              <w:rPr>
                <w:rFonts w:ascii="Times New Roman" w:eastAsia="Times New Roman" w:hAnsi="Times New Roman" w:cs="Times New Roman"/>
                <w:b/>
                <w:bCs/>
                <w:spacing w:val="-1"/>
                <w:sz w:val="16"/>
                <w:szCs w:val="16"/>
              </w:rPr>
            </w:pPr>
            <w:r w:rsidRPr="00EE2B46">
              <w:rPr>
                <w:rFonts w:ascii="Times New Roman" w:eastAsia="Times New Roman" w:hAnsi="Times New Roman" w:cs="Times New Roman"/>
                <w:b/>
                <w:bCs/>
                <w:spacing w:val="-1"/>
                <w:sz w:val="16"/>
                <w:szCs w:val="16"/>
              </w:rPr>
              <w:t>Dĺžka úseku                 (km)</w:t>
            </w:r>
          </w:p>
        </w:tc>
      </w:tr>
      <w:tr w:rsidR="00FC65B0" w:rsidRPr="00EE2B46" w14:paraId="70E49B29"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689BA0E1"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5.</w:t>
            </w:r>
          </w:p>
        </w:tc>
        <w:tc>
          <w:tcPr>
            <w:tcW w:w="512" w:type="pct"/>
            <w:tcBorders>
              <w:top w:val="single" w:sz="4" w:space="0" w:color="auto"/>
              <w:left w:val="single" w:sz="4" w:space="0" w:color="auto"/>
            </w:tcBorders>
            <w:shd w:val="clear" w:color="auto" w:fill="FFFFFF"/>
            <w:vAlign w:val="center"/>
          </w:tcPr>
          <w:p w14:paraId="3577CE6D"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III/1529</w:t>
            </w:r>
          </w:p>
        </w:tc>
        <w:tc>
          <w:tcPr>
            <w:tcW w:w="1977" w:type="pct"/>
            <w:tcBorders>
              <w:top w:val="single" w:sz="4" w:space="0" w:color="auto"/>
              <w:left w:val="single" w:sz="4" w:space="0" w:color="auto"/>
            </w:tcBorders>
            <w:shd w:val="clear" w:color="auto" w:fill="FFFFFF"/>
            <w:vAlign w:val="center"/>
          </w:tcPr>
          <w:p w14:paraId="5036FAA5"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Ondrejovce - intravilán</w:t>
            </w:r>
          </w:p>
        </w:tc>
        <w:tc>
          <w:tcPr>
            <w:tcW w:w="615" w:type="pct"/>
            <w:tcBorders>
              <w:top w:val="single" w:sz="4" w:space="0" w:color="auto"/>
              <w:left w:val="single" w:sz="4" w:space="0" w:color="auto"/>
            </w:tcBorders>
            <w:shd w:val="clear" w:color="auto" w:fill="FFFFFF"/>
            <w:vAlign w:val="center"/>
          </w:tcPr>
          <w:p w14:paraId="683A7DFB"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11,754 -12,680</w:t>
            </w:r>
          </w:p>
        </w:tc>
        <w:tc>
          <w:tcPr>
            <w:tcW w:w="601" w:type="pct"/>
            <w:tcBorders>
              <w:top w:val="single" w:sz="4" w:space="0" w:color="auto"/>
              <w:left w:val="single" w:sz="4" w:space="0" w:color="auto"/>
              <w:right w:val="single" w:sz="4" w:space="0" w:color="auto"/>
            </w:tcBorders>
            <w:shd w:val="clear" w:color="auto" w:fill="FFFFFF"/>
            <w:vAlign w:val="center"/>
          </w:tcPr>
          <w:p w14:paraId="26FFF18F"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5 973,50</w:t>
            </w:r>
          </w:p>
        </w:tc>
        <w:tc>
          <w:tcPr>
            <w:tcW w:w="1055" w:type="pct"/>
            <w:tcBorders>
              <w:top w:val="single" w:sz="4" w:space="0" w:color="auto"/>
              <w:bottom w:val="single" w:sz="4" w:space="0" w:color="auto"/>
              <w:right w:val="single" w:sz="4" w:space="0" w:color="auto"/>
            </w:tcBorders>
            <w:vAlign w:val="center"/>
          </w:tcPr>
          <w:p w14:paraId="43E2B997"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0,926</w:t>
            </w:r>
          </w:p>
        </w:tc>
        <w:tc>
          <w:tcPr>
            <w:tcW w:w="23" w:type="pct"/>
            <w:vMerge w:val="restart"/>
            <w:tcBorders>
              <w:left w:val="single" w:sz="4" w:space="0" w:color="auto"/>
            </w:tcBorders>
            <w:vAlign w:val="center"/>
          </w:tcPr>
          <w:p w14:paraId="6BF6A9FF" w14:textId="77777777" w:rsidR="00EE2B46" w:rsidRPr="00EE2B46" w:rsidRDefault="00EE2B46" w:rsidP="00EE2B46">
            <w:pPr>
              <w:spacing w:after="0" w:line="240" w:lineRule="auto"/>
              <w:rPr>
                <w:rFonts w:ascii="Times New Roman" w:eastAsia="Times New Roman" w:hAnsi="Times New Roman" w:cs="Times New Roman"/>
                <w:b/>
                <w:spacing w:val="-1"/>
                <w:sz w:val="16"/>
                <w:szCs w:val="16"/>
              </w:rPr>
            </w:pPr>
          </w:p>
        </w:tc>
      </w:tr>
      <w:tr w:rsidR="00FC65B0" w:rsidRPr="00EE2B46" w14:paraId="3DFD349C"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0D217A18"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6.</w:t>
            </w:r>
          </w:p>
        </w:tc>
        <w:tc>
          <w:tcPr>
            <w:tcW w:w="512" w:type="pct"/>
            <w:tcBorders>
              <w:top w:val="single" w:sz="4" w:space="0" w:color="auto"/>
              <w:left w:val="single" w:sz="4" w:space="0" w:color="auto"/>
            </w:tcBorders>
            <w:shd w:val="clear" w:color="auto" w:fill="FFFFFF"/>
            <w:vAlign w:val="center"/>
          </w:tcPr>
          <w:p w14:paraId="5855AA7B"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III/1597</w:t>
            </w:r>
          </w:p>
        </w:tc>
        <w:tc>
          <w:tcPr>
            <w:tcW w:w="1977" w:type="pct"/>
            <w:tcBorders>
              <w:top w:val="single" w:sz="4" w:space="0" w:color="auto"/>
              <w:left w:val="single" w:sz="4" w:space="0" w:color="auto"/>
            </w:tcBorders>
            <w:shd w:val="clear" w:color="auto" w:fill="FFFFFF"/>
            <w:vAlign w:val="center"/>
          </w:tcPr>
          <w:p w14:paraId="697A20A0"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Horný Pial - intravilán</w:t>
            </w:r>
          </w:p>
        </w:tc>
        <w:tc>
          <w:tcPr>
            <w:tcW w:w="615" w:type="pct"/>
            <w:tcBorders>
              <w:top w:val="single" w:sz="4" w:space="0" w:color="auto"/>
              <w:left w:val="single" w:sz="4" w:space="0" w:color="auto"/>
            </w:tcBorders>
            <w:shd w:val="clear" w:color="auto" w:fill="FFFFFF"/>
            <w:vAlign w:val="center"/>
          </w:tcPr>
          <w:p w14:paraId="0D428234"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2,620 - 3,450</w:t>
            </w:r>
          </w:p>
        </w:tc>
        <w:tc>
          <w:tcPr>
            <w:tcW w:w="601" w:type="pct"/>
            <w:tcBorders>
              <w:top w:val="single" w:sz="4" w:space="0" w:color="auto"/>
              <w:left w:val="single" w:sz="4" w:space="0" w:color="auto"/>
              <w:right w:val="single" w:sz="4" w:space="0" w:color="auto"/>
            </w:tcBorders>
            <w:shd w:val="clear" w:color="auto" w:fill="FFFFFF"/>
            <w:vAlign w:val="center"/>
          </w:tcPr>
          <w:p w14:paraId="4B89C3D4" w14:textId="77777777" w:rsidR="00EE2B46" w:rsidRPr="00EE2B46" w:rsidRDefault="00EE2B46" w:rsidP="00EE2B46">
            <w:pPr>
              <w:spacing w:after="0" w:line="240" w:lineRule="auto"/>
              <w:ind w:left="-67"/>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5 185,90</w:t>
            </w:r>
          </w:p>
        </w:tc>
        <w:tc>
          <w:tcPr>
            <w:tcW w:w="1055" w:type="pct"/>
            <w:tcBorders>
              <w:top w:val="single" w:sz="4" w:space="0" w:color="auto"/>
              <w:bottom w:val="single" w:sz="4" w:space="0" w:color="auto"/>
              <w:right w:val="single" w:sz="4" w:space="0" w:color="auto"/>
            </w:tcBorders>
            <w:vAlign w:val="center"/>
          </w:tcPr>
          <w:p w14:paraId="7F2A8C08"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0,830</w:t>
            </w:r>
          </w:p>
        </w:tc>
        <w:tc>
          <w:tcPr>
            <w:tcW w:w="23" w:type="pct"/>
            <w:vMerge/>
            <w:tcBorders>
              <w:left w:val="single" w:sz="4" w:space="0" w:color="auto"/>
            </w:tcBorders>
            <w:vAlign w:val="center"/>
          </w:tcPr>
          <w:p w14:paraId="1E4AFDF4" w14:textId="77777777" w:rsidR="00EE2B46" w:rsidRPr="00EE2B46" w:rsidRDefault="00EE2B46" w:rsidP="00EE2B46">
            <w:pPr>
              <w:spacing w:after="0" w:line="240" w:lineRule="auto"/>
              <w:rPr>
                <w:rFonts w:ascii="Times New Roman" w:eastAsia="Times New Roman" w:hAnsi="Times New Roman" w:cs="Times New Roman"/>
                <w:b/>
                <w:spacing w:val="-1"/>
                <w:sz w:val="16"/>
                <w:szCs w:val="16"/>
              </w:rPr>
            </w:pPr>
          </w:p>
        </w:tc>
      </w:tr>
      <w:tr w:rsidR="00FC65B0" w:rsidRPr="00EE2B46" w14:paraId="5E0D3813"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35D81CA3"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7.</w:t>
            </w:r>
          </w:p>
        </w:tc>
        <w:tc>
          <w:tcPr>
            <w:tcW w:w="512" w:type="pct"/>
            <w:tcBorders>
              <w:top w:val="single" w:sz="4" w:space="0" w:color="auto"/>
              <w:left w:val="single" w:sz="4" w:space="0" w:color="auto"/>
            </w:tcBorders>
            <w:shd w:val="clear" w:color="auto" w:fill="FFFFFF"/>
            <w:vAlign w:val="center"/>
          </w:tcPr>
          <w:p w14:paraId="3ECF7C7F"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III/1565</w:t>
            </w:r>
          </w:p>
        </w:tc>
        <w:tc>
          <w:tcPr>
            <w:tcW w:w="1977" w:type="pct"/>
            <w:tcBorders>
              <w:top w:val="single" w:sz="4" w:space="0" w:color="auto"/>
              <w:left w:val="single" w:sz="4" w:space="0" w:color="auto"/>
            </w:tcBorders>
            <w:shd w:val="clear" w:color="auto" w:fill="FFFFFF"/>
            <w:vAlign w:val="center"/>
          </w:tcPr>
          <w:p w14:paraId="38E7E177"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Veľký Dvor - Želiezovce</w:t>
            </w:r>
          </w:p>
        </w:tc>
        <w:tc>
          <w:tcPr>
            <w:tcW w:w="615" w:type="pct"/>
            <w:tcBorders>
              <w:top w:val="single" w:sz="4" w:space="0" w:color="auto"/>
              <w:left w:val="single" w:sz="4" w:space="0" w:color="auto"/>
            </w:tcBorders>
            <w:shd w:val="clear" w:color="auto" w:fill="FFFFFF"/>
            <w:vAlign w:val="center"/>
          </w:tcPr>
          <w:p w14:paraId="32C15717"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0,000 - 2,053</w:t>
            </w:r>
          </w:p>
        </w:tc>
        <w:tc>
          <w:tcPr>
            <w:tcW w:w="601" w:type="pct"/>
            <w:tcBorders>
              <w:top w:val="single" w:sz="4" w:space="0" w:color="auto"/>
              <w:left w:val="single" w:sz="4" w:space="0" w:color="auto"/>
              <w:right w:val="single" w:sz="4" w:space="0" w:color="auto"/>
            </w:tcBorders>
            <w:shd w:val="clear" w:color="auto" w:fill="FFFFFF"/>
            <w:vAlign w:val="center"/>
          </w:tcPr>
          <w:p w14:paraId="3E36E46C" w14:textId="77777777" w:rsidR="00EE2B46" w:rsidRPr="00EE2B46" w:rsidRDefault="00EE2B46" w:rsidP="00EE2B46">
            <w:pPr>
              <w:spacing w:after="0" w:line="240" w:lineRule="auto"/>
              <w:ind w:left="-67"/>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13 018,80</w:t>
            </w:r>
          </w:p>
        </w:tc>
        <w:tc>
          <w:tcPr>
            <w:tcW w:w="1055" w:type="pct"/>
            <w:tcBorders>
              <w:top w:val="single" w:sz="4" w:space="0" w:color="auto"/>
              <w:bottom w:val="single" w:sz="4" w:space="0" w:color="auto"/>
              <w:right w:val="single" w:sz="4" w:space="0" w:color="auto"/>
            </w:tcBorders>
            <w:vAlign w:val="center"/>
          </w:tcPr>
          <w:p w14:paraId="5AE5DF9F"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2,053</w:t>
            </w:r>
          </w:p>
        </w:tc>
        <w:tc>
          <w:tcPr>
            <w:tcW w:w="23" w:type="pct"/>
            <w:vMerge/>
            <w:tcBorders>
              <w:left w:val="single" w:sz="4" w:space="0" w:color="auto"/>
            </w:tcBorders>
            <w:vAlign w:val="center"/>
          </w:tcPr>
          <w:p w14:paraId="3FC0AF2D" w14:textId="77777777" w:rsidR="00EE2B46" w:rsidRPr="00EE2B46" w:rsidRDefault="00EE2B46" w:rsidP="00EE2B46">
            <w:pPr>
              <w:spacing w:after="0" w:line="240" w:lineRule="auto"/>
              <w:rPr>
                <w:rFonts w:ascii="Times New Roman" w:eastAsia="Times New Roman" w:hAnsi="Times New Roman" w:cs="Times New Roman"/>
                <w:b/>
                <w:spacing w:val="-1"/>
                <w:sz w:val="16"/>
                <w:szCs w:val="16"/>
              </w:rPr>
            </w:pPr>
          </w:p>
        </w:tc>
      </w:tr>
      <w:tr w:rsidR="00FC65B0" w:rsidRPr="00EE2B46" w14:paraId="62DDD2D6"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3C2D0BDE"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8.</w:t>
            </w:r>
          </w:p>
        </w:tc>
        <w:tc>
          <w:tcPr>
            <w:tcW w:w="512" w:type="pct"/>
            <w:tcBorders>
              <w:top w:val="single" w:sz="4" w:space="0" w:color="auto"/>
              <w:left w:val="single" w:sz="4" w:space="0" w:color="auto"/>
              <w:bottom w:val="single" w:sz="4" w:space="0" w:color="auto"/>
            </w:tcBorders>
            <w:shd w:val="clear" w:color="auto" w:fill="FFFFFF"/>
            <w:vAlign w:val="center"/>
          </w:tcPr>
          <w:p w14:paraId="272D0AC2"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III/2592</w:t>
            </w:r>
          </w:p>
        </w:tc>
        <w:tc>
          <w:tcPr>
            <w:tcW w:w="1977" w:type="pct"/>
            <w:tcBorders>
              <w:top w:val="single" w:sz="4" w:space="0" w:color="auto"/>
              <w:left w:val="single" w:sz="4" w:space="0" w:color="auto"/>
              <w:bottom w:val="single" w:sz="4" w:space="0" w:color="auto"/>
            </w:tcBorders>
            <w:shd w:val="clear" w:color="auto" w:fill="FFFFFF"/>
            <w:vAlign w:val="center"/>
          </w:tcPr>
          <w:p w14:paraId="0602766B"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Ipeľské Úľany - intravilán</w:t>
            </w:r>
          </w:p>
        </w:tc>
        <w:tc>
          <w:tcPr>
            <w:tcW w:w="615" w:type="pct"/>
            <w:tcBorders>
              <w:top w:val="single" w:sz="4" w:space="0" w:color="auto"/>
              <w:left w:val="single" w:sz="4" w:space="0" w:color="auto"/>
              <w:bottom w:val="single" w:sz="4" w:space="0" w:color="auto"/>
            </w:tcBorders>
            <w:shd w:val="clear" w:color="auto" w:fill="FFFFFF"/>
            <w:vAlign w:val="center"/>
          </w:tcPr>
          <w:p w14:paraId="2785945B"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7,595 - 8,616</w:t>
            </w:r>
          </w:p>
        </w:tc>
        <w:tc>
          <w:tcPr>
            <w:tcW w:w="601" w:type="pct"/>
            <w:tcBorders>
              <w:top w:val="single" w:sz="4" w:space="0" w:color="auto"/>
              <w:left w:val="single" w:sz="4" w:space="0" w:color="auto"/>
              <w:right w:val="single" w:sz="4" w:space="0" w:color="auto"/>
            </w:tcBorders>
            <w:shd w:val="clear" w:color="auto" w:fill="FFFFFF"/>
            <w:vAlign w:val="center"/>
          </w:tcPr>
          <w:p w14:paraId="4A99245A" w14:textId="77777777" w:rsidR="00EE2B46" w:rsidRPr="00EE2B46" w:rsidRDefault="00EE2B46" w:rsidP="00EE2B46">
            <w:pPr>
              <w:spacing w:after="0" w:line="240" w:lineRule="auto"/>
              <w:ind w:left="-67"/>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6 057,30</w:t>
            </w:r>
          </w:p>
        </w:tc>
        <w:tc>
          <w:tcPr>
            <w:tcW w:w="1055" w:type="pct"/>
            <w:tcBorders>
              <w:top w:val="single" w:sz="4" w:space="0" w:color="auto"/>
              <w:bottom w:val="single" w:sz="4" w:space="0" w:color="auto"/>
              <w:right w:val="single" w:sz="4" w:space="0" w:color="auto"/>
            </w:tcBorders>
            <w:vAlign w:val="center"/>
          </w:tcPr>
          <w:p w14:paraId="70145A7F"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1,021</w:t>
            </w:r>
          </w:p>
        </w:tc>
        <w:tc>
          <w:tcPr>
            <w:tcW w:w="23" w:type="pct"/>
            <w:vMerge/>
            <w:tcBorders>
              <w:left w:val="single" w:sz="4" w:space="0" w:color="auto"/>
            </w:tcBorders>
            <w:vAlign w:val="center"/>
          </w:tcPr>
          <w:p w14:paraId="57E0B71E" w14:textId="77777777" w:rsidR="00EE2B46" w:rsidRPr="00EE2B46" w:rsidRDefault="00EE2B46" w:rsidP="00EE2B46">
            <w:pPr>
              <w:spacing w:after="0" w:line="240" w:lineRule="auto"/>
              <w:rPr>
                <w:rFonts w:ascii="Times New Roman" w:eastAsia="Times New Roman" w:hAnsi="Times New Roman" w:cs="Times New Roman"/>
                <w:b/>
                <w:spacing w:val="-1"/>
                <w:sz w:val="16"/>
                <w:szCs w:val="16"/>
              </w:rPr>
            </w:pPr>
          </w:p>
        </w:tc>
      </w:tr>
      <w:tr w:rsidR="00FC65B0" w:rsidRPr="00EE2B46" w14:paraId="69F4E3B1"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72EE4CE2"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9.</w:t>
            </w:r>
          </w:p>
        </w:tc>
        <w:tc>
          <w:tcPr>
            <w:tcW w:w="512" w:type="pct"/>
            <w:tcBorders>
              <w:top w:val="single" w:sz="4" w:space="0" w:color="auto"/>
              <w:left w:val="single" w:sz="4" w:space="0" w:color="auto"/>
              <w:bottom w:val="single" w:sz="4" w:space="0" w:color="auto"/>
            </w:tcBorders>
            <w:shd w:val="clear" w:color="auto" w:fill="FFFFFF"/>
            <w:vAlign w:val="center"/>
          </w:tcPr>
          <w:p w14:paraId="3B085E95"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III/1566</w:t>
            </w:r>
          </w:p>
        </w:tc>
        <w:tc>
          <w:tcPr>
            <w:tcW w:w="1977" w:type="pct"/>
            <w:tcBorders>
              <w:top w:val="single" w:sz="4" w:space="0" w:color="auto"/>
              <w:left w:val="single" w:sz="4" w:space="0" w:color="auto"/>
              <w:bottom w:val="single" w:sz="4" w:space="0" w:color="auto"/>
            </w:tcBorders>
            <w:shd w:val="clear" w:color="auto" w:fill="FFFFFF"/>
            <w:vAlign w:val="center"/>
          </w:tcPr>
          <w:p w14:paraId="4B2143EF"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Sikenica - Lontov</w:t>
            </w:r>
          </w:p>
        </w:tc>
        <w:tc>
          <w:tcPr>
            <w:tcW w:w="615" w:type="pct"/>
            <w:tcBorders>
              <w:top w:val="single" w:sz="4" w:space="0" w:color="auto"/>
              <w:left w:val="single" w:sz="4" w:space="0" w:color="auto"/>
              <w:bottom w:val="single" w:sz="4" w:space="0" w:color="auto"/>
            </w:tcBorders>
            <w:shd w:val="clear" w:color="auto" w:fill="FFFFFF"/>
            <w:vAlign w:val="center"/>
          </w:tcPr>
          <w:p w14:paraId="5637FE71"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0,000 - 0,363</w:t>
            </w:r>
          </w:p>
        </w:tc>
        <w:tc>
          <w:tcPr>
            <w:tcW w:w="601" w:type="pct"/>
            <w:tcBorders>
              <w:top w:val="single" w:sz="4" w:space="0" w:color="auto"/>
              <w:left w:val="single" w:sz="4" w:space="0" w:color="auto"/>
              <w:right w:val="single" w:sz="4" w:space="0" w:color="auto"/>
            </w:tcBorders>
            <w:shd w:val="clear" w:color="auto" w:fill="FFFFFF"/>
            <w:vAlign w:val="center"/>
          </w:tcPr>
          <w:p w14:paraId="3D290DFE" w14:textId="77777777" w:rsidR="00EE2B46" w:rsidRPr="00EE2B46" w:rsidRDefault="00EE2B46" w:rsidP="00EE2B46">
            <w:pPr>
              <w:spacing w:after="0" w:line="240" w:lineRule="auto"/>
              <w:ind w:left="-67"/>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2 322,90</w:t>
            </w:r>
          </w:p>
        </w:tc>
        <w:tc>
          <w:tcPr>
            <w:tcW w:w="1055" w:type="pct"/>
            <w:tcBorders>
              <w:top w:val="single" w:sz="4" w:space="0" w:color="auto"/>
              <w:bottom w:val="single" w:sz="4" w:space="0" w:color="auto"/>
              <w:right w:val="single" w:sz="4" w:space="0" w:color="auto"/>
            </w:tcBorders>
            <w:vAlign w:val="center"/>
          </w:tcPr>
          <w:p w14:paraId="6B0A940D"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0,363</w:t>
            </w:r>
          </w:p>
        </w:tc>
        <w:tc>
          <w:tcPr>
            <w:tcW w:w="23" w:type="pct"/>
            <w:tcBorders>
              <w:left w:val="single" w:sz="4" w:space="0" w:color="auto"/>
            </w:tcBorders>
            <w:vAlign w:val="center"/>
          </w:tcPr>
          <w:p w14:paraId="0FDE9B34" w14:textId="77777777" w:rsidR="00EE2B46" w:rsidRPr="00EE2B46" w:rsidRDefault="00EE2B46" w:rsidP="00EE2B46">
            <w:pPr>
              <w:spacing w:after="0" w:line="240" w:lineRule="auto"/>
              <w:rPr>
                <w:rFonts w:ascii="Times New Roman" w:eastAsia="Times New Roman" w:hAnsi="Times New Roman" w:cs="Times New Roman"/>
                <w:b/>
                <w:spacing w:val="-1"/>
                <w:sz w:val="16"/>
                <w:szCs w:val="16"/>
              </w:rPr>
            </w:pPr>
          </w:p>
        </w:tc>
      </w:tr>
      <w:tr w:rsidR="00FC65B0" w:rsidRPr="00EE2B46" w14:paraId="01CE5E47"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72CFFA47" w14:textId="77777777" w:rsidR="00EE2B46" w:rsidRPr="00EE2B46" w:rsidRDefault="00EE2B46" w:rsidP="00EE2B46">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EE2B46">
              <w:rPr>
                <w:rFonts w:ascii="Times New Roman" w:hAnsi="Times New Roman" w:cs="Times New Roman"/>
                <w:b/>
                <w:spacing w:val="-1"/>
                <w:sz w:val="16"/>
                <w:szCs w:val="16"/>
              </w:rPr>
              <w:t>Spolu okres Levice</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FC17519" w14:textId="77777777" w:rsidR="00EE2B46" w:rsidRPr="00EE2B46" w:rsidRDefault="00EE2B46" w:rsidP="00EE2B46">
            <w:pPr>
              <w:spacing w:after="0" w:line="240" w:lineRule="auto"/>
              <w:ind w:left="-67"/>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32 558,40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2BB60AF0"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5,193</w:t>
            </w:r>
          </w:p>
        </w:tc>
      </w:tr>
    </w:tbl>
    <w:p w14:paraId="65036909" w14:textId="77777777" w:rsidR="00EE2B46" w:rsidRPr="00EE2B46" w:rsidRDefault="00EE2B46" w:rsidP="00EE2B46">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FC65B0" w:rsidRPr="00EE2B46" w14:paraId="3A454193"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4EE174A8" w14:textId="77777777" w:rsidR="00EE2B46" w:rsidRPr="00EE2B46" w:rsidRDefault="00EE2B46" w:rsidP="00EE2B46">
            <w:pPr>
              <w:widowControl w:val="0"/>
              <w:spacing w:after="100" w:afterAutospacing="1" w:line="240" w:lineRule="auto"/>
              <w:rPr>
                <w:rFonts w:ascii="Times New Roman" w:eastAsia="Times New Roman" w:hAnsi="Times New Roman" w:cs="Times New Roman"/>
                <w:b/>
                <w:bCs/>
                <w:spacing w:val="-1"/>
                <w:szCs w:val="16"/>
              </w:rPr>
            </w:pPr>
            <w:r w:rsidRPr="00EE2B46">
              <w:rPr>
                <w:rFonts w:ascii="Times New Roman" w:eastAsia="Times New Roman" w:hAnsi="Times New Roman" w:cs="Times New Roman"/>
                <w:b/>
                <w:bCs/>
                <w:spacing w:val="-1"/>
                <w:sz w:val="24"/>
                <w:szCs w:val="16"/>
              </w:rPr>
              <w:t>Okres Nitra</w:t>
            </w:r>
          </w:p>
        </w:tc>
      </w:tr>
      <w:tr w:rsidR="00FC65B0" w:rsidRPr="00EE2B46" w14:paraId="2AD4757F"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0DF17780"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proofErr w:type="spellStart"/>
            <w:r w:rsidRPr="00EE2B46">
              <w:rPr>
                <w:rFonts w:ascii="Times New Roman" w:eastAsia="Times New Roman" w:hAnsi="Times New Roman" w:cs="Times New Roman"/>
                <w:b/>
                <w:bCs/>
                <w:spacing w:val="-1"/>
                <w:sz w:val="16"/>
                <w:szCs w:val="16"/>
              </w:rPr>
              <w:t>P.č</w:t>
            </w:r>
            <w:proofErr w:type="spellEnd"/>
            <w:r w:rsidRPr="00EE2B46">
              <w:rPr>
                <w:rFonts w:ascii="Times New Roman" w:eastAsia="Times New Roman" w:hAnsi="Times New Roman" w:cs="Times New Roman"/>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03822DD7"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Číslo</w:t>
            </w:r>
          </w:p>
          <w:p w14:paraId="34253765"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cesty,</w:t>
            </w:r>
          </w:p>
          <w:p w14:paraId="12CAF091"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0E7B9A1C"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36D3D6D3"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Staničenie</w:t>
            </w:r>
          </w:p>
          <w:p w14:paraId="77E52E65"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2E31DF6A"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Rozsah</w:t>
            </w:r>
          </w:p>
          <w:p w14:paraId="4A54AFC3"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w:t>
            </w:r>
            <w:r w:rsidRPr="00EE2B46">
              <w:rPr>
                <w:rFonts w:ascii="Times New Roman" w:eastAsia="Times New Roman" w:hAnsi="Times New Roman" w:cs="Times New Roman"/>
                <w:b/>
                <w:bCs/>
                <w:spacing w:val="-1"/>
                <w:sz w:val="16"/>
                <w:szCs w:val="16"/>
                <w:vertAlign w:val="superscript"/>
              </w:rPr>
              <w:t>2</w:t>
            </w:r>
            <w:r w:rsidRPr="00EE2B46">
              <w:rPr>
                <w:rFonts w:ascii="Times New Roman" w:eastAsia="Times New Roman" w:hAnsi="Times New Roman" w:cs="Times New Roman"/>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E7A5E8" w14:textId="77777777" w:rsidR="00EE2B46" w:rsidRPr="00EE2B46" w:rsidRDefault="00EE2B46" w:rsidP="00EE2B46">
            <w:pPr>
              <w:widowControl w:val="0"/>
              <w:spacing w:after="100" w:afterAutospacing="1" w:line="240" w:lineRule="auto"/>
              <w:jc w:val="center"/>
              <w:rPr>
                <w:rFonts w:ascii="Times New Roman" w:eastAsia="Times New Roman" w:hAnsi="Times New Roman" w:cs="Times New Roman"/>
                <w:b/>
                <w:bCs/>
                <w:spacing w:val="-1"/>
                <w:sz w:val="16"/>
                <w:szCs w:val="16"/>
              </w:rPr>
            </w:pPr>
            <w:r w:rsidRPr="00EE2B46">
              <w:rPr>
                <w:rFonts w:ascii="Times New Roman" w:eastAsia="Times New Roman" w:hAnsi="Times New Roman" w:cs="Times New Roman"/>
                <w:b/>
                <w:bCs/>
                <w:spacing w:val="-1"/>
                <w:sz w:val="16"/>
                <w:szCs w:val="16"/>
              </w:rPr>
              <w:t>Dĺžka úseku                 (km)</w:t>
            </w:r>
          </w:p>
        </w:tc>
      </w:tr>
      <w:tr w:rsidR="00FC65B0" w:rsidRPr="00EE2B46" w14:paraId="3A689ECD"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33AC562A"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10.</w:t>
            </w:r>
          </w:p>
        </w:tc>
        <w:tc>
          <w:tcPr>
            <w:tcW w:w="512" w:type="pct"/>
            <w:tcBorders>
              <w:top w:val="single" w:sz="4" w:space="0" w:color="auto"/>
              <w:left w:val="single" w:sz="4" w:space="0" w:color="auto"/>
            </w:tcBorders>
            <w:shd w:val="clear" w:color="auto" w:fill="FFFFFF"/>
            <w:vAlign w:val="center"/>
          </w:tcPr>
          <w:p w14:paraId="7572589B"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III/1651</w:t>
            </w:r>
          </w:p>
        </w:tc>
        <w:tc>
          <w:tcPr>
            <w:tcW w:w="1977" w:type="pct"/>
            <w:tcBorders>
              <w:top w:val="single" w:sz="4" w:space="0" w:color="auto"/>
              <w:left w:val="single" w:sz="4" w:space="0" w:color="auto"/>
            </w:tcBorders>
            <w:shd w:val="clear" w:color="auto" w:fill="FFFFFF"/>
            <w:vAlign w:val="center"/>
          </w:tcPr>
          <w:p w14:paraId="3EBE19DC"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Tajná - intravilán</w:t>
            </w:r>
          </w:p>
        </w:tc>
        <w:tc>
          <w:tcPr>
            <w:tcW w:w="615" w:type="pct"/>
            <w:tcBorders>
              <w:top w:val="single" w:sz="4" w:space="0" w:color="auto"/>
              <w:left w:val="single" w:sz="4" w:space="0" w:color="auto"/>
            </w:tcBorders>
            <w:shd w:val="clear" w:color="auto" w:fill="FFFFFF"/>
            <w:vAlign w:val="center"/>
          </w:tcPr>
          <w:p w14:paraId="1DF2E7F6"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2,923 -4,830</w:t>
            </w:r>
          </w:p>
        </w:tc>
        <w:tc>
          <w:tcPr>
            <w:tcW w:w="601" w:type="pct"/>
            <w:tcBorders>
              <w:top w:val="single" w:sz="4" w:space="0" w:color="auto"/>
              <w:left w:val="single" w:sz="4" w:space="0" w:color="auto"/>
              <w:right w:val="single" w:sz="4" w:space="0" w:color="auto"/>
            </w:tcBorders>
            <w:shd w:val="clear" w:color="auto" w:fill="FFFFFF"/>
            <w:vAlign w:val="center"/>
          </w:tcPr>
          <w:p w14:paraId="0AB99672"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11 048,50</w:t>
            </w:r>
          </w:p>
        </w:tc>
        <w:tc>
          <w:tcPr>
            <w:tcW w:w="1055" w:type="pct"/>
            <w:tcBorders>
              <w:top w:val="single" w:sz="4" w:space="0" w:color="auto"/>
              <w:bottom w:val="single" w:sz="4" w:space="0" w:color="auto"/>
              <w:right w:val="single" w:sz="4" w:space="0" w:color="auto"/>
            </w:tcBorders>
            <w:vAlign w:val="center"/>
          </w:tcPr>
          <w:p w14:paraId="0CCD513C"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1,907</w:t>
            </w:r>
          </w:p>
        </w:tc>
        <w:tc>
          <w:tcPr>
            <w:tcW w:w="23" w:type="pct"/>
            <w:vMerge w:val="restart"/>
            <w:tcBorders>
              <w:left w:val="single" w:sz="4" w:space="0" w:color="auto"/>
            </w:tcBorders>
          </w:tcPr>
          <w:p w14:paraId="3BB218A7"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2C2DC534"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5AA0FA09"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11.</w:t>
            </w:r>
          </w:p>
        </w:tc>
        <w:tc>
          <w:tcPr>
            <w:tcW w:w="512" w:type="pct"/>
            <w:tcBorders>
              <w:top w:val="single" w:sz="4" w:space="0" w:color="auto"/>
              <w:left w:val="single" w:sz="4" w:space="0" w:color="auto"/>
            </w:tcBorders>
            <w:shd w:val="clear" w:color="auto" w:fill="FFFFFF"/>
            <w:vAlign w:val="center"/>
          </w:tcPr>
          <w:p w14:paraId="6CA503C2"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III/1641</w:t>
            </w:r>
          </w:p>
        </w:tc>
        <w:tc>
          <w:tcPr>
            <w:tcW w:w="1977" w:type="pct"/>
            <w:tcBorders>
              <w:top w:val="single" w:sz="4" w:space="0" w:color="auto"/>
              <w:left w:val="single" w:sz="4" w:space="0" w:color="auto"/>
            </w:tcBorders>
            <w:shd w:val="clear" w:color="auto" w:fill="FFFFFF"/>
            <w:vAlign w:val="center"/>
          </w:tcPr>
          <w:p w14:paraId="118E172D"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Malý Cetín - Veľký Cetín</w:t>
            </w:r>
          </w:p>
        </w:tc>
        <w:tc>
          <w:tcPr>
            <w:tcW w:w="615" w:type="pct"/>
            <w:tcBorders>
              <w:top w:val="single" w:sz="4" w:space="0" w:color="auto"/>
              <w:left w:val="single" w:sz="4" w:space="0" w:color="auto"/>
            </w:tcBorders>
            <w:shd w:val="clear" w:color="auto" w:fill="FFFFFF"/>
            <w:vAlign w:val="center"/>
          </w:tcPr>
          <w:p w14:paraId="131BC9D4"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11,094- 12,035</w:t>
            </w:r>
          </w:p>
        </w:tc>
        <w:tc>
          <w:tcPr>
            <w:tcW w:w="601" w:type="pct"/>
            <w:tcBorders>
              <w:top w:val="single" w:sz="4" w:space="0" w:color="auto"/>
              <w:left w:val="single" w:sz="4" w:space="0" w:color="auto"/>
              <w:right w:val="single" w:sz="4" w:space="0" w:color="auto"/>
            </w:tcBorders>
            <w:shd w:val="clear" w:color="auto" w:fill="FFFFFF"/>
            <w:vAlign w:val="center"/>
          </w:tcPr>
          <w:p w14:paraId="2C1A9180"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6 052,70</w:t>
            </w:r>
          </w:p>
        </w:tc>
        <w:tc>
          <w:tcPr>
            <w:tcW w:w="1055" w:type="pct"/>
            <w:tcBorders>
              <w:top w:val="single" w:sz="4" w:space="0" w:color="auto"/>
              <w:bottom w:val="single" w:sz="4" w:space="0" w:color="auto"/>
              <w:right w:val="single" w:sz="4" w:space="0" w:color="auto"/>
            </w:tcBorders>
            <w:vAlign w:val="center"/>
          </w:tcPr>
          <w:p w14:paraId="124C99EB"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0,941</w:t>
            </w:r>
          </w:p>
        </w:tc>
        <w:tc>
          <w:tcPr>
            <w:tcW w:w="23" w:type="pct"/>
            <w:vMerge/>
            <w:tcBorders>
              <w:left w:val="single" w:sz="4" w:space="0" w:color="auto"/>
            </w:tcBorders>
          </w:tcPr>
          <w:p w14:paraId="1FB98B9D"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5085263C"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72F31416"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12.</w:t>
            </w:r>
          </w:p>
        </w:tc>
        <w:tc>
          <w:tcPr>
            <w:tcW w:w="512" w:type="pct"/>
            <w:tcBorders>
              <w:top w:val="single" w:sz="4" w:space="0" w:color="auto"/>
              <w:left w:val="single" w:sz="4" w:space="0" w:color="auto"/>
            </w:tcBorders>
            <w:shd w:val="clear" w:color="auto" w:fill="FFFFFF"/>
            <w:vAlign w:val="center"/>
          </w:tcPr>
          <w:p w14:paraId="725672AC"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III/1644</w:t>
            </w:r>
          </w:p>
        </w:tc>
        <w:tc>
          <w:tcPr>
            <w:tcW w:w="1977" w:type="pct"/>
            <w:tcBorders>
              <w:top w:val="single" w:sz="4" w:space="0" w:color="auto"/>
              <w:left w:val="single" w:sz="4" w:space="0" w:color="auto"/>
            </w:tcBorders>
            <w:shd w:val="clear" w:color="auto" w:fill="FFFFFF"/>
            <w:vAlign w:val="center"/>
          </w:tcPr>
          <w:p w14:paraId="797A12DD"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Babindol - extravilán</w:t>
            </w:r>
          </w:p>
        </w:tc>
        <w:tc>
          <w:tcPr>
            <w:tcW w:w="615" w:type="pct"/>
            <w:tcBorders>
              <w:top w:val="single" w:sz="4" w:space="0" w:color="auto"/>
              <w:left w:val="single" w:sz="4" w:space="0" w:color="auto"/>
            </w:tcBorders>
            <w:shd w:val="clear" w:color="auto" w:fill="FFFFFF"/>
            <w:vAlign w:val="center"/>
          </w:tcPr>
          <w:p w14:paraId="5B329528"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0,000 - 0,834</w:t>
            </w:r>
          </w:p>
        </w:tc>
        <w:tc>
          <w:tcPr>
            <w:tcW w:w="601" w:type="pct"/>
            <w:tcBorders>
              <w:top w:val="single" w:sz="4" w:space="0" w:color="auto"/>
              <w:left w:val="single" w:sz="4" w:space="0" w:color="auto"/>
              <w:right w:val="single" w:sz="4" w:space="0" w:color="auto"/>
            </w:tcBorders>
            <w:shd w:val="clear" w:color="auto" w:fill="FFFFFF"/>
            <w:vAlign w:val="center"/>
          </w:tcPr>
          <w:p w14:paraId="3E90F686"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5 533,00</w:t>
            </w:r>
          </w:p>
          <w:p w14:paraId="5A4E4819" w14:textId="77777777" w:rsidR="00EE2B46" w:rsidRPr="00EE2B46" w:rsidRDefault="00EE2B46" w:rsidP="00EE2B46">
            <w:pPr>
              <w:spacing w:after="0" w:line="240" w:lineRule="auto"/>
              <w:jc w:val="center"/>
              <w:rPr>
                <w:rFonts w:ascii="Times New Roman" w:eastAsia="Times New Roman" w:hAnsi="Times New Roman" w:cs="Times New Roman"/>
                <w:b/>
                <w:sz w:val="16"/>
                <w:szCs w:val="16"/>
              </w:rPr>
            </w:pPr>
          </w:p>
        </w:tc>
        <w:tc>
          <w:tcPr>
            <w:tcW w:w="1055" w:type="pct"/>
            <w:tcBorders>
              <w:top w:val="single" w:sz="4" w:space="0" w:color="auto"/>
              <w:bottom w:val="single" w:sz="4" w:space="0" w:color="auto"/>
              <w:right w:val="single" w:sz="4" w:space="0" w:color="auto"/>
            </w:tcBorders>
            <w:vAlign w:val="center"/>
          </w:tcPr>
          <w:p w14:paraId="0830C39F"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0,874</w:t>
            </w:r>
          </w:p>
        </w:tc>
        <w:tc>
          <w:tcPr>
            <w:tcW w:w="23" w:type="pct"/>
            <w:vMerge/>
            <w:tcBorders>
              <w:left w:val="single" w:sz="4" w:space="0" w:color="auto"/>
            </w:tcBorders>
          </w:tcPr>
          <w:p w14:paraId="51CD6AC0"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4667440F"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1F18A783"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13.</w:t>
            </w:r>
          </w:p>
        </w:tc>
        <w:tc>
          <w:tcPr>
            <w:tcW w:w="512" w:type="pct"/>
            <w:tcBorders>
              <w:top w:val="single" w:sz="4" w:space="0" w:color="auto"/>
              <w:left w:val="single" w:sz="4" w:space="0" w:color="auto"/>
              <w:bottom w:val="single" w:sz="4" w:space="0" w:color="auto"/>
            </w:tcBorders>
            <w:shd w:val="clear" w:color="auto" w:fill="FFFFFF"/>
            <w:vAlign w:val="center"/>
          </w:tcPr>
          <w:p w14:paraId="0FDF0CA8"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III/1674</w:t>
            </w:r>
          </w:p>
        </w:tc>
        <w:tc>
          <w:tcPr>
            <w:tcW w:w="1977" w:type="pct"/>
            <w:tcBorders>
              <w:top w:val="single" w:sz="4" w:space="0" w:color="auto"/>
              <w:left w:val="single" w:sz="4" w:space="0" w:color="auto"/>
              <w:bottom w:val="single" w:sz="4" w:space="0" w:color="auto"/>
            </w:tcBorders>
            <w:shd w:val="clear" w:color="auto" w:fill="FFFFFF"/>
            <w:vAlign w:val="center"/>
          </w:tcPr>
          <w:p w14:paraId="7AF5481E"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Lehota - intravilán</w:t>
            </w:r>
          </w:p>
        </w:tc>
        <w:tc>
          <w:tcPr>
            <w:tcW w:w="615" w:type="pct"/>
            <w:tcBorders>
              <w:top w:val="single" w:sz="4" w:space="0" w:color="auto"/>
              <w:left w:val="single" w:sz="4" w:space="0" w:color="auto"/>
              <w:bottom w:val="single" w:sz="4" w:space="0" w:color="auto"/>
            </w:tcBorders>
            <w:shd w:val="clear" w:color="auto" w:fill="FFFFFF"/>
            <w:vAlign w:val="center"/>
          </w:tcPr>
          <w:p w14:paraId="2EDCA4DB"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17,187 - 18,369</w:t>
            </w:r>
          </w:p>
        </w:tc>
        <w:tc>
          <w:tcPr>
            <w:tcW w:w="601" w:type="pct"/>
            <w:tcBorders>
              <w:top w:val="single" w:sz="4" w:space="0" w:color="auto"/>
              <w:left w:val="single" w:sz="4" w:space="0" w:color="auto"/>
              <w:right w:val="single" w:sz="4" w:space="0" w:color="auto"/>
            </w:tcBorders>
            <w:shd w:val="clear" w:color="auto" w:fill="FFFFFF"/>
            <w:vAlign w:val="center"/>
          </w:tcPr>
          <w:p w14:paraId="61AD2612"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9 175,70</w:t>
            </w:r>
          </w:p>
        </w:tc>
        <w:tc>
          <w:tcPr>
            <w:tcW w:w="1055" w:type="pct"/>
            <w:tcBorders>
              <w:top w:val="single" w:sz="4" w:space="0" w:color="auto"/>
              <w:bottom w:val="single" w:sz="4" w:space="0" w:color="auto"/>
              <w:right w:val="single" w:sz="4" w:space="0" w:color="auto"/>
            </w:tcBorders>
            <w:vAlign w:val="center"/>
          </w:tcPr>
          <w:p w14:paraId="4A9A6970"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1,182</w:t>
            </w:r>
          </w:p>
        </w:tc>
        <w:tc>
          <w:tcPr>
            <w:tcW w:w="23" w:type="pct"/>
            <w:vMerge/>
            <w:tcBorders>
              <w:left w:val="single" w:sz="4" w:space="0" w:color="auto"/>
            </w:tcBorders>
          </w:tcPr>
          <w:p w14:paraId="20CBD2EB"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50E45B6B"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02AAC041" w14:textId="77777777" w:rsidR="00EE2B46" w:rsidRPr="00EE2B46" w:rsidRDefault="00EE2B46" w:rsidP="00EE2B46">
            <w:pPr>
              <w:spacing w:after="0" w:line="240" w:lineRule="auto"/>
              <w:jc w:val="center"/>
              <w:rPr>
                <w:rFonts w:ascii="Times New Roman" w:eastAsia="Times New Roman" w:hAnsi="Times New Roman" w:cs="Times New Roman"/>
                <w:b/>
                <w:sz w:val="16"/>
                <w:szCs w:val="16"/>
              </w:rPr>
            </w:pPr>
            <w:r w:rsidRPr="00EE2B46">
              <w:rPr>
                <w:rFonts w:ascii="Times New Roman" w:eastAsia="Times New Roman" w:hAnsi="Times New Roman" w:cs="Times New Roman"/>
                <w:b/>
                <w:sz w:val="16"/>
                <w:szCs w:val="16"/>
              </w:rPr>
              <w:t>14.</w:t>
            </w:r>
          </w:p>
        </w:tc>
        <w:tc>
          <w:tcPr>
            <w:tcW w:w="512" w:type="pct"/>
            <w:tcBorders>
              <w:top w:val="single" w:sz="4" w:space="0" w:color="auto"/>
              <w:left w:val="single" w:sz="4" w:space="0" w:color="auto"/>
              <w:bottom w:val="single" w:sz="4" w:space="0" w:color="auto"/>
            </w:tcBorders>
            <w:shd w:val="clear" w:color="auto" w:fill="FFFFFF"/>
            <w:vAlign w:val="center"/>
          </w:tcPr>
          <w:p w14:paraId="6B9E380E"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III/1640</w:t>
            </w:r>
          </w:p>
        </w:tc>
        <w:tc>
          <w:tcPr>
            <w:tcW w:w="1977" w:type="pct"/>
            <w:tcBorders>
              <w:top w:val="single" w:sz="4" w:space="0" w:color="auto"/>
              <w:left w:val="single" w:sz="4" w:space="0" w:color="auto"/>
              <w:bottom w:val="single" w:sz="4" w:space="0" w:color="auto"/>
            </w:tcBorders>
            <w:shd w:val="clear" w:color="auto" w:fill="FFFFFF"/>
            <w:vAlign w:val="center"/>
          </w:tcPr>
          <w:p w14:paraId="2FD96501"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Jarok - intravilán</w:t>
            </w:r>
          </w:p>
        </w:tc>
        <w:tc>
          <w:tcPr>
            <w:tcW w:w="615" w:type="pct"/>
            <w:tcBorders>
              <w:top w:val="single" w:sz="4" w:space="0" w:color="auto"/>
              <w:left w:val="single" w:sz="4" w:space="0" w:color="auto"/>
              <w:bottom w:val="single" w:sz="4" w:space="0" w:color="auto"/>
            </w:tcBorders>
            <w:shd w:val="clear" w:color="auto" w:fill="FFFFFF"/>
            <w:vAlign w:val="center"/>
          </w:tcPr>
          <w:p w14:paraId="4204A1C4"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0,000 - 1,627</w:t>
            </w:r>
          </w:p>
        </w:tc>
        <w:tc>
          <w:tcPr>
            <w:tcW w:w="601" w:type="pct"/>
            <w:tcBorders>
              <w:top w:val="single" w:sz="4" w:space="0" w:color="auto"/>
              <w:left w:val="single" w:sz="4" w:space="0" w:color="auto"/>
              <w:right w:val="single" w:sz="4" w:space="0" w:color="auto"/>
            </w:tcBorders>
            <w:shd w:val="clear" w:color="auto" w:fill="FFFFFF"/>
            <w:vAlign w:val="center"/>
          </w:tcPr>
          <w:p w14:paraId="46BEC434"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9 625,50</w:t>
            </w:r>
          </w:p>
          <w:p w14:paraId="1F79DD3A" w14:textId="77777777" w:rsidR="00EE2B46" w:rsidRPr="00EE2B46" w:rsidRDefault="00EE2B46" w:rsidP="00EE2B46">
            <w:pPr>
              <w:spacing w:after="0" w:line="240" w:lineRule="auto"/>
              <w:ind w:hanging="440"/>
              <w:jc w:val="center"/>
              <w:rPr>
                <w:rFonts w:ascii="Times New Roman" w:eastAsia="Times New Roman" w:hAnsi="Times New Roman" w:cs="Times New Roman"/>
                <w:b/>
                <w:sz w:val="16"/>
                <w:szCs w:val="16"/>
              </w:rPr>
            </w:pPr>
          </w:p>
        </w:tc>
        <w:tc>
          <w:tcPr>
            <w:tcW w:w="1055" w:type="pct"/>
            <w:tcBorders>
              <w:top w:val="single" w:sz="4" w:space="0" w:color="auto"/>
              <w:bottom w:val="single" w:sz="4" w:space="0" w:color="auto"/>
              <w:right w:val="single" w:sz="4" w:space="0" w:color="auto"/>
            </w:tcBorders>
            <w:vAlign w:val="center"/>
          </w:tcPr>
          <w:p w14:paraId="2128C7D9"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1,627</w:t>
            </w:r>
          </w:p>
        </w:tc>
        <w:tc>
          <w:tcPr>
            <w:tcW w:w="23" w:type="pct"/>
            <w:tcBorders>
              <w:left w:val="single" w:sz="4" w:space="0" w:color="auto"/>
            </w:tcBorders>
          </w:tcPr>
          <w:p w14:paraId="34879824"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0ED31B3A"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6393F681"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15.</w:t>
            </w:r>
          </w:p>
        </w:tc>
        <w:tc>
          <w:tcPr>
            <w:tcW w:w="512" w:type="pct"/>
            <w:tcBorders>
              <w:top w:val="single" w:sz="4" w:space="0" w:color="auto"/>
              <w:left w:val="single" w:sz="4" w:space="0" w:color="auto"/>
              <w:bottom w:val="single" w:sz="4" w:space="0" w:color="auto"/>
            </w:tcBorders>
            <w:shd w:val="clear" w:color="auto" w:fill="FFFFFF"/>
            <w:vAlign w:val="center"/>
          </w:tcPr>
          <w:p w14:paraId="3E649C83"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III/1670</w:t>
            </w:r>
          </w:p>
        </w:tc>
        <w:tc>
          <w:tcPr>
            <w:tcW w:w="1977" w:type="pct"/>
            <w:tcBorders>
              <w:top w:val="single" w:sz="4" w:space="0" w:color="auto"/>
              <w:left w:val="single" w:sz="4" w:space="0" w:color="auto"/>
              <w:bottom w:val="single" w:sz="4" w:space="0" w:color="auto"/>
            </w:tcBorders>
            <w:shd w:val="clear" w:color="auto" w:fill="FFFFFF"/>
            <w:vAlign w:val="center"/>
          </w:tcPr>
          <w:p w14:paraId="34D52BC7"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Čeľadice - intravilán</w:t>
            </w:r>
          </w:p>
        </w:tc>
        <w:tc>
          <w:tcPr>
            <w:tcW w:w="615" w:type="pct"/>
            <w:tcBorders>
              <w:top w:val="single" w:sz="4" w:space="0" w:color="auto"/>
              <w:left w:val="single" w:sz="4" w:space="0" w:color="auto"/>
              <w:bottom w:val="single" w:sz="4" w:space="0" w:color="auto"/>
            </w:tcBorders>
            <w:shd w:val="clear" w:color="auto" w:fill="FFFFFF"/>
            <w:vAlign w:val="center"/>
          </w:tcPr>
          <w:p w14:paraId="70FD3121"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0,224 - 1,887</w:t>
            </w:r>
          </w:p>
        </w:tc>
        <w:tc>
          <w:tcPr>
            <w:tcW w:w="601" w:type="pct"/>
            <w:tcBorders>
              <w:top w:val="single" w:sz="4" w:space="0" w:color="auto"/>
              <w:left w:val="single" w:sz="4" w:space="0" w:color="auto"/>
              <w:right w:val="single" w:sz="4" w:space="0" w:color="auto"/>
            </w:tcBorders>
            <w:shd w:val="clear" w:color="auto" w:fill="FFFFFF"/>
            <w:vAlign w:val="center"/>
          </w:tcPr>
          <w:p w14:paraId="3C52B5E6" w14:textId="77777777" w:rsidR="00EE2B46" w:rsidRPr="00EE2B46" w:rsidRDefault="00EE2B46" w:rsidP="00EE2B46">
            <w:pPr>
              <w:spacing w:after="0" w:line="240" w:lineRule="auto"/>
              <w:jc w:val="center"/>
              <w:rPr>
                <w:rFonts w:ascii="Times New Roman" w:eastAsia="Times New Roman" w:hAnsi="Times New Roman" w:cs="Times New Roman"/>
                <w:b/>
                <w:sz w:val="16"/>
                <w:szCs w:val="16"/>
              </w:rPr>
            </w:pPr>
          </w:p>
          <w:p w14:paraId="4C191C95"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10 067,50</w:t>
            </w:r>
          </w:p>
        </w:tc>
        <w:tc>
          <w:tcPr>
            <w:tcW w:w="1055" w:type="pct"/>
            <w:tcBorders>
              <w:top w:val="single" w:sz="4" w:space="0" w:color="auto"/>
              <w:bottom w:val="single" w:sz="4" w:space="0" w:color="auto"/>
              <w:right w:val="single" w:sz="4" w:space="0" w:color="auto"/>
            </w:tcBorders>
            <w:vAlign w:val="center"/>
          </w:tcPr>
          <w:p w14:paraId="7A6A6CC6"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1,663</w:t>
            </w:r>
          </w:p>
        </w:tc>
        <w:tc>
          <w:tcPr>
            <w:tcW w:w="23" w:type="pct"/>
            <w:tcBorders>
              <w:left w:val="single" w:sz="4" w:space="0" w:color="auto"/>
            </w:tcBorders>
          </w:tcPr>
          <w:p w14:paraId="5FDBD04E"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409DC3E5"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53C84035"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16.</w:t>
            </w:r>
          </w:p>
        </w:tc>
        <w:tc>
          <w:tcPr>
            <w:tcW w:w="512" w:type="pct"/>
            <w:tcBorders>
              <w:top w:val="single" w:sz="4" w:space="0" w:color="auto"/>
              <w:left w:val="single" w:sz="4" w:space="0" w:color="auto"/>
              <w:bottom w:val="single" w:sz="4" w:space="0" w:color="auto"/>
            </w:tcBorders>
            <w:shd w:val="clear" w:color="auto" w:fill="FFFFFF"/>
            <w:vAlign w:val="center"/>
          </w:tcPr>
          <w:p w14:paraId="44541DAD" w14:textId="77777777" w:rsidR="00EE2B46" w:rsidRPr="00EE2B46" w:rsidRDefault="00EE2B46" w:rsidP="00EE2B46">
            <w:pPr>
              <w:spacing w:after="0" w:line="240" w:lineRule="auto"/>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 xml:space="preserve">    III/1689</w:t>
            </w:r>
          </w:p>
        </w:tc>
        <w:tc>
          <w:tcPr>
            <w:tcW w:w="1977" w:type="pct"/>
            <w:tcBorders>
              <w:top w:val="single" w:sz="4" w:space="0" w:color="auto"/>
              <w:left w:val="single" w:sz="4" w:space="0" w:color="auto"/>
              <w:bottom w:val="single" w:sz="4" w:space="0" w:color="auto"/>
            </w:tcBorders>
            <w:shd w:val="clear" w:color="auto" w:fill="FFFFFF"/>
            <w:vAlign w:val="center"/>
          </w:tcPr>
          <w:p w14:paraId="6A034951"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Cabaj Čápor - časť Pereš - intravilán</w:t>
            </w:r>
          </w:p>
        </w:tc>
        <w:tc>
          <w:tcPr>
            <w:tcW w:w="615" w:type="pct"/>
            <w:tcBorders>
              <w:top w:val="single" w:sz="4" w:space="0" w:color="auto"/>
              <w:left w:val="single" w:sz="4" w:space="0" w:color="auto"/>
              <w:bottom w:val="single" w:sz="4" w:space="0" w:color="auto"/>
            </w:tcBorders>
            <w:shd w:val="clear" w:color="auto" w:fill="FFFFFF"/>
            <w:vAlign w:val="center"/>
          </w:tcPr>
          <w:p w14:paraId="1B208F9B"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0,000 - 0,370</w:t>
            </w:r>
          </w:p>
        </w:tc>
        <w:tc>
          <w:tcPr>
            <w:tcW w:w="601" w:type="pct"/>
            <w:tcBorders>
              <w:top w:val="single" w:sz="4" w:space="0" w:color="auto"/>
              <w:left w:val="single" w:sz="4" w:space="0" w:color="auto"/>
              <w:right w:val="single" w:sz="4" w:space="0" w:color="auto"/>
            </w:tcBorders>
            <w:shd w:val="clear" w:color="auto" w:fill="FFFFFF"/>
            <w:vAlign w:val="center"/>
          </w:tcPr>
          <w:p w14:paraId="4B31E55B"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2 415,20</w:t>
            </w:r>
          </w:p>
        </w:tc>
        <w:tc>
          <w:tcPr>
            <w:tcW w:w="1055" w:type="pct"/>
            <w:tcBorders>
              <w:top w:val="single" w:sz="4" w:space="0" w:color="auto"/>
              <w:bottom w:val="single" w:sz="4" w:space="0" w:color="auto"/>
              <w:right w:val="single" w:sz="4" w:space="0" w:color="auto"/>
            </w:tcBorders>
            <w:vAlign w:val="center"/>
          </w:tcPr>
          <w:p w14:paraId="5438A8CD"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0,370</w:t>
            </w:r>
          </w:p>
        </w:tc>
        <w:tc>
          <w:tcPr>
            <w:tcW w:w="23" w:type="pct"/>
            <w:tcBorders>
              <w:left w:val="single" w:sz="4" w:space="0" w:color="auto"/>
            </w:tcBorders>
          </w:tcPr>
          <w:p w14:paraId="1CB0AB06"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61A4B913"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7F71034D" w14:textId="77777777" w:rsidR="00EE2B46" w:rsidRPr="00EE2B46" w:rsidRDefault="00EE2B46" w:rsidP="00EE2B46">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EE2B46">
              <w:rPr>
                <w:rFonts w:ascii="Times New Roman" w:hAnsi="Times New Roman" w:cs="Times New Roman"/>
                <w:b/>
                <w:spacing w:val="-1"/>
                <w:sz w:val="16"/>
                <w:szCs w:val="16"/>
              </w:rPr>
              <w:lastRenderedPageBreak/>
              <w:t>Spolu okres Nitra</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D989C62"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53 918,10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52B4155F"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8,564</w:t>
            </w:r>
          </w:p>
        </w:tc>
      </w:tr>
    </w:tbl>
    <w:p w14:paraId="075CE665" w14:textId="77777777" w:rsidR="00EE2B46" w:rsidRPr="00EE2B46" w:rsidRDefault="00EE2B46" w:rsidP="00EE2B46">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FC65B0" w:rsidRPr="00EE2B46" w14:paraId="10AC5506"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11FF7807" w14:textId="77777777" w:rsidR="00EE2B46" w:rsidRPr="00EE2B46" w:rsidRDefault="00EE2B46" w:rsidP="00EE2B46">
            <w:pPr>
              <w:widowControl w:val="0"/>
              <w:spacing w:after="100" w:afterAutospacing="1" w:line="240" w:lineRule="auto"/>
              <w:rPr>
                <w:rFonts w:ascii="Times New Roman" w:eastAsia="Times New Roman" w:hAnsi="Times New Roman" w:cs="Times New Roman"/>
                <w:b/>
                <w:bCs/>
                <w:spacing w:val="-1"/>
                <w:szCs w:val="16"/>
              </w:rPr>
            </w:pPr>
            <w:r w:rsidRPr="00EE2B46">
              <w:rPr>
                <w:rFonts w:ascii="Times New Roman" w:eastAsia="Times New Roman" w:hAnsi="Times New Roman" w:cs="Times New Roman"/>
                <w:b/>
                <w:bCs/>
                <w:spacing w:val="-1"/>
                <w:sz w:val="24"/>
                <w:szCs w:val="16"/>
              </w:rPr>
              <w:t>Okres Zlaté Moravce</w:t>
            </w:r>
          </w:p>
        </w:tc>
      </w:tr>
      <w:tr w:rsidR="00FC65B0" w:rsidRPr="00EE2B46" w14:paraId="0A8D506D"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3E468EA9"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proofErr w:type="spellStart"/>
            <w:r w:rsidRPr="00EE2B46">
              <w:rPr>
                <w:rFonts w:ascii="Times New Roman" w:eastAsia="Times New Roman" w:hAnsi="Times New Roman" w:cs="Times New Roman"/>
                <w:b/>
                <w:bCs/>
                <w:spacing w:val="-1"/>
                <w:sz w:val="16"/>
                <w:szCs w:val="16"/>
              </w:rPr>
              <w:t>P.č</w:t>
            </w:r>
            <w:proofErr w:type="spellEnd"/>
            <w:r w:rsidRPr="00EE2B46">
              <w:rPr>
                <w:rFonts w:ascii="Times New Roman" w:eastAsia="Times New Roman" w:hAnsi="Times New Roman" w:cs="Times New Roman"/>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33DBCE2D"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Číslo</w:t>
            </w:r>
          </w:p>
          <w:p w14:paraId="12815397"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cesty,</w:t>
            </w:r>
          </w:p>
          <w:p w14:paraId="06708706"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25F8A961"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4F86AA8E"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Staničenie</w:t>
            </w:r>
          </w:p>
          <w:p w14:paraId="7C49EBE3"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3AEB6FA8"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Rozsah</w:t>
            </w:r>
          </w:p>
          <w:p w14:paraId="7527542C"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w:t>
            </w:r>
            <w:r w:rsidRPr="00EE2B46">
              <w:rPr>
                <w:rFonts w:ascii="Times New Roman" w:eastAsia="Times New Roman" w:hAnsi="Times New Roman" w:cs="Times New Roman"/>
                <w:b/>
                <w:bCs/>
                <w:spacing w:val="-1"/>
                <w:sz w:val="16"/>
                <w:szCs w:val="16"/>
                <w:vertAlign w:val="superscript"/>
              </w:rPr>
              <w:t>2</w:t>
            </w:r>
            <w:r w:rsidRPr="00EE2B46">
              <w:rPr>
                <w:rFonts w:ascii="Times New Roman" w:eastAsia="Times New Roman" w:hAnsi="Times New Roman" w:cs="Times New Roman"/>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D51B84" w14:textId="77777777" w:rsidR="00EE2B46" w:rsidRPr="00EE2B46" w:rsidRDefault="00EE2B46" w:rsidP="00EE2B46">
            <w:pPr>
              <w:widowControl w:val="0"/>
              <w:spacing w:after="100" w:afterAutospacing="1" w:line="240" w:lineRule="auto"/>
              <w:jc w:val="center"/>
              <w:rPr>
                <w:rFonts w:ascii="Times New Roman" w:eastAsia="Times New Roman" w:hAnsi="Times New Roman" w:cs="Times New Roman"/>
                <w:b/>
                <w:bCs/>
                <w:spacing w:val="-1"/>
                <w:sz w:val="16"/>
                <w:szCs w:val="16"/>
              </w:rPr>
            </w:pPr>
            <w:r w:rsidRPr="00EE2B46">
              <w:rPr>
                <w:rFonts w:ascii="Times New Roman" w:eastAsia="Times New Roman" w:hAnsi="Times New Roman" w:cs="Times New Roman"/>
                <w:b/>
                <w:bCs/>
                <w:spacing w:val="-1"/>
                <w:sz w:val="16"/>
                <w:szCs w:val="16"/>
              </w:rPr>
              <w:t>Dĺžka úseku                 (km)</w:t>
            </w:r>
          </w:p>
        </w:tc>
      </w:tr>
      <w:tr w:rsidR="00FC65B0" w:rsidRPr="00EE2B46" w14:paraId="0B6F9C8A"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6A532549"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17.</w:t>
            </w:r>
          </w:p>
        </w:tc>
        <w:tc>
          <w:tcPr>
            <w:tcW w:w="512" w:type="pct"/>
            <w:tcBorders>
              <w:top w:val="single" w:sz="4" w:space="0" w:color="auto"/>
              <w:left w:val="single" w:sz="4" w:space="0" w:color="auto"/>
            </w:tcBorders>
            <w:shd w:val="clear" w:color="auto" w:fill="FFFFFF"/>
            <w:vAlign w:val="center"/>
          </w:tcPr>
          <w:p w14:paraId="12CA5600"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III/1613</w:t>
            </w:r>
          </w:p>
        </w:tc>
        <w:tc>
          <w:tcPr>
            <w:tcW w:w="1977" w:type="pct"/>
            <w:tcBorders>
              <w:top w:val="single" w:sz="4" w:space="0" w:color="auto"/>
              <w:left w:val="single" w:sz="4" w:space="0" w:color="auto"/>
            </w:tcBorders>
            <w:shd w:val="clear" w:color="auto" w:fill="FFFFFF"/>
            <w:vAlign w:val="center"/>
          </w:tcPr>
          <w:p w14:paraId="7751EC27"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Zlatno</w:t>
            </w:r>
          </w:p>
        </w:tc>
        <w:tc>
          <w:tcPr>
            <w:tcW w:w="615" w:type="pct"/>
            <w:tcBorders>
              <w:top w:val="single" w:sz="4" w:space="0" w:color="auto"/>
              <w:left w:val="single" w:sz="4" w:space="0" w:color="auto"/>
            </w:tcBorders>
            <w:shd w:val="clear" w:color="auto" w:fill="FFFFFF"/>
            <w:vAlign w:val="center"/>
          </w:tcPr>
          <w:p w14:paraId="1CDD902D"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9,227 - 10,697</w:t>
            </w:r>
          </w:p>
        </w:tc>
        <w:tc>
          <w:tcPr>
            <w:tcW w:w="601" w:type="pct"/>
            <w:tcBorders>
              <w:top w:val="single" w:sz="4" w:space="0" w:color="auto"/>
              <w:left w:val="single" w:sz="4" w:space="0" w:color="auto"/>
              <w:right w:val="single" w:sz="4" w:space="0" w:color="auto"/>
            </w:tcBorders>
            <w:shd w:val="clear" w:color="auto" w:fill="FFFFFF"/>
            <w:vAlign w:val="center"/>
          </w:tcPr>
          <w:p w14:paraId="7AF0D97F" w14:textId="77777777" w:rsidR="00EE2B46" w:rsidRPr="00EE2B46" w:rsidRDefault="00EE2B46" w:rsidP="00EE2B46">
            <w:pPr>
              <w:spacing w:after="0" w:line="240" w:lineRule="auto"/>
              <w:ind w:left="74"/>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7654,00</w:t>
            </w:r>
          </w:p>
        </w:tc>
        <w:tc>
          <w:tcPr>
            <w:tcW w:w="1055" w:type="pct"/>
            <w:tcBorders>
              <w:top w:val="single" w:sz="4" w:space="0" w:color="auto"/>
              <w:bottom w:val="single" w:sz="4" w:space="0" w:color="auto"/>
              <w:right w:val="single" w:sz="4" w:space="0" w:color="auto"/>
            </w:tcBorders>
            <w:vAlign w:val="center"/>
          </w:tcPr>
          <w:p w14:paraId="04D4E476"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1,470</w:t>
            </w:r>
          </w:p>
        </w:tc>
        <w:tc>
          <w:tcPr>
            <w:tcW w:w="23" w:type="pct"/>
            <w:vMerge w:val="restart"/>
            <w:tcBorders>
              <w:left w:val="single" w:sz="4" w:space="0" w:color="auto"/>
            </w:tcBorders>
          </w:tcPr>
          <w:p w14:paraId="764D3823"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6C98A2E6"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53D51D7E"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18.</w:t>
            </w:r>
          </w:p>
        </w:tc>
        <w:tc>
          <w:tcPr>
            <w:tcW w:w="512" w:type="pct"/>
            <w:tcBorders>
              <w:top w:val="single" w:sz="4" w:space="0" w:color="auto"/>
              <w:left w:val="single" w:sz="4" w:space="0" w:color="auto"/>
            </w:tcBorders>
            <w:shd w:val="clear" w:color="auto" w:fill="FFFFFF"/>
            <w:vAlign w:val="center"/>
          </w:tcPr>
          <w:p w14:paraId="31D94FEE"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III/1614</w:t>
            </w:r>
          </w:p>
        </w:tc>
        <w:tc>
          <w:tcPr>
            <w:tcW w:w="1977" w:type="pct"/>
            <w:tcBorders>
              <w:top w:val="single" w:sz="4" w:space="0" w:color="auto"/>
              <w:left w:val="single" w:sz="4" w:space="0" w:color="auto"/>
            </w:tcBorders>
            <w:shd w:val="clear" w:color="auto" w:fill="FFFFFF"/>
            <w:vAlign w:val="center"/>
          </w:tcPr>
          <w:p w14:paraId="78DC192D"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Hosťovce - Zlaté Moravce</w:t>
            </w:r>
          </w:p>
        </w:tc>
        <w:tc>
          <w:tcPr>
            <w:tcW w:w="615" w:type="pct"/>
            <w:tcBorders>
              <w:top w:val="single" w:sz="4" w:space="0" w:color="auto"/>
              <w:left w:val="single" w:sz="4" w:space="0" w:color="auto"/>
            </w:tcBorders>
            <w:shd w:val="clear" w:color="auto" w:fill="FFFFFF"/>
            <w:vAlign w:val="center"/>
          </w:tcPr>
          <w:p w14:paraId="2EBECAA3"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0,000- 1,935</w:t>
            </w:r>
          </w:p>
        </w:tc>
        <w:tc>
          <w:tcPr>
            <w:tcW w:w="601" w:type="pct"/>
            <w:tcBorders>
              <w:top w:val="single" w:sz="4" w:space="0" w:color="auto"/>
              <w:left w:val="single" w:sz="4" w:space="0" w:color="auto"/>
              <w:right w:val="single" w:sz="4" w:space="0" w:color="auto"/>
            </w:tcBorders>
            <w:shd w:val="clear" w:color="auto" w:fill="FFFFFF"/>
            <w:vAlign w:val="center"/>
          </w:tcPr>
          <w:p w14:paraId="68708948" w14:textId="77777777" w:rsidR="00EE2B46" w:rsidRPr="00EE2B46" w:rsidRDefault="00EE2B46" w:rsidP="00EE2B46">
            <w:pPr>
              <w:spacing w:after="0" w:line="240" w:lineRule="auto"/>
              <w:ind w:left="74"/>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12518,90</w:t>
            </w:r>
          </w:p>
        </w:tc>
        <w:tc>
          <w:tcPr>
            <w:tcW w:w="1055" w:type="pct"/>
            <w:tcBorders>
              <w:top w:val="single" w:sz="4" w:space="0" w:color="auto"/>
              <w:bottom w:val="single" w:sz="4" w:space="0" w:color="auto"/>
              <w:right w:val="single" w:sz="4" w:space="0" w:color="auto"/>
            </w:tcBorders>
            <w:vAlign w:val="center"/>
          </w:tcPr>
          <w:p w14:paraId="404F8698"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1,935</w:t>
            </w:r>
          </w:p>
        </w:tc>
        <w:tc>
          <w:tcPr>
            <w:tcW w:w="23" w:type="pct"/>
            <w:vMerge/>
            <w:tcBorders>
              <w:left w:val="single" w:sz="4" w:space="0" w:color="auto"/>
            </w:tcBorders>
          </w:tcPr>
          <w:p w14:paraId="45EB3D3A"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35967E02"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36AE40AD"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19.</w:t>
            </w:r>
          </w:p>
        </w:tc>
        <w:tc>
          <w:tcPr>
            <w:tcW w:w="512" w:type="pct"/>
            <w:tcBorders>
              <w:top w:val="single" w:sz="4" w:space="0" w:color="auto"/>
              <w:left w:val="single" w:sz="4" w:space="0" w:color="auto"/>
            </w:tcBorders>
            <w:shd w:val="clear" w:color="auto" w:fill="FFFFFF"/>
            <w:vAlign w:val="center"/>
          </w:tcPr>
          <w:p w14:paraId="55F3EEB5"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III/1625</w:t>
            </w:r>
          </w:p>
        </w:tc>
        <w:tc>
          <w:tcPr>
            <w:tcW w:w="1977" w:type="pct"/>
            <w:tcBorders>
              <w:top w:val="single" w:sz="4" w:space="0" w:color="auto"/>
              <w:left w:val="single" w:sz="4" w:space="0" w:color="auto"/>
            </w:tcBorders>
            <w:shd w:val="clear" w:color="auto" w:fill="FFFFFF"/>
            <w:vAlign w:val="center"/>
          </w:tcPr>
          <w:p w14:paraId="0A1988FF"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Zlaté Moravce - ul. SNP - extravilán</w:t>
            </w:r>
          </w:p>
        </w:tc>
        <w:tc>
          <w:tcPr>
            <w:tcW w:w="615" w:type="pct"/>
            <w:tcBorders>
              <w:top w:val="single" w:sz="4" w:space="0" w:color="auto"/>
              <w:left w:val="single" w:sz="4" w:space="0" w:color="auto"/>
            </w:tcBorders>
            <w:shd w:val="clear" w:color="auto" w:fill="FFFFFF"/>
            <w:vAlign w:val="center"/>
          </w:tcPr>
          <w:p w14:paraId="10A9600D"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0,839 - 1,657</w:t>
            </w:r>
          </w:p>
        </w:tc>
        <w:tc>
          <w:tcPr>
            <w:tcW w:w="601" w:type="pct"/>
            <w:tcBorders>
              <w:top w:val="single" w:sz="4" w:space="0" w:color="auto"/>
              <w:left w:val="single" w:sz="4" w:space="0" w:color="auto"/>
              <w:right w:val="single" w:sz="4" w:space="0" w:color="auto"/>
            </w:tcBorders>
            <w:shd w:val="clear" w:color="auto" w:fill="FFFFFF"/>
            <w:vAlign w:val="center"/>
          </w:tcPr>
          <w:p w14:paraId="4CD69C27" w14:textId="77777777" w:rsidR="00EE2B46" w:rsidRPr="00EE2B46" w:rsidRDefault="00EE2B46" w:rsidP="00EE2B46">
            <w:pPr>
              <w:spacing w:after="0" w:line="240" w:lineRule="auto"/>
              <w:ind w:left="74"/>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5488,30</w:t>
            </w:r>
          </w:p>
        </w:tc>
        <w:tc>
          <w:tcPr>
            <w:tcW w:w="1055" w:type="pct"/>
            <w:tcBorders>
              <w:top w:val="single" w:sz="4" w:space="0" w:color="auto"/>
              <w:bottom w:val="single" w:sz="4" w:space="0" w:color="auto"/>
              <w:right w:val="single" w:sz="4" w:space="0" w:color="auto"/>
            </w:tcBorders>
            <w:vAlign w:val="center"/>
          </w:tcPr>
          <w:p w14:paraId="60315E4E"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0,840</w:t>
            </w:r>
          </w:p>
        </w:tc>
        <w:tc>
          <w:tcPr>
            <w:tcW w:w="23" w:type="pct"/>
            <w:vMerge/>
            <w:tcBorders>
              <w:left w:val="single" w:sz="4" w:space="0" w:color="auto"/>
            </w:tcBorders>
          </w:tcPr>
          <w:p w14:paraId="60FBC3E1"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0863D710"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696CE273" w14:textId="77777777" w:rsidR="00EE2B46" w:rsidRPr="00EE2B46" w:rsidRDefault="00EE2B46" w:rsidP="00EE2B46">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EE2B46">
              <w:rPr>
                <w:rFonts w:ascii="Times New Roman" w:hAnsi="Times New Roman" w:cs="Times New Roman"/>
                <w:b/>
                <w:spacing w:val="-1"/>
                <w:sz w:val="16"/>
                <w:szCs w:val="16"/>
              </w:rPr>
              <w:t>Spolu okres Zlaté Moravce</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3839CF" w14:textId="77777777" w:rsidR="00EE2B46" w:rsidRPr="00EE2B46" w:rsidRDefault="00EE2B46" w:rsidP="00EE2B46">
            <w:pPr>
              <w:spacing w:after="0" w:line="240" w:lineRule="auto"/>
              <w:ind w:left="74"/>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25 661,20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350E807C"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4,245</w:t>
            </w:r>
          </w:p>
        </w:tc>
      </w:tr>
    </w:tbl>
    <w:p w14:paraId="793E3542" w14:textId="77777777" w:rsidR="00EE2B46" w:rsidRPr="00EE2B46" w:rsidRDefault="00EE2B46" w:rsidP="00EE2B46">
      <w:pPr>
        <w:widowControl w:val="0"/>
        <w:tabs>
          <w:tab w:val="left" w:pos="284"/>
        </w:tabs>
        <w:spacing w:after="0" w:line="240" w:lineRule="auto"/>
        <w:ind w:right="-142"/>
        <w:jc w:val="both"/>
        <w:rPr>
          <w:rFonts w:ascii="Times New Roman" w:eastAsia="Times New Roman" w:hAnsi="Times New Roman" w:cs="Times New Roman"/>
          <w:sz w:val="24"/>
          <w:szCs w:val="24"/>
        </w:rPr>
      </w:pPr>
    </w:p>
    <w:p w14:paraId="628E2ADF" w14:textId="77777777" w:rsidR="00EE2B46" w:rsidRPr="00EE2B46" w:rsidRDefault="00EE2B46" w:rsidP="00EE2B46">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8"/>
        <w:gridCol w:w="1250"/>
        <w:gridCol w:w="1313"/>
        <w:gridCol w:w="2057"/>
        <w:gridCol w:w="47"/>
      </w:tblGrid>
      <w:tr w:rsidR="00FC65B0" w:rsidRPr="00EE2B46" w14:paraId="091F038E"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030F9DA2" w14:textId="77777777" w:rsidR="00EE2B46" w:rsidRPr="00EE2B46" w:rsidRDefault="00EE2B46" w:rsidP="00EE2B46">
            <w:pPr>
              <w:widowControl w:val="0"/>
              <w:spacing w:after="100" w:afterAutospacing="1" w:line="240" w:lineRule="auto"/>
              <w:rPr>
                <w:rFonts w:ascii="Times New Roman" w:eastAsia="Times New Roman" w:hAnsi="Times New Roman" w:cs="Times New Roman"/>
                <w:b/>
                <w:bCs/>
                <w:spacing w:val="-1"/>
                <w:szCs w:val="16"/>
              </w:rPr>
            </w:pPr>
            <w:r w:rsidRPr="00EE2B46">
              <w:rPr>
                <w:rFonts w:ascii="Times New Roman" w:eastAsia="Times New Roman" w:hAnsi="Times New Roman" w:cs="Times New Roman"/>
                <w:b/>
                <w:bCs/>
                <w:spacing w:val="-1"/>
                <w:sz w:val="24"/>
                <w:szCs w:val="16"/>
              </w:rPr>
              <w:t>Okres Nové Zámky</w:t>
            </w:r>
          </w:p>
        </w:tc>
      </w:tr>
      <w:tr w:rsidR="00FC65B0" w:rsidRPr="00EE2B46" w14:paraId="15CA00A8"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05D81ECE"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proofErr w:type="spellStart"/>
            <w:r w:rsidRPr="00EE2B46">
              <w:rPr>
                <w:rFonts w:ascii="Times New Roman" w:eastAsia="Times New Roman" w:hAnsi="Times New Roman" w:cs="Times New Roman"/>
                <w:b/>
                <w:bCs/>
                <w:spacing w:val="-1"/>
                <w:sz w:val="16"/>
                <w:szCs w:val="16"/>
              </w:rPr>
              <w:t>P.č</w:t>
            </w:r>
            <w:proofErr w:type="spellEnd"/>
            <w:r w:rsidRPr="00EE2B46">
              <w:rPr>
                <w:rFonts w:ascii="Times New Roman" w:eastAsia="Times New Roman" w:hAnsi="Times New Roman" w:cs="Times New Roman"/>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4F22827E"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Číslo</w:t>
            </w:r>
          </w:p>
          <w:p w14:paraId="79F4F929"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cesty,</w:t>
            </w:r>
          </w:p>
          <w:p w14:paraId="46078797"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mosta</w:t>
            </w:r>
          </w:p>
        </w:tc>
        <w:tc>
          <w:tcPr>
            <w:tcW w:w="1978" w:type="pct"/>
            <w:tcBorders>
              <w:top w:val="single" w:sz="4" w:space="0" w:color="auto"/>
              <w:left w:val="single" w:sz="4" w:space="0" w:color="auto"/>
            </w:tcBorders>
            <w:shd w:val="clear" w:color="auto" w:fill="B8CCE4" w:themeFill="accent1" w:themeFillTint="66"/>
            <w:vAlign w:val="center"/>
          </w:tcPr>
          <w:p w14:paraId="29E982B3"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Úsek (obec - obec)</w:t>
            </w:r>
          </w:p>
        </w:tc>
        <w:tc>
          <w:tcPr>
            <w:tcW w:w="614" w:type="pct"/>
            <w:tcBorders>
              <w:top w:val="single" w:sz="4" w:space="0" w:color="auto"/>
              <w:left w:val="single" w:sz="4" w:space="0" w:color="auto"/>
            </w:tcBorders>
            <w:shd w:val="clear" w:color="auto" w:fill="B8CCE4" w:themeFill="accent1" w:themeFillTint="66"/>
            <w:vAlign w:val="center"/>
          </w:tcPr>
          <w:p w14:paraId="7E47D481"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Staničenie</w:t>
            </w:r>
          </w:p>
          <w:p w14:paraId="24B06402"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(km)</w:t>
            </w:r>
          </w:p>
        </w:tc>
        <w:tc>
          <w:tcPr>
            <w:tcW w:w="645" w:type="pct"/>
            <w:tcBorders>
              <w:top w:val="single" w:sz="4" w:space="0" w:color="auto"/>
              <w:left w:val="single" w:sz="4" w:space="0" w:color="auto"/>
              <w:right w:val="single" w:sz="4" w:space="0" w:color="auto"/>
            </w:tcBorders>
            <w:shd w:val="clear" w:color="auto" w:fill="B8CCE4" w:themeFill="accent1" w:themeFillTint="66"/>
            <w:vAlign w:val="center"/>
          </w:tcPr>
          <w:p w14:paraId="1DF9600B"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Rozsah</w:t>
            </w:r>
          </w:p>
          <w:p w14:paraId="02E64C22"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w:t>
            </w:r>
            <w:r w:rsidRPr="00EE2B46">
              <w:rPr>
                <w:rFonts w:ascii="Times New Roman" w:eastAsia="Times New Roman" w:hAnsi="Times New Roman" w:cs="Times New Roman"/>
                <w:b/>
                <w:bCs/>
                <w:spacing w:val="-1"/>
                <w:sz w:val="16"/>
                <w:szCs w:val="16"/>
                <w:vertAlign w:val="superscript"/>
              </w:rPr>
              <w:t>2</w:t>
            </w:r>
            <w:r w:rsidRPr="00EE2B46">
              <w:rPr>
                <w:rFonts w:ascii="Times New Roman" w:eastAsia="Times New Roman" w:hAnsi="Times New Roman" w:cs="Times New Roman"/>
                <w:b/>
                <w:bCs/>
                <w:spacing w:val="-1"/>
                <w:sz w:val="16"/>
                <w:szCs w:val="16"/>
              </w:rPr>
              <w:t>)</w:t>
            </w:r>
          </w:p>
        </w:tc>
        <w:tc>
          <w:tcPr>
            <w:tcW w:w="101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03686D" w14:textId="77777777" w:rsidR="00EE2B46" w:rsidRPr="00EE2B46" w:rsidRDefault="00EE2B46" w:rsidP="00EE2B46">
            <w:pPr>
              <w:widowControl w:val="0"/>
              <w:spacing w:after="100" w:afterAutospacing="1" w:line="240" w:lineRule="auto"/>
              <w:jc w:val="center"/>
              <w:rPr>
                <w:rFonts w:ascii="Times New Roman" w:eastAsia="Times New Roman" w:hAnsi="Times New Roman" w:cs="Times New Roman"/>
                <w:b/>
                <w:bCs/>
                <w:spacing w:val="-1"/>
                <w:sz w:val="16"/>
                <w:szCs w:val="16"/>
              </w:rPr>
            </w:pPr>
            <w:r w:rsidRPr="00EE2B46">
              <w:rPr>
                <w:rFonts w:ascii="Times New Roman" w:eastAsia="Times New Roman" w:hAnsi="Times New Roman" w:cs="Times New Roman"/>
                <w:b/>
                <w:bCs/>
                <w:spacing w:val="-1"/>
                <w:sz w:val="16"/>
                <w:szCs w:val="16"/>
              </w:rPr>
              <w:t>Dĺžka úseku                 (km)</w:t>
            </w:r>
          </w:p>
        </w:tc>
      </w:tr>
      <w:tr w:rsidR="00FC65B0" w:rsidRPr="00EE2B46" w14:paraId="3D9BCBBC"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0187FC76"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20.</w:t>
            </w:r>
          </w:p>
        </w:tc>
        <w:tc>
          <w:tcPr>
            <w:tcW w:w="512" w:type="pct"/>
            <w:tcBorders>
              <w:top w:val="single" w:sz="4" w:space="0" w:color="auto"/>
              <w:left w:val="single" w:sz="4" w:space="0" w:color="auto"/>
            </w:tcBorders>
            <w:shd w:val="clear" w:color="auto" w:fill="FFFFFF"/>
            <w:vAlign w:val="center"/>
          </w:tcPr>
          <w:p w14:paraId="58ECDCA9"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II/509</w:t>
            </w:r>
          </w:p>
        </w:tc>
        <w:tc>
          <w:tcPr>
            <w:tcW w:w="1978" w:type="pct"/>
            <w:tcBorders>
              <w:top w:val="single" w:sz="4" w:space="0" w:color="auto"/>
              <w:left w:val="single" w:sz="4" w:space="0" w:color="auto"/>
            </w:tcBorders>
            <w:shd w:val="clear" w:color="auto" w:fill="FFFFFF"/>
            <w:vAlign w:val="center"/>
          </w:tcPr>
          <w:p w14:paraId="11DA162A"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Gbelce</w:t>
            </w:r>
          </w:p>
        </w:tc>
        <w:tc>
          <w:tcPr>
            <w:tcW w:w="614" w:type="pct"/>
            <w:tcBorders>
              <w:top w:val="single" w:sz="4" w:space="0" w:color="auto"/>
              <w:left w:val="single" w:sz="4" w:space="0" w:color="auto"/>
            </w:tcBorders>
            <w:shd w:val="clear" w:color="auto" w:fill="FFFFFF"/>
            <w:vAlign w:val="center"/>
          </w:tcPr>
          <w:p w14:paraId="7691153B" w14:textId="77777777" w:rsidR="00EE2B46" w:rsidRPr="00EE2B46" w:rsidRDefault="00EE2B46" w:rsidP="00EE2B46">
            <w:pPr>
              <w:spacing w:after="0" w:line="240" w:lineRule="auto"/>
              <w:ind w:left="8"/>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23,525-23,681</w:t>
            </w:r>
          </w:p>
        </w:tc>
        <w:tc>
          <w:tcPr>
            <w:tcW w:w="645" w:type="pct"/>
            <w:tcBorders>
              <w:top w:val="single" w:sz="4" w:space="0" w:color="auto"/>
              <w:left w:val="single" w:sz="4" w:space="0" w:color="auto"/>
              <w:right w:val="single" w:sz="4" w:space="0" w:color="auto"/>
            </w:tcBorders>
            <w:shd w:val="clear" w:color="auto" w:fill="FFFFFF"/>
            <w:vAlign w:val="center"/>
          </w:tcPr>
          <w:p w14:paraId="36E87FAE"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1 206,70</w:t>
            </w:r>
          </w:p>
        </w:tc>
        <w:tc>
          <w:tcPr>
            <w:tcW w:w="1010" w:type="pct"/>
            <w:tcBorders>
              <w:top w:val="single" w:sz="4" w:space="0" w:color="auto"/>
              <w:bottom w:val="single" w:sz="4" w:space="0" w:color="auto"/>
              <w:right w:val="single" w:sz="4" w:space="0" w:color="auto"/>
            </w:tcBorders>
            <w:vAlign w:val="center"/>
          </w:tcPr>
          <w:p w14:paraId="10770ACF"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0,156</w:t>
            </w:r>
          </w:p>
        </w:tc>
        <w:tc>
          <w:tcPr>
            <w:tcW w:w="23" w:type="pct"/>
            <w:vMerge w:val="restart"/>
            <w:tcBorders>
              <w:left w:val="single" w:sz="4" w:space="0" w:color="auto"/>
            </w:tcBorders>
          </w:tcPr>
          <w:p w14:paraId="41E65D73"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3FAF30F1"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1CE3C5AA"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21.</w:t>
            </w:r>
          </w:p>
        </w:tc>
        <w:tc>
          <w:tcPr>
            <w:tcW w:w="512" w:type="pct"/>
            <w:tcBorders>
              <w:top w:val="single" w:sz="4" w:space="0" w:color="auto"/>
              <w:left w:val="single" w:sz="4" w:space="0" w:color="auto"/>
            </w:tcBorders>
            <w:shd w:val="clear" w:color="auto" w:fill="FFFFFF"/>
            <w:vAlign w:val="center"/>
          </w:tcPr>
          <w:p w14:paraId="6922C07B"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II/588</w:t>
            </w:r>
          </w:p>
        </w:tc>
        <w:tc>
          <w:tcPr>
            <w:tcW w:w="1978" w:type="pct"/>
            <w:tcBorders>
              <w:top w:val="single" w:sz="4" w:space="0" w:color="auto"/>
              <w:left w:val="single" w:sz="4" w:space="0" w:color="auto"/>
            </w:tcBorders>
            <w:shd w:val="clear" w:color="auto" w:fill="FFFFFF"/>
            <w:vAlign w:val="center"/>
          </w:tcPr>
          <w:p w14:paraId="753F1196"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 xml:space="preserve">Gbelce- hr. </w:t>
            </w:r>
            <w:proofErr w:type="spellStart"/>
            <w:r w:rsidRPr="00EE2B46">
              <w:rPr>
                <w:rFonts w:ascii="Times New Roman" w:eastAsia="Calibri" w:hAnsi="Times New Roman" w:cs="Times New Roman"/>
                <w:b/>
                <w:sz w:val="16"/>
                <w:szCs w:val="16"/>
                <w:lang w:val="sk" w:eastAsia="sk-SK"/>
              </w:rPr>
              <w:t>okr</w:t>
            </w:r>
            <w:proofErr w:type="spellEnd"/>
            <w:r w:rsidRPr="00EE2B46">
              <w:rPr>
                <w:rFonts w:ascii="Times New Roman" w:eastAsia="Calibri" w:hAnsi="Times New Roman" w:cs="Times New Roman"/>
                <w:b/>
                <w:sz w:val="16"/>
                <w:szCs w:val="16"/>
                <w:lang w:val="sk" w:eastAsia="sk-SK"/>
              </w:rPr>
              <w:t>. KN</w:t>
            </w:r>
          </w:p>
        </w:tc>
        <w:tc>
          <w:tcPr>
            <w:tcW w:w="614" w:type="pct"/>
            <w:tcBorders>
              <w:top w:val="single" w:sz="4" w:space="0" w:color="auto"/>
              <w:left w:val="single" w:sz="4" w:space="0" w:color="auto"/>
            </w:tcBorders>
            <w:shd w:val="clear" w:color="auto" w:fill="FFFFFF"/>
            <w:vAlign w:val="center"/>
          </w:tcPr>
          <w:p w14:paraId="0F929EB5" w14:textId="77777777" w:rsidR="00EE2B46" w:rsidRPr="00EE2B46" w:rsidRDefault="00EE2B46" w:rsidP="00EE2B46">
            <w:pPr>
              <w:spacing w:after="0" w:line="240" w:lineRule="auto"/>
              <w:ind w:left="8"/>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10,889 -13,875</w:t>
            </w:r>
          </w:p>
        </w:tc>
        <w:tc>
          <w:tcPr>
            <w:tcW w:w="645" w:type="pct"/>
            <w:tcBorders>
              <w:top w:val="single" w:sz="4" w:space="0" w:color="auto"/>
              <w:left w:val="single" w:sz="4" w:space="0" w:color="auto"/>
              <w:right w:val="single" w:sz="4" w:space="0" w:color="auto"/>
            </w:tcBorders>
            <w:shd w:val="clear" w:color="auto" w:fill="FFFFFF"/>
            <w:vAlign w:val="center"/>
          </w:tcPr>
          <w:p w14:paraId="06DF38EF"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21 586,10</w:t>
            </w:r>
          </w:p>
        </w:tc>
        <w:tc>
          <w:tcPr>
            <w:tcW w:w="1010" w:type="pct"/>
            <w:tcBorders>
              <w:top w:val="single" w:sz="4" w:space="0" w:color="auto"/>
              <w:bottom w:val="single" w:sz="4" w:space="0" w:color="auto"/>
              <w:right w:val="single" w:sz="4" w:space="0" w:color="auto"/>
            </w:tcBorders>
            <w:vAlign w:val="center"/>
          </w:tcPr>
          <w:p w14:paraId="3C97DEA0"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2,951</w:t>
            </w:r>
          </w:p>
        </w:tc>
        <w:tc>
          <w:tcPr>
            <w:tcW w:w="23" w:type="pct"/>
            <w:vMerge/>
            <w:tcBorders>
              <w:left w:val="single" w:sz="4" w:space="0" w:color="auto"/>
            </w:tcBorders>
          </w:tcPr>
          <w:p w14:paraId="294463A3"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74F9849B"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3EF56764"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22.</w:t>
            </w:r>
          </w:p>
        </w:tc>
        <w:tc>
          <w:tcPr>
            <w:tcW w:w="512" w:type="pct"/>
            <w:tcBorders>
              <w:top w:val="single" w:sz="4" w:space="0" w:color="auto"/>
              <w:left w:val="single" w:sz="4" w:space="0" w:color="auto"/>
            </w:tcBorders>
            <w:shd w:val="clear" w:color="auto" w:fill="FFFFFF"/>
            <w:vAlign w:val="center"/>
          </w:tcPr>
          <w:p w14:paraId="678C38FF"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III/1506</w:t>
            </w:r>
          </w:p>
        </w:tc>
        <w:tc>
          <w:tcPr>
            <w:tcW w:w="1978" w:type="pct"/>
            <w:tcBorders>
              <w:top w:val="single" w:sz="4" w:space="0" w:color="auto"/>
              <w:left w:val="single" w:sz="4" w:space="0" w:color="auto"/>
            </w:tcBorders>
            <w:shd w:val="clear" w:color="auto" w:fill="FFFFFF"/>
            <w:vAlign w:val="center"/>
          </w:tcPr>
          <w:p w14:paraId="09738E65"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Dubník - Jasová</w:t>
            </w:r>
          </w:p>
        </w:tc>
        <w:tc>
          <w:tcPr>
            <w:tcW w:w="614" w:type="pct"/>
            <w:tcBorders>
              <w:top w:val="single" w:sz="4" w:space="0" w:color="auto"/>
              <w:left w:val="single" w:sz="4" w:space="0" w:color="auto"/>
            </w:tcBorders>
            <w:shd w:val="clear" w:color="auto" w:fill="FFFFFF"/>
            <w:vAlign w:val="center"/>
          </w:tcPr>
          <w:p w14:paraId="312A608E" w14:textId="77777777" w:rsidR="00EE2B46" w:rsidRPr="00EE2B46" w:rsidRDefault="00EE2B46" w:rsidP="00EE2B46">
            <w:pPr>
              <w:spacing w:after="0" w:line="240" w:lineRule="auto"/>
              <w:ind w:left="8"/>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10,349 - 12,714</w:t>
            </w:r>
          </w:p>
        </w:tc>
        <w:tc>
          <w:tcPr>
            <w:tcW w:w="645" w:type="pct"/>
            <w:tcBorders>
              <w:top w:val="single" w:sz="4" w:space="0" w:color="auto"/>
              <w:left w:val="single" w:sz="4" w:space="0" w:color="auto"/>
              <w:right w:val="single" w:sz="4" w:space="0" w:color="auto"/>
            </w:tcBorders>
            <w:shd w:val="clear" w:color="auto" w:fill="FFFFFF"/>
            <w:vAlign w:val="center"/>
          </w:tcPr>
          <w:p w14:paraId="41C6F357"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15 361,20</w:t>
            </w:r>
          </w:p>
        </w:tc>
        <w:tc>
          <w:tcPr>
            <w:tcW w:w="1010" w:type="pct"/>
            <w:tcBorders>
              <w:top w:val="single" w:sz="4" w:space="0" w:color="auto"/>
              <w:bottom w:val="single" w:sz="4" w:space="0" w:color="auto"/>
              <w:right w:val="single" w:sz="4" w:space="0" w:color="auto"/>
            </w:tcBorders>
            <w:vAlign w:val="center"/>
          </w:tcPr>
          <w:p w14:paraId="08721C96"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2,365</w:t>
            </w:r>
          </w:p>
        </w:tc>
        <w:tc>
          <w:tcPr>
            <w:tcW w:w="23" w:type="pct"/>
            <w:vMerge/>
            <w:tcBorders>
              <w:left w:val="single" w:sz="4" w:space="0" w:color="auto"/>
            </w:tcBorders>
          </w:tcPr>
          <w:p w14:paraId="1CBF6103"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0DB6A7D2"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23612A51"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23.</w:t>
            </w:r>
          </w:p>
        </w:tc>
        <w:tc>
          <w:tcPr>
            <w:tcW w:w="512" w:type="pct"/>
            <w:tcBorders>
              <w:top w:val="single" w:sz="4" w:space="0" w:color="auto"/>
              <w:left w:val="single" w:sz="4" w:space="0" w:color="auto"/>
              <w:bottom w:val="single" w:sz="4" w:space="0" w:color="auto"/>
            </w:tcBorders>
            <w:shd w:val="clear" w:color="auto" w:fill="FFFFFF"/>
            <w:vAlign w:val="center"/>
          </w:tcPr>
          <w:p w14:paraId="61A13094"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III/1464</w:t>
            </w:r>
          </w:p>
        </w:tc>
        <w:tc>
          <w:tcPr>
            <w:tcW w:w="1978" w:type="pct"/>
            <w:tcBorders>
              <w:top w:val="single" w:sz="4" w:space="0" w:color="auto"/>
              <w:left w:val="single" w:sz="4" w:space="0" w:color="auto"/>
              <w:bottom w:val="single" w:sz="4" w:space="0" w:color="auto"/>
            </w:tcBorders>
            <w:shd w:val="clear" w:color="auto" w:fill="FFFFFF"/>
            <w:vAlign w:val="center"/>
          </w:tcPr>
          <w:p w14:paraId="7FD17EB8"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 xml:space="preserve">hr. </w:t>
            </w:r>
            <w:proofErr w:type="spellStart"/>
            <w:r w:rsidRPr="00EE2B46">
              <w:rPr>
                <w:rFonts w:ascii="Times New Roman" w:eastAsia="Calibri" w:hAnsi="Times New Roman" w:cs="Times New Roman"/>
                <w:b/>
                <w:sz w:val="16"/>
                <w:szCs w:val="16"/>
                <w:lang w:val="sk" w:eastAsia="sk-SK"/>
              </w:rPr>
              <w:t>okr</w:t>
            </w:r>
            <w:proofErr w:type="spellEnd"/>
            <w:r w:rsidRPr="00EE2B46">
              <w:rPr>
                <w:rFonts w:ascii="Times New Roman" w:eastAsia="Calibri" w:hAnsi="Times New Roman" w:cs="Times New Roman"/>
                <w:b/>
                <w:sz w:val="16"/>
                <w:szCs w:val="16"/>
                <w:lang w:val="sk" w:eastAsia="sk-SK"/>
              </w:rPr>
              <w:t>. KN - Mužla</w:t>
            </w:r>
          </w:p>
        </w:tc>
        <w:tc>
          <w:tcPr>
            <w:tcW w:w="614" w:type="pct"/>
            <w:tcBorders>
              <w:top w:val="single" w:sz="4" w:space="0" w:color="auto"/>
              <w:left w:val="single" w:sz="4" w:space="0" w:color="auto"/>
              <w:bottom w:val="single" w:sz="4" w:space="0" w:color="auto"/>
            </w:tcBorders>
            <w:shd w:val="clear" w:color="auto" w:fill="FFFFFF"/>
            <w:vAlign w:val="center"/>
          </w:tcPr>
          <w:p w14:paraId="22F75AB2" w14:textId="77777777" w:rsidR="00EE2B46" w:rsidRPr="00EE2B46" w:rsidRDefault="00EE2B46" w:rsidP="00EE2B46">
            <w:pPr>
              <w:spacing w:after="0" w:line="240" w:lineRule="auto"/>
              <w:ind w:left="8"/>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26,675 - 24,800</w:t>
            </w:r>
          </w:p>
        </w:tc>
        <w:tc>
          <w:tcPr>
            <w:tcW w:w="645" w:type="pct"/>
            <w:tcBorders>
              <w:top w:val="single" w:sz="4" w:space="0" w:color="auto"/>
              <w:left w:val="single" w:sz="4" w:space="0" w:color="auto"/>
              <w:right w:val="single" w:sz="4" w:space="0" w:color="auto"/>
            </w:tcBorders>
            <w:shd w:val="clear" w:color="auto" w:fill="FFFFFF"/>
            <w:vAlign w:val="center"/>
          </w:tcPr>
          <w:p w14:paraId="065F3044"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11 432,00</w:t>
            </w:r>
          </w:p>
        </w:tc>
        <w:tc>
          <w:tcPr>
            <w:tcW w:w="1010" w:type="pct"/>
            <w:tcBorders>
              <w:top w:val="single" w:sz="4" w:space="0" w:color="auto"/>
              <w:bottom w:val="single" w:sz="4" w:space="0" w:color="auto"/>
              <w:right w:val="single" w:sz="4" w:space="0" w:color="auto"/>
            </w:tcBorders>
            <w:vAlign w:val="center"/>
          </w:tcPr>
          <w:p w14:paraId="0CCB4CC4"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1,875</w:t>
            </w:r>
          </w:p>
        </w:tc>
        <w:tc>
          <w:tcPr>
            <w:tcW w:w="23" w:type="pct"/>
            <w:vMerge/>
            <w:tcBorders>
              <w:left w:val="single" w:sz="4" w:space="0" w:color="auto"/>
            </w:tcBorders>
          </w:tcPr>
          <w:p w14:paraId="6E4CA72F"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612D7163"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3350CC93" w14:textId="77777777" w:rsidR="00EE2B46" w:rsidRPr="00EE2B46" w:rsidRDefault="00EE2B46" w:rsidP="00EE2B46">
            <w:pPr>
              <w:spacing w:after="0" w:line="240" w:lineRule="auto"/>
              <w:jc w:val="center"/>
              <w:rPr>
                <w:rFonts w:ascii="Times New Roman" w:eastAsia="Times New Roman" w:hAnsi="Times New Roman" w:cs="Times New Roman"/>
                <w:b/>
                <w:sz w:val="16"/>
                <w:szCs w:val="16"/>
              </w:rPr>
            </w:pPr>
            <w:r w:rsidRPr="00EE2B46">
              <w:rPr>
                <w:rFonts w:ascii="Times New Roman" w:eastAsia="Times New Roman" w:hAnsi="Times New Roman" w:cs="Times New Roman"/>
                <w:b/>
                <w:sz w:val="16"/>
                <w:szCs w:val="16"/>
              </w:rPr>
              <w:t>24.</w:t>
            </w:r>
          </w:p>
        </w:tc>
        <w:tc>
          <w:tcPr>
            <w:tcW w:w="512" w:type="pct"/>
            <w:tcBorders>
              <w:top w:val="single" w:sz="4" w:space="0" w:color="auto"/>
              <w:left w:val="single" w:sz="4" w:space="0" w:color="auto"/>
              <w:bottom w:val="single" w:sz="4" w:space="0" w:color="auto"/>
            </w:tcBorders>
            <w:shd w:val="clear" w:color="auto" w:fill="FFFFFF"/>
            <w:vAlign w:val="center"/>
          </w:tcPr>
          <w:p w14:paraId="3DC50077"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III/1515</w:t>
            </w:r>
          </w:p>
        </w:tc>
        <w:tc>
          <w:tcPr>
            <w:tcW w:w="1978" w:type="pct"/>
            <w:tcBorders>
              <w:top w:val="single" w:sz="4" w:space="0" w:color="auto"/>
              <w:left w:val="single" w:sz="4" w:space="0" w:color="auto"/>
              <w:bottom w:val="single" w:sz="4" w:space="0" w:color="auto"/>
            </w:tcBorders>
            <w:shd w:val="clear" w:color="auto" w:fill="FFFFFF"/>
            <w:vAlign w:val="center"/>
          </w:tcPr>
          <w:p w14:paraId="49AF9FA2"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Kamenica nad Hronom - Chľaba</w:t>
            </w:r>
          </w:p>
        </w:tc>
        <w:tc>
          <w:tcPr>
            <w:tcW w:w="614" w:type="pct"/>
            <w:tcBorders>
              <w:top w:val="single" w:sz="4" w:space="0" w:color="auto"/>
              <w:left w:val="single" w:sz="4" w:space="0" w:color="auto"/>
              <w:bottom w:val="single" w:sz="4" w:space="0" w:color="auto"/>
            </w:tcBorders>
            <w:shd w:val="clear" w:color="auto" w:fill="FFFFFF"/>
            <w:vAlign w:val="center"/>
          </w:tcPr>
          <w:p w14:paraId="718BF1D9" w14:textId="77777777" w:rsidR="00EE2B46" w:rsidRPr="00EE2B46" w:rsidRDefault="00EE2B46" w:rsidP="00EE2B46">
            <w:pPr>
              <w:spacing w:after="0" w:line="240" w:lineRule="auto"/>
              <w:ind w:left="8"/>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0,000 - 2,120</w:t>
            </w:r>
          </w:p>
        </w:tc>
        <w:tc>
          <w:tcPr>
            <w:tcW w:w="645" w:type="pct"/>
            <w:tcBorders>
              <w:top w:val="single" w:sz="4" w:space="0" w:color="auto"/>
              <w:left w:val="single" w:sz="4" w:space="0" w:color="auto"/>
              <w:right w:val="single" w:sz="4" w:space="0" w:color="auto"/>
            </w:tcBorders>
            <w:shd w:val="clear" w:color="auto" w:fill="FFFFFF"/>
            <w:vAlign w:val="center"/>
          </w:tcPr>
          <w:p w14:paraId="20CA1688" w14:textId="77777777" w:rsidR="00EE2B46" w:rsidRPr="00EE2B46" w:rsidRDefault="00EE2B46" w:rsidP="00EE2B46">
            <w:pPr>
              <w:spacing w:after="0" w:line="240" w:lineRule="auto"/>
              <w:jc w:val="center"/>
              <w:rPr>
                <w:rFonts w:ascii="Times New Roman" w:eastAsia="Calibri" w:hAnsi="Times New Roman" w:cs="Times New Roman"/>
                <w:b/>
                <w:sz w:val="16"/>
                <w:szCs w:val="16"/>
              </w:rPr>
            </w:pPr>
          </w:p>
          <w:p w14:paraId="03CF2D43"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14 579,80</w:t>
            </w:r>
          </w:p>
        </w:tc>
        <w:tc>
          <w:tcPr>
            <w:tcW w:w="1010" w:type="pct"/>
            <w:tcBorders>
              <w:top w:val="single" w:sz="4" w:space="0" w:color="auto"/>
              <w:bottom w:val="single" w:sz="4" w:space="0" w:color="auto"/>
              <w:right w:val="single" w:sz="4" w:space="0" w:color="auto"/>
            </w:tcBorders>
            <w:vAlign w:val="center"/>
          </w:tcPr>
          <w:p w14:paraId="3E080C40"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2,120</w:t>
            </w:r>
          </w:p>
        </w:tc>
        <w:tc>
          <w:tcPr>
            <w:tcW w:w="23" w:type="pct"/>
            <w:tcBorders>
              <w:left w:val="single" w:sz="4" w:space="0" w:color="auto"/>
            </w:tcBorders>
          </w:tcPr>
          <w:p w14:paraId="55CAD3D5"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5772C36F" w14:textId="77777777" w:rsidTr="00C328A2">
        <w:trPr>
          <w:trHeight w:hRule="exact" w:val="571"/>
        </w:trPr>
        <w:tc>
          <w:tcPr>
            <w:tcW w:w="218" w:type="pct"/>
            <w:tcBorders>
              <w:top w:val="single" w:sz="4" w:space="0" w:color="auto"/>
              <w:left w:val="single" w:sz="4" w:space="0" w:color="auto"/>
              <w:bottom w:val="single" w:sz="4" w:space="0" w:color="auto"/>
            </w:tcBorders>
            <w:shd w:val="clear" w:color="auto" w:fill="FFFFFF"/>
            <w:vAlign w:val="center"/>
          </w:tcPr>
          <w:p w14:paraId="2763C918"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25.</w:t>
            </w:r>
          </w:p>
        </w:tc>
        <w:tc>
          <w:tcPr>
            <w:tcW w:w="512" w:type="pct"/>
            <w:tcBorders>
              <w:top w:val="single" w:sz="4" w:space="0" w:color="auto"/>
              <w:left w:val="single" w:sz="4" w:space="0" w:color="auto"/>
              <w:bottom w:val="single" w:sz="4" w:space="0" w:color="auto"/>
            </w:tcBorders>
            <w:shd w:val="clear" w:color="auto" w:fill="FFFFFF"/>
            <w:vAlign w:val="center"/>
          </w:tcPr>
          <w:p w14:paraId="3A26674D"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III/1490</w:t>
            </w:r>
          </w:p>
        </w:tc>
        <w:tc>
          <w:tcPr>
            <w:tcW w:w="1978" w:type="pct"/>
            <w:tcBorders>
              <w:top w:val="single" w:sz="4" w:space="0" w:color="auto"/>
              <w:left w:val="single" w:sz="4" w:space="0" w:color="auto"/>
              <w:bottom w:val="single" w:sz="4" w:space="0" w:color="auto"/>
            </w:tcBorders>
            <w:shd w:val="clear" w:color="auto" w:fill="FFFFFF"/>
            <w:vAlign w:val="center"/>
          </w:tcPr>
          <w:p w14:paraId="6E55B6AF"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Veľká Maňa - spojka</w:t>
            </w:r>
          </w:p>
        </w:tc>
        <w:tc>
          <w:tcPr>
            <w:tcW w:w="614" w:type="pct"/>
            <w:tcBorders>
              <w:top w:val="single" w:sz="4" w:space="0" w:color="auto"/>
              <w:left w:val="single" w:sz="4" w:space="0" w:color="auto"/>
              <w:bottom w:val="single" w:sz="4" w:space="0" w:color="auto"/>
            </w:tcBorders>
            <w:shd w:val="clear" w:color="auto" w:fill="FFFFFF"/>
            <w:vAlign w:val="center"/>
          </w:tcPr>
          <w:p w14:paraId="694E3CE0" w14:textId="77777777" w:rsidR="00EE2B46" w:rsidRPr="00EE2B46" w:rsidRDefault="00EE2B46" w:rsidP="00EE2B46">
            <w:pPr>
              <w:spacing w:after="0" w:line="240" w:lineRule="auto"/>
              <w:ind w:left="8"/>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0,000 - 1,254</w:t>
            </w:r>
          </w:p>
        </w:tc>
        <w:tc>
          <w:tcPr>
            <w:tcW w:w="645" w:type="pct"/>
            <w:tcBorders>
              <w:top w:val="single" w:sz="4" w:space="0" w:color="auto"/>
              <w:left w:val="single" w:sz="4" w:space="0" w:color="auto"/>
              <w:right w:val="single" w:sz="4" w:space="0" w:color="auto"/>
            </w:tcBorders>
            <w:shd w:val="clear" w:color="auto" w:fill="FFFFFF"/>
            <w:vAlign w:val="center"/>
          </w:tcPr>
          <w:p w14:paraId="79824D64" w14:textId="77777777" w:rsidR="00EE2B46" w:rsidRPr="00EE2B46" w:rsidRDefault="00EE2B46" w:rsidP="00EE2B46">
            <w:pPr>
              <w:spacing w:after="0" w:line="240" w:lineRule="auto"/>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8 042,70</w:t>
            </w:r>
          </w:p>
        </w:tc>
        <w:tc>
          <w:tcPr>
            <w:tcW w:w="1010" w:type="pct"/>
            <w:tcBorders>
              <w:top w:val="single" w:sz="4" w:space="0" w:color="auto"/>
              <w:bottom w:val="single" w:sz="4" w:space="0" w:color="auto"/>
              <w:right w:val="single" w:sz="4" w:space="0" w:color="auto"/>
            </w:tcBorders>
            <w:vAlign w:val="center"/>
          </w:tcPr>
          <w:p w14:paraId="16DFE460"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1,254</w:t>
            </w:r>
          </w:p>
        </w:tc>
        <w:tc>
          <w:tcPr>
            <w:tcW w:w="23" w:type="pct"/>
            <w:tcBorders>
              <w:left w:val="single" w:sz="4" w:space="0" w:color="auto"/>
            </w:tcBorders>
          </w:tcPr>
          <w:p w14:paraId="2648F1D8"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461524F8" w14:textId="77777777" w:rsidTr="00C328A2">
        <w:trPr>
          <w:gridAfter w:val="1"/>
          <w:wAfter w:w="23" w:type="pct"/>
          <w:trHeight w:hRule="exact" w:val="566"/>
        </w:trPr>
        <w:tc>
          <w:tcPr>
            <w:tcW w:w="3322"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68C05C9A" w14:textId="77777777" w:rsidR="00EE2B46" w:rsidRPr="00EE2B46" w:rsidRDefault="00EE2B46" w:rsidP="00EE2B46">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EE2B46">
              <w:rPr>
                <w:rFonts w:ascii="Times New Roman" w:hAnsi="Times New Roman" w:cs="Times New Roman"/>
                <w:b/>
                <w:spacing w:val="-1"/>
                <w:sz w:val="16"/>
                <w:szCs w:val="16"/>
              </w:rPr>
              <w:t>Spolu okres Nové Zámky</w:t>
            </w:r>
          </w:p>
        </w:tc>
        <w:tc>
          <w:tcPr>
            <w:tcW w:w="6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AD73A3"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72 208,50</w:t>
            </w:r>
          </w:p>
        </w:tc>
        <w:tc>
          <w:tcPr>
            <w:tcW w:w="1010" w:type="pct"/>
            <w:tcBorders>
              <w:top w:val="single" w:sz="4" w:space="0" w:color="auto"/>
              <w:bottom w:val="single" w:sz="4" w:space="0" w:color="auto"/>
              <w:right w:val="single" w:sz="4" w:space="0" w:color="auto"/>
            </w:tcBorders>
            <w:shd w:val="clear" w:color="auto" w:fill="DAEEF3" w:themeFill="accent5" w:themeFillTint="33"/>
            <w:vAlign w:val="center"/>
          </w:tcPr>
          <w:p w14:paraId="3739F913" w14:textId="77777777" w:rsidR="00EE2B46" w:rsidRPr="00EE2B46" w:rsidRDefault="00EE2B46" w:rsidP="00EE2B46">
            <w:pPr>
              <w:spacing w:after="0" w:line="240" w:lineRule="auto"/>
              <w:ind w:left="-2"/>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10,721</w:t>
            </w:r>
          </w:p>
        </w:tc>
      </w:tr>
    </w:tbl>
    <w:p w14:paraId="34381A7B" w14:textId="77777777" w:rsidR="00EE2B46" w:rsidRPr="00EE2B46" w:rsidRDefault="00EE2B46" w:rsidP="00EE2B46">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FC65B0" w:rsidRPr="00EE2B46" w14:paraId="6B35DACE"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675CB919" w14:textId="77777777" w:rsidR="00EE2B46" w:rsidRPr="00EE2B46" w:rsidRDefault="00EE2B46" w:rsidP="00EE2B46">
            <w:pPr>
              <w:widowControl w:val="0"/>
              <w:spacing w:after="100" w:afterAutospacing="1" w:line="240" w:lineRule="auto"/>
              <w:rPr>
                <w:rFonts w:ascii="Times New Roman" w:eastAsia="Times New Roman" w:hAnsi="Times New Roman" w:cs="Times New Roman"/>
                <w:b/>
                <w:bCs/>
                <w:spacing w:val="-1"/>
                <w:szCs w:val="16"/>
              </w:rPr>
            </w:pPr>
            <w:r w:rsidRPr="00EE2B46">
              <w:rPr>
                <w:rFonts w:ascii="Times New Roman" w:eastAsia="Times New Roman" w:hAnsi="Times New Roman" w:cs="Times New Roman"/>
                <w:b/>
                <w:bCs/>
                <w:spacing w:val="-1"/>
                <w:sz w:val="24"/>
                <w:szCs w:val="16"/>
              </w:rPr>
              <w:t>Okres Šaľa</w:t>
            </w:r>
          </w:p>
        </w:tc>
      </w:tr>
      <w:tr w:rsidR="00FC65B0" w:rsidRPr="00EE2B46" w14:paraId="341A02EF"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0C18122A"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proofErr w:type="spellStart"/>
            <w:r w:rsidRPr="00EE2B46">
              <w:rPr>
                <w:rFonts w:ascii="Times New Roman" w:eastAsia="Times New Roman" w:hAnsi="Times New Roman" w:cs="Times New Roman"/>
                <w:b/>
                <w:bCs/>
                <w:spacing w:val="-1"/>
                <w:sz w:val="16"/>
                <w:szCs w:val="16"/>
              </w:rPr>
              <w:t>P.č</w:t>
            </w:r>
            <w:proofErr w:type="spellEnd"/>
            <w:r w:rsidRPr="00EE2B46">
              <w:rPr>
                <w:rFonts w:ascii="Times New Roman" w:eastAsia="Times New Roman" w:hAnsi="Times New Roman" w:cs="Times New Roman"/>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127D9C85"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Číslo</w:t>
            </w:r>
          </w:p>
          <w:p w14:paraId="77EA43D3"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cesty,</w:t>
            </w:r>
          </w:p>
          <w:p w14:paraId="7138E79E"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2F1A7CE1"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26358D8B"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Staničenie</w:t>
            </w:r>
          </w:p>
          <w:p w14:paraId="6F83E41C"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31D3057A"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Rozsah</w:t>
            </w:r>
          </w:p>
          <w:p w14:paraId="0785E42D"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w:t>
            </w:r>
            <w:r w:rsidRPr="00EE2B46">
              <w:rPr>
                <w:rFonts w:ascii="Times New Roman" w:eastAsia="Times New Roman" w:hAnsi="Times New Roman" w:cs="Times New Roman"/>
                <w:b/>
                <w:bCs/>
                <w:spacing w:val="-1"/>
                <w:sz w:val="16"/>
                <w:szCs w:val="16"/>
                <w:vertAlign w:val="superscript"/>
              </w:rPr>
              <w:t>2</w:t>
            </w:r>
            <w:r w:rsidRPr="00EE2B46">
              <w:rPr>
                <w:rFonts w:ascii="Times New Roman" w:eastAsia="Times New Roman" w:hAnsi="Times New Roman" w:cs="Times New Roman"/>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8F576F" w14:textId="77777777" w:rsidR="00EE2B46" w:rsidRPr="00EE2B46" w:rsidRDefault="00EE2B46" w:rsidP="00EE2B46">
            <w:pPr>
              <w:widowControl w:val="0"/>
              <w:spacing w:after="100" w:afterAutospacing="1" w:line="240" w:lineRule="auto"/>
              <w:jc w:val="center"/>
              <w:rPr>
                <w:rFonts w:ascii="Times New Roman" w:eastAsia="Times New Roman" w:hAnsi="Times New Roman" w:cs="Times New Roman"/>
                <w:b/>
                <w:bCs/>
                <w:spacing w:val="-1"/>
                <w:sz w:val="16"/>
                <w:szCs w:val="16"/>
              </w:rPr>
            </w:pPr>
            <w:r w:rsidRPr="00EE2B46">
              <w:rPr>
                <w:rFonts w:ascii="Times New Roman" w:eastAsia="Times New Roman" w:hAnsi="Times New Roman" w:cs="Times New Roman"/>
                <w:b/>
                <w:bCs/>
                <w:spacing w:val="-1"/>
                <w:sz w:val="16"/>
                <w:szCs w:val="16"/>
              </w:rPr>
              <w:t>Dĺžka úseku                 (km)</w:t>
            </w:r>
          </w:p>
        </w:tc>
      </w:tr>
      <w:tr w:rsidR="00FC65B0" w:rsidRPr="00EE2B46" w14:paraId="279E686D"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64EF5AD9"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26.</w:t>
            </w:r>
          </w:p>
        </w:tc>
        <w:tc>
          <w:tcPr>
            <w:tcW w:w="512" w:type="pct"/>
            <w:tcBorders>
              <w:top w:val="single" w:sz="4" w:space="0" w:color="auto"/>
              <w:left w:val="single" w:sz="4" w:space="0" w:color="auto"/>
            </w:tcBorders>
            <w:shd w:val="clear" w:color="auto" w:fill="FFFFFF"/>
            <w:vAlign w:val="center"/>
          </w:tcPr>
          <w:p w14:paraId="4D7D105F"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III/1368</w:t>
            </w:r>
          </w:p>
        </w:tc>
        <w:tc>
          <w:tcPr>
            <w:tcW w:w="1977" w:type="pct"/>
            <w:tcBorders>
              <w:top w:val="single" w:sz="4" w:space="0" w:color="auto"/>
              <w:left w:val="single" w:sz="4" w:space="0" w:color="auto"/>
            </w:tcBorders>
            <w:shd w:val="clear" w:color="auto" w:fill="FFFFFF"/>
            <w:vAlign w:val="center"/>
          </w:tcPr>
          <w:p w14:paraId="51E9E8AC"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Močenok - intravilán</w:t>
            </w:r>
          </w:p>
        </w:tc>
        <w:tc>
          <w:tcPr>
            <w:tcW w:w="615" w:type="pct"/>
            <w:tcBorders>
              <w:top w:val="single" w:sz="4" w:space="0" w:color="auto"/>
              <w:left w:val="single" w:sz="4" w:space="0" w:color="auto"/>
            </w:tcBorders>
            <w:shd w:val="clear" w:color="auto" w:fill="FFFFFF"/>
            <w:vAlign w:val="center"/>
          </w:tcPr>
          <w:p w14:paraId="158FF85C" w14:textId="77777777" w:rsidR="00EE2B46" w:rsidRPr="00EE2B46" w:rsidRDefault="00EE2B46" w:rsidP="00EE2B46">
            <w:pPr>
              <w:spacing w:after="0" w:line="240" w:lineRule="auto"/>
              <w:ind w:left="8"/>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7,530 - 7,900</w:t>
            </w:r>
          </w:p>
        </w:tc>
        <w:tc>
          <w:tcPr>
            <w:tcW w:w="601" w:type="pct"/>
            <w:tcBorders>
              <w:top w:val="single" w:sz="4" w:space="0" w:color="auto"/>
              <w:left w:val="single" w:sz="4" w:space="0" w:color="auto"/>
              <w:right w:val="single" w:sz="4" w:space="0" w:color="auto"/>
            </w:tcBorders>
            <w:shd w:val="clear" w:color="auto" w:fill="FFFFFF"/>
            <w:vAlign w:val="center"/>
          </w:tcPr>
          <w:p w14:paraId="4F37AE26" w14:textId="77777777" w:rsidR="00EE2B46" w:rsidRPr="00EE2B46" w:rsidRDefault="00EE2B46" w:rsidP="00EE2B46">
            <w:pPr>
              <w:spacing w:after="0" w:line="240" w:lineRule="auto"/>
              <w:ind w:left="74"/>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2731,80</w:t>
            </w:r>
          </w:p>
        </w:tc>
        <w:tc>
          <w:tcPr>
            <w:tcW w:w="1055" w:type="pct"/>
            <w:tcBorders>
              <w:top w:val="single" w:sz="4" w:space="0" w:color="auto"/>
              <w:bottom w:val="single" w:sz="4" w:space="0" w:color="auto"/>
              <w:right w:val="single" w:sz="4" w:space="0" w:color="auto"/>
            </w:tcBorders>
            <w:vAlign w:val="center"/>
          </w:tcPr>
          <w:p w14:paraId="2620C1A5" w14:textId="77777777" w:rsidR="00EE2B46" w:rsidRPr="00EE2B46" w:rsidRDefault="00EE2B46" w:rsidP="00EE2B46">
            <w:pPr>
              <w:spacing w:after="0" w:line="240" w:lineRule="auto"/>
              <w:ind w:left="74"/>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0,420</w:t>
            </w:r>
          </w:p>
        </w:tc>
        <w:tc>
          <w:tcPr>
            <w:tcW w:w="23" w:type="pct"/>
            <w:vMerge w:val="restart"/>
            <w:tcBorders>
              <w:left w:val="single" w:sz="4" w:space="0" w:color="auto"/>
            </w:tcBorders>
          </w:tcPr>
          <w:p w14:paraId="51B1A89D"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7E5D7429"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0318EBD4"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27.</w:t>
            </w:r>
          </w:p>
        </w:tc>
        <w:tc>
          <w:tcPr>
            <w:tcW w:w="512" w:type="pct"/>
            <w:tcBorders>
              <w:top w:val="single" w:sz="4" w:space="0" w:color="auto"/>
              <w:left w:val="single" w:sz="4" w:space="0" w:color="auto"/>
            </w:tcBorders>
            <w:shd w:val="clear" w:color="auto" w:fill="FFFFFF"/>
            <w:vAlign w:val="center"/>
          </w:tcPr>
          <w:p w14:paraId="6E1BC967" w14:textId="77777777" w:rsidR="00EE2B46" w:rsidRPr="00EE2B46" w:rsidRDefault="00EE2B46" w:rsidP="00EE2B46">
            <w:pPr>
              <w:widowControl w:val="0"/>
              <w:spacing w:after="0" w:line="240" w:lineRule="auto"/>
              <w:jc w:val="center"/>
              <w:rPr>
                <w:rFonts w:ascii="Times New Roman" w:eastAsia="Times New Roman" w:hAnsi="Times New Roman" w:cs="Times New Roman"/>
                <w:b/>
                <w:spacing w:val="-1"/>
                <w:sz w:val="16"/>
                <w:szCs w:val="16"/>
              </w:rPr>
            </w:pPr>
            <w:r w:rsidRPr="00EE2B46">
              <w:rPr>
                <w:rFonts w:ascii="Times New Roman" w:eastAsia="Times New Roman" w:hAnsi="Times New Roman" w:cs="Times New Roman"/>
                <w:b/>
                <w:spacing w:val="-1"/>
                <w:sz w:val="16"/>
                <w:szCs w:val="16"/>
              </w:rPr>
              <w:t>III/1366</w:t>
            </w:r>
          </w:p>
        </w:tc>
        <w:tc>
          <w:tcPr>
            <w:tcW w:w="1977" w:type="pct"/>
            <w:tcBorders>
              <w:top w:val="single" w:sz="4" w:space="0" w:color="auto"/>
              <w:left w:val="single" w:sz="4" w:space="0" w:color="auto"/>
            </w:tcBorders>
            <w:shd w:val="clear" w:color="auto" w:fill="FFFFFF"/>
            <w:vAlign w:val="center"/>
          </w:tcPr>
          <w:p w14:paraId="3B0A66C3" w14:textId="77777777" w:rsidR="00EE2B46" w:rsidRPr="00EE2B46" w:rsidRDefault="00EE2B46" w:rsidP="00EE2B46">
            <w:pPr>
              <w:spacing w:after="0" w:line="240" w:lineRule="auto"/>
              <w:ind w:left="80"/>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Šaľa - Diakovce</w:t>
            </w:r>
          </w:p>
        </w:tc>
        <w:tc>
          <w:tcPr>
            <w:tcW w:w="615" w:type="pct"/>
            <w:tcBorders>
              <w:top w:val="single" w:sz="4" w:space="0" w:color="auto"/>
              <w:left w:val="single" w:sz="4" w:space="0" w:color="auto"/>
            </w:tcBorders>
            <w:shd w:val="clear" w:color="auto" w:fill="FFFFFF"/>
            <w:vAlign w:val="center"/>
          </w:tcPr>
          <w:p w14:paraId="19151871" w14:textId="77777777" w:rsidR="00EE2B46" w:rsidRPr="00EE2B46" w:rsidRDefault="00EE2B46" w:rsidP="00EE2B46">
            <w:pPr>
              <w:spacing w:after="0" w:line="240" w:lineRule="auto"/>
              <w:ind w:left="8"/>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0,004 - 3,573</w:t>
            </w:r>
          </w:p>
        </w:tc>
        <w:tc>
          <w:tcPr>
            <w:tcW w:w="601" w:type="pct"/>
            <w:tcBorders>
              <w:top w:val="single" w:sz="4" w:space="0" w:color="auto"/>
              <w:left w:val="single" w:sz="4" w:space="0" w:color="auto"/>
              <w:right w:val="single" w:sz="4" w:space="0" w:color="auto"/>
            </w:tcBorders>
            <w:shd w:val="clear" w:color="auto" w:fill="FFFFFF"/>
            <w:vAlign w:val="center"/>
          </w:tcPr>
          <w:p w14:paraId="5957531B" w14:textId="77777777" w:rsidR="00EE2B46" w:rsidRPr="00EE2B46" w:rsidRDefault="00EE2B46" w:rsidP="00EE2B46">
            <w:pPr>
              <w:spacing w:after="0" w:line="240" w:lineRule="auto"/>
              <w:ind w:left="74"/>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26561,10</w:t>
            </w:r>
          </w:p>
        </w:tc>
        <w:tc>
          <w:tcPr>
            <w:tcW w:w="1055" w:type="pct"/>
            <w:tcBorders>
              <w:top w:val="single" w:sz="4" w:space="0" w:color="auto"/>
              <w:bottom w:val="single" w:sz="4" w:space="0" w:color="auto"/>
              <w:right w:val="single" w:sz="4" w:space="0" w:color="auto"/>
            </w:tcBorders>
            <w:vAlign w:val="center"/>
          </w:tcPr>
          <w:p w14:paraId="061C2B86" w14:textId="77777777" w:rsidR="00EE2B46" w:rsidRPr="00EE2B46" w:rsidRDefault="00EE2B46" w:rsidP="00EE2B46">
            <w:pPr>
              <w:spacing w:after="0" w:line="240" w:lineRule="auto"/>
              <w:ind w:left="74"/>
              <w:jc w:val="center"/>
              <w:rPr>
                <w:rFonts w:ascii="Times New Roman" w:eastAsia="Calibri" w:hAnsi="Times New Roman" w:cs="Times New Roman"/>
                <w:b/>
                <w:sz w:val="16"/>
                <w:szCs w:val="16"/>
                <w:lang w:val="sk" w:eastAsia="sk-SK"/>
              </w:rPr>
            </w:pPr>
            <w:r w:rsidRPr="00EE2B46">
              <w:rPr>
                <w:rFonts w:ascii="Times New Roman" w:eastAsia="Calibri" w:hAnsi="Times New Roman" w:cs="Times New Roman"/>
                <w:b/>
                <w:sz w:val="16"/>
                <w:szCs w:val="16"/>
                <w:lang w:val="sk" w:eastAsia="sk-SK"/>
              </w:rPr>
              <w:t>3,569</w:t>
            </w:r>
          </w:p>
        </w:tc>
        <w:tc>
          <w:tcPr>
            <w:tcW w:w="23" w:type="pct"/>
            <w:vMerge/>
            <w:tcBorders>
              <w:left w:val="single" w:sz="4" w:space="0" w:color="auto"/>
            </w:tcBorders>
          </w:tcPr>
          <w:p w14:paraId="01BE58B3" w14:textId="77777777" w:rsidR="00EE2B46" w:rsidRPr="00EE2B46" w:rsidRDefault="00EE2B46" w:rsidP="00EE2B46">
            <w:pPr>
              <w:spacing w:after="160" w:line="240" w:lineRule="auto"/>
              <w:jc w:val="center"/>
              <w:rPr>
                <w:rFonts w:ascii="Times New Roman" w:eastAsia="Times New Roman" w:hAnsi="Times New Roman" w:cs="Times New Roman"/>
                <w:b/>
                <w:spacing w:val="-1"/>
                <w:sz w:val="16"/>
                <w:szCs w:val="16"/>
              </w:rPr>
            </w:pPr>
          </w:p>
        </w:tc>
      </w:tr>
      <w:tr w:rsidR="00FC65B0" w:rsidRPr="00EE2B46" w14:paraId="2B31CA6B"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623E3E62" w14:textId="77777777" w:rsidR="00EE2B46" w:rsidRPr="00EE2B46" w:rsidRDefault="00EE2B46" w:rsidP="00EE2B46">
            <w:pPr>
              <w:widowControl w:val="0"/>
              <w:tabs>
                <w:tab w:val="left" w:pos="284"/>
                <w:tab w:val="left" w:pos="2224"/>
              </w:tabs>
              <w:spacing w:after="0" w:line="240" w:lineRule="auto"/>
              <w:ind w:left="284" w:right="-142"/>
              <w:jc w:val="both"/>
              <w:rPr>
                <w:rFonts w:ascii="Times New Roman" w:hAnsi="Times New Roman" w:cs="Times New Roman"/>
                <w:b/>
                <w:spacing w:val="-1"/>
                <w:sz w:val="16"/>
                <w:szCs w:val="16"/>
              </w:rPr>
            </w:pPr>
            <w:r w:rsidRPr="00EE2B46">
              <w:rPr>
                <w:rFonts w:ascii="Times New Roman" w:hAnsi="Times New Roman" w:cs="Times New Roman"/>
                <w:b/>
                <w:spacing w:val="-1"/>
                <w:sz w:val="16"/>
                <w:szCs w:val="16"/>
              </w:rPr>
              <w:lastRenderedPageBreak/>
              <w:t>Spolu okres Šaľa</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8EC1F54" w14:textId="77777777" w:rsidR="00EE2B46" w:rsidRPr="00EE2B46" w:rsidRDefault="00EE2B46" w:rsidP="00EE2B46">
            <w:pPr>
              <w:spacing w:after="0" w:line="240" w:lineRule="auto"/>
              <w:ind w:left="74"/>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29 292,90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657A984E"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3,989</w:t>
            </w:r>
          </w:p>
        </w:tc>
      </w:tr>
    </w:tbl>
    <w:p w14:paraId="302F3BCC" w14:textId="77777777" w:rsidR="00EE2B46" w:rsidRPr="00EE2B46" w:rsidRDefault="00EE2B46" w:rsidP="00EE2B46">
      <w:pPr>
        <w:widowControl w:val="0"/>
        <w:tabs>
          <w:tab w:val="left" w:pos="284"/>
        </w:tabs>
        <w:spacing w:after="0" w:line="240" w:lineRule="auto"/>
        <w:ind w:right="-142"/>
        <w:jc w:val="both"/>
        <w:rPr>
          <w:rFonts w:ascii="Times New Roman" w:eastAsia="Times New Roman" w:hAnsi="Times New Roman" w:cs="Times New Roman"/>
          <w:sz w:val="24"/>
          <w:szCs w:val="24"/>
        </w:rPr>
      </w:pPr>
    </w:p>
    <w:tbl>
      <w:tblPr>
        <w:tblW w:w="4869" w:type="pct"/>
        <w:tblLayout w:type="fixed"/>
        <w:tblCellMar>
          <w:left w:w="10" w:type="dxa"/>
          <w:right w:w="10" w:type="dxa"/>
        </w:tblCellMar>
        <w:tblLook w:val="0000" w:firstRow="0" w:lastRow="0" w:firstColumn="0" w:lastColumn="0" w:noHBand="0" w:noVBand="0"/>
      </w:tblPr>
      <w:tblGrid>
        <w:gridCol w:w="444"/>
        <w:gridCol w:w="1043"/>
        <w:gridCol w:w="4026"/>
        <w:gridCol w:w="1252"/>
        <w:gridCol w:w="1224"/>
        <w:gridCol w:w="2148"/>
        <w:gridCol w:w="45"/>
      </w:tblGrid>
      <w:tr w:rsidR="00FC65B0" w:rsidRPr="00EE2B46" w14:paraId="1FBAA4C9" w14:textId="77777777" w:rsidTr="00C328A2">
        <w:trPr>
          <w:gridAfter w:val="1"/>
          <w:wAfter w:w="23" w:type="pct"/>
          <w:trHeight w:hRule="exact" w:val="319"/>
        </w:trPr>
        <w:tc>
          <w:tcPr>
            <w:tcW w:w="4977" w:type="pct"/>
            <w:gridSpan w:val="6"/>
            <w:tcBorders>
              <w:top w:val="single" w:sz="4" w:space="0" w:color="auto"/>
              <w:left w:val="single" w:sz="4" w:space="0" w:color="auto"/>
              <w:right w:val="single" w:sz="4" w:space="0" w:color="auto"/>
            </w:tcBorders>
            <w:shd w:val="clear" w:color="auto" w:fill="B8CCE4" w:themeFill="accent1" w:themeFillTint="66"/>
            <w:vAlign w:val="center"/>
          </w:tcPr>
          <w:p w14:paraId="1F15BB2E" w14:textId="77777777" w:rsidR="00EE2B46" w:rsidRPr="00EE2B46" w:rsidRDefault="00EE2B46" w:rsidP="00EE2B46">
            <w:pPr>
              <w:widowControl w:val="0"/>
              <w:spacing w:after="100" w:afterAutospacing="1" w:line="240" w:lineRule="auto"/>
              <w:rPr>
                <w:rFonts w:ascii="Times New Roman" w:eastAsia="Times New Roman" w:hAnsi="Times New Roman" w:cs="Times New Roman"/>
                <w:b/>
                <w:bCs/>
                <w:spacing w:val="-1"/>
                <w:szCs w:val="16"/>
              </w:rPr>
            </w:pPr>
            <w:r w:rsidRPr="00EE2B46">
              <w:rPr>
                <w:rFonts w:ascii="Times New Roman" w:eastAsia="Times New Roman" w:hAnsi="Times New Roman" w:cs="Times New Roman"/>
                <w:b/>
                <w:bCs/>
                <w:spacing w:val="-1"/>
                <w:sz w:val="24"/>
                <w:szCs w:val="16"/>
              </w:rPr>
              <w:t>Okres Topoľčany</w:t>
            </w:r>
          </w:p>
        </w:tc>
      </w:tr>
      <w:tr w:rsidR="00FC65B0" w:rsidRPr="00EE2B46" w14:paraId="0B50FED6" w14:textId="77777777" w:rsidTr="00C328A2">
        <w:trPr>
          <w:gridAfter w:val="1"/>
          <w:wAfter w:w="23" w:type="pct"/>
          <w:trHeight w:hRule="exact" w:val="979"/>
        </w:trPr>
        <w:tc>
          <w:tcPr>
            <w:tcW w:w="218" w:type="pct"/>
            <w:tcBorders>
              <w:top w:val="single" w:sz="4" w:space="0" w:color="auto"/>
              <w:left w:val="single" w:sz="4" w:space="0" w:color="auto"/>
            </w:tcBorders>
            <w:shd w:val="clear" w:color="auto" w:fill="B8CCE4" w:themeFill="accent1" w:themeFillTint="66"/>
            <w:vAlign w:val="center"/>
          </w:tcPr>
          <w:p w14:paraId="56507B06"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proofErr w:type="spellStart"/>
            <w:r w:rsidRPr="00EE2B46">
              <w:rPr>
                <w:rFonts w:ascii="Times New Roman" w:eastAsia="Times New Roman" w:hAnsi="Times New Roman" w:cs="Times New Roman"/>
                <w:b/>
                <w:bCs/>
                <w:spacing w:val="-1"/>
                <w:sz w:val="16"/>
                <w:szCs w:val="16"/>
              </w:rPr>
              <w:t>P.č</w:t>
            </w:r>
            <w:proofErr w:type="spellEnd"/>
            <w:r w:rsidRPr="00EE2B46">
              <w:rPr>
                <w:rFonts w:ascii="Times New Roman" w:eastAsia="Times New Roman" w:hAnsi="Times New Roman" w:cs="Times New Roman"/>
                <w:b/>
                <w:bCs/>
                <w:spacing w:val="-1"/>
                <w:sz w:val="16"/>
                <w:szCs w:val="16"/>
              </w:rPr>
              <w:t>.</w:t>
            </w:r>
          </w:p>
        </w:tc>
        <w:tc>
          <w:tcPr>
            <w:tcW w:w="512" w:type="pct"/>
            <w:tcBorders>
              <w:top w:val="single" w:sz="4" w:space="0" w:color="auto"/>
              <w:left w:val="single" w:sz="4" w:space="0" w:color="auto"/>
            </w:tcBorders>
            <w:shd w:val="clear" w:color="auto" w:fill="B8CCE4" w:themeFill="accent1" w:themeFillTint="66"/>
            <w:vAlign w:val="center"/>
          </w:tcPr>
          <w:p w14:paraId="688C845F"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Číslo</w:t>
            </w:r>
          </w:p>
          <w:p w14:paraId="71BF1FA1"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cesty,</w:t>
            </w:r>
          </w:p>
          <w:p w14:paraId="4C2D4BA3" w14:textId="77777777" w:rsidR="00EE2B46" w:rsidRPr="00EE2B46" w:rsidRDefault="00EE2B46" w:rsidP="00EE2B46">
            <w:pPr>
              <w:widowControl w:val="0"/>
              <w:spacing w:after="0" w:line="240" w:lineRule="auto"/>
              <w:ind w:left="180"/>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mosta</w:t>
            </w:r>
          </w:p>
        </w:tc>
        <w:tc>
          <w:tcPr>
            <w:tcW w:w="1977" w:type="pct"/>
            <w:tcBorders>
              <w:top w:val="single" w:sz="4" w:space="0" w:color="auto"/>
              <w:left w:val="single" w:sz="4" w:space="0" w:color="auto"/>
            </w:tcBorders>
            <w:shd w:val="clear" w:color="auto" w:fill="B8CCE4" w:themeFill="accent1" w:themeFillTint="66"/>
            <w:vAlign w:val="center"/>
          </w:tcPr>
          <w:p w14:paraId="00BB98A4" w14:textId="77777777" w:rsidR="00EE2B46" w:rsidRPr="00EE2B46" w:rsidRDefault="00EE2B46" w:rsidP="00EE2B46">
            <w:pPr>
              <w:widowControl w:val="0"/>
              <w:spacing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Úsek (obec - obec)</w:t>
            </w:r>
          </w:p>
        </w:tc>
        <w:tc>
          <w:tcPr>
            <w:tcW w:w="615" w:type="pct"/>
            <w:tcBorders>
              <w:top w:val="single" w:sz="4" w:space="0" w:color="auto"/>
              <w:left w:val="single" w:sz="4" w:space="0" w:color="auto"/>
            </w:tcBorders>
            <w:shd w:val="clear" w:color="auto" w:fill="B8CCE4" w:themeFill="accent1" w:themeFillTint="66"/>
            <w:vAlign w:val="center"/>
          </w:tcPr>
          <w:p w14:paraId="37DB78B0"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Staničenie</w:t>
            </w:r>
          </w:p>
          <w:p w14:paraId="79B1B8C0"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(km)</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320987A0" w14:textId="77777777" w:rsidR="00EE2B46" w:rsidRPr="00EE2B46" w:rsidRDefault="00EE2B46" w:rsidP="00EE2B46">
            <w:pPr>
              <w:widowControl w:val="0"/>
              <w:spacing w:after="6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Rozsah</w:t>
            </w:r>
          </w:p>
          <w:p w14:paraId="32A4D1ED" w14:textId="77777777" w:rsidR="00EE2B46" w:rsidRPr="00EE2B46" w:rsidRDefault="00EE2B46" w:rsidP="00EE2B46">
            <w:pPr>
              <w:widowControl w:val="0"/>
              <w:spacing w:before="60" w:after="0" w:line="240" w:lineRule="auto"/>
              <w:jc w:val="center"/>
              <w:rPr>
                <w:rFonts w:ascii="Times New Roman" w:eastAsia="Times New Roman" w:hAnsi="Times New Roman" w:cs="Times New Roman"/>
                <w:spacing w:val="-1"/>
                <w:sz w:val="16"/>
                <w:szCs w:val="16"/>
              </w:rPr>
            </w:pPr>
            <w:r w:rsidRPr="00EE2B46">
              <w:rPr>
                <w:rFonts w:ascii="Times New Roman" w:eastAsia="Times New Roman" w:hAnsi="Times New Roman" w:cs="Times New Roman"/>
                <w:b/>
                <w:bCs/>
                <w:spacing w:val="-1"/>
                <w:sz w:val="16"/>
                <w:szCs w:val="16"/>
              </w:rPr>
              <w:t>(m</w:t>
            </w:r>
            <w:r w:rsidRPr="00EE2B46">
              <w:rPr>
                <w:rFonts w:ascii="Times New Roman" w:eastAsia="Times New Roman" w:hAnsi="Times New Roman" w:cs="Times New Roman"/>
                <w:b/>
                <w:bCs/>
                <w:spacing w:val="-1"/>
                <w:sz w:val="16"/>
                <w:szCs w:val="16"/>
                <w:vertAlign w:val="superscript"/>
              </w:rPr>
              <w:t>2</w:t>
            </w:r>
            <w:r w:rsidRPr="00EE2B46">
              <w:rPr>
                <w:rFonts w:ascii="Times New Roman" w:eastAsia="Times New Roman" w:hAnsi="Times New Roman" w:cs="Times New Roman"/>
                <w:b/>
                <w:bCs/>
                <w:spacing w:val="-1"/>
                <w:sz w:val="16"/>
                <w:szCs w:val="16"/>
              </w:rPr>
              <w:t>)</w:t>
            </w:r>
          </w:p>
        </w:tc>
        <w:tc>
          <w:tcPr>
            <w:tcW w:w="10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1651E7" w14:textId="77777777" w:rsidR="00EE2B46" w:rsidRPr="00EE2B46" w:rsidRDefault="00EE2B46" w:rsidP="00EE2B46">
            <w:pPr>
              <w:widowControl w:val="0"/>
              <w:spacing w:after="100" w:afterAutospacing="1" w:line="240" w:lineRule="auto"/>
              <w:jc w:val="center"/>
              <w:rPr>
                <w:rFonts w:ascii="Times New Roman" w:eastAsia="Times New Roman" w:hAnsi="Times New Roman" w:cs="Times New Roman"/>
                <w:b/>
                <w:bCs/>
                <w:spacing w:val="-1"/>
                <w:sz w:val="16"/>
                <w:szCs w:val="16"/>
              </w:rPr>
            </w:pPr>
            <w:r w:rsidRPr="00EE2B46">
              <w:rPr>
                <w:rFonts w:ascii="Times New Roman" w:eastAsia="Times New Roman" w:hAnsi="Times New Roman" w:cs="Times New Roman"/>
                <w:b/>
                <w:bCs/>
                <w:spacing w:val="-1"/>
                <w:sz w:val="16"/>
                <w:szCs w:val="16"/>
              </w:rPr>
              <w:t>Dĺžka úseku                 (km)</w:t>
            </w:r>
          </w:p>
        </w:tc>
      </w:tr>
      <w:tr w:rsidR="00FC65B0" w:rsidRPr="00EE2B46" w14:paraId="3BBE20BE" w14:textId="77777777" w:rsidTr="00C328A2">
        <w:trPr>
          <w:trHeight w:hRule="exact" w:val="616"/>
        </w:trPr>
        <w:tc>
          <w:tcPr>
            <w:tcW w:w="218" w:type="pct"/>
            <w:tcBorders>
              <w:top w:val="single" w:sz="4" w:space="0" w:color="auto"/>
              <w:left w:val="single" w:sz="4" w:space="0" w:color="auto"/>
            </w:tcBorders>
            <w:shd w:val="clear" w:color="auto" w:fill="FFFFFF"/>
            <w:vAlign w:val="center"/>
          </w:tcPr>
          <w:p w14:paraId="3D4D0B38"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28.</w:t>
            </w:r>
          </w:p>
        </w:tc>
        <w:tc>
          <w:tcPr>
            <w:tcW w:w="512" w:type="pct"/>
            <w:tcBorders>
              <w:top w:val="single" w:sz="4" w:space="0" w:color="auto"/>
              <w:left w:val="single" w:sz="4" w:space="0" w:color="auto"/>
            </w:tcBorders>
            <w:shd w:val="clear" w:color="auto" w:fill="FFFFFF"/>
            <w:vAlign w:val="center"/>
          </w:tcPr>
          <w:p w14:paraId="4FB43504"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III/1315</w:t>
            </w:r>
          </w:p>
        </w:tc>
        <w:tc>
          <w:tcPr>
            <w:tcW w:w="1977" w:type="pct"/>
            <w:tcBorders>
              <w:top w:val="single" w:sz="4" w:space="0" w:color="auto"/>
              <w:left w:val="single" w:sz="4" w:space="0" w:color="auto"/>
            </w:tcBorders>
            <w:shd w:val="clear" w:color="auto" w:fill="FFFFFF"/>
            <w:vAlign w:val="center"/>
          </w:tcPr>
          <w:p w14:paraId="4F62B3D8" w14:textId="77777777" w:rsidR="00EE2B46" w:rsidRPr="00EE2B46" w:rsidRDefault="00EE2B46" w:rsidP="00EE2B46">
            <w:pPr>
              <w:spacing w:after="0" w:line="240" w:lineRule="auto"/>
              <w:ind w:left="32"/>
              <w:rPr>
                <w:rFonts w:ascii="Times New Roman" w:hAnsi="Times New Roman" w:cs="Times New Roman"/>
                <w:b/>
                <w:sz w:val="16"/>
                <w:szCs w:val="18"/>
                <w:lang w:eastAsia="sk-SK"/>
              </w:rPr>
            </w:pPr>
            <w:proofErr w:type="spellStart"/>
            <w:r w:rsidRPr="00EE2B46">
              <w:rPr>
                <w:rFonts w:ascii="Times New Roman" w:hAnsi="Times New Roman" w:cs="Times New Roman"/>
                <w:b/>
                <w:sz w:val="16"/>
                <w:szCs w:val="18"/>
                <w:lang w:eastAsia="sk-SK"/>
              </w:rPr>
              <w:t>hr.okr.HC</w:t>
            </w:r>
            <w:proofErr w:type="spellEnd"/>
            <w:r w:rsidRPr="00EE2B46">
              <w:rPr>
                <w:rFonts w:ascii="Times New Roman" w:hAnsi="Times New Roman" w:cs="Times New Roman"/>
                <w:b/>
                <w:sz w:val="16"/>
                <w:szCs w:val="18"/>
                <w:lang w:eastAsia="sk-SK"/>
              </w:rPr>
              <w:t xml:space="preserve"> - križ.CK III/1730</w:t>
            </w:r>
          </w:p>
        </w:tc>
        <w:tc>
          <w:tcPr>
            <w:tcW w:w="615" w:type="pct"/>
            <w:tcBorders>
              <w:top w:val="single" w:sz="4" w:space="0" w:color="auto"/>
              <w:left w:val="single" w:sz="4" w:space="0" w:color="auto"/>
            </w:tcBorders>
            <w:shd w:val="clear" w:color="auto" w:fill="FFFFFF"/>
            <w:vAlign w:val="center"/>
          </w:tcPr>
          <w:p w14:paraId="189A33B2"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8,827 - 10,905</w:t>
            </w:r>
          </w:p>
        </w:tc>
        <w:tc>
          <w:tcPr>
            <w:tcW w:w="601" w:type="pct"/>
            <w:tcBorders>
              <w:top w:val="single" w:sz="4" w:space="0" w:color="auto"/>
              <w:left w:val="single" w:sz="4" w:space="0" w:color="auto"/>
              <w:right w:val="single" w:sz="4" w:space="0" w:color="auto"/>
            </w:tcBorders>
            <w:shd w:val="clear" w:color="auto" w:fill="FFFFFF"/>
            <w:vAlign w:val="center"/>
          </w:tcPr>
          <w:p w14:paraId="6EBDFF6A"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13 578,80</w:t>
            </w:r>
          </w:p>
        </w:tc>
        <w:tc>
          <w:tcPr>
            <w:tcW w:w="1055" w:type="pct"/>
            <w:tcBorders>
              <w:top w:val="single" w:sz="4" w:space="0" w:color="auto"/>
              <w:bottom w:val="single" w:sz="4" w:space="0" w:color="auto"/>
              <w:right w:val="single" w:sz="4" w:space="0" w:color="auto"/>
            </w:tcBorders>
            <w:vAlign w:val="center"/>
          </w:tcPr>
          <w:p w14:paraId="09FC77DA"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2,078</w:t>
            </w:r>
          </w:p>
        </w:tc>
        <w:tc>
          <w:tcPr>
            <w:tcW w:w="23" w:type="pct"/>
            <w:vMerge w:val="restart"/>
            <w:tcBorders>
              <w:left w:val="single" w:sz="4" w:space="0" w:color="auto"/>
            </w:tcBorders>
          </w:tcPr>
          <w:p w14:paraId="358EA0DD"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08149532" w14:textId="77777777" w:rsidTr="00C328A2">
        <w:trPr>
          <w:trHeight w:hRule="exact" w:val="580"/>
        </w:trPr>
        <w:tc>
          <w:tcPr>
            <w:tcW w:w="218" w:type="pct"/>
            <w:tcBorders>
              <w:top w:val="single" w:sz="4" w:space="0" w:color="auto"/>
              <w:left w:val="single" w:sz="4" w:space="0" w:color="auto"/>
            </w:tcBorders>
            <w:shd w:val="clear" w:color="auto" w:fill="FFFFFF"/>
            <w:vAlign w:val="center"/>
          </w:tcPr>
          <w:p w14:paraId="07FAE66E"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29.</w:t>
            </w:r>
          </w:p>
        </w:tc>
        <w:tc>
          <w:tcPr>
            <w:tcW w:w="512" w:type="pct"/>
            <w:tcBorders>
              <w:top w:val="single" w:sz="4" w:space="0" w:color="auto"/>
              <w:left w:val="single" w:sz="4" w:space="0" w:color="auto"/>
            </w:tcBorders>
            <w:shd w:val="clear" w:color="auto" w:fill="FFFFFF"/>
            <w:vAlign w:val="center"/>
          </w:tcPr>
          <w:p w14:paraId="3F66AF6D"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III/1719</w:t>
            </w:r>
          </w:p>
        </w:tc>
        <w:tc>
          <w:tcPr>
            <w:tcW w:w="1977" w:type="pct"/>
            <w:tcBorders>
              <w:top w:val="single" w:sz="4" w:space="0" w:color="auto"/>
              <w:left w:val="single" w:sz="4" w:space="0" w:color="auto"/>
            </w:tcBorders>
            <w:shd w:val="clear" w:color="auto" w:fill="FFFFFF"/>
            <w:vAlign w:val="center"/>
          </w:tcPr>
          <w:p w14:paraId="6164BB8B" w14:textId="77777777" w:rsidR="00EE2B46" w:rsidRPr="00EE2B46" w:rsidRDefault="00EE2B46" w:rsidP="00EE2B46">
            <w:pPr>
              <w:spacing w:after="0" w:line="240" w:lineRule="auto"/>
              <w:ind w:left="32"/>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Nitrianska Blatnica - intravilán</w:t>
            </w:r>
          </w:p>
        </w:tc>
        <w:tc>
          <w:tcPr>
            <w:tcW w:w="615" w:type="pct"/>
            <w:tcBorders>
              <w:top w:val="single" w:sz="4" w:space="0" w:color="auto"/>
              <w:left w:val="single" w:sz="4" w:space="0" w:color="auto"/>
            </w:tcBorders>
            <w:shd w:val="clear" w:color="auto" w:fill="FFFFFF"/>
            <w:vAlign w:val="center"/>
          </w:tcPr>
          <w:p w14:paraId="707BA041"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0,000 - 0,556</w:t>
            </w:r>
          </w:p>
        </w:tc>
        <w:tc>
          <w:tcPr>
            <w:tcW w:w="601" w:type="pct"/>
            <w:tcBorders>
              <w:top w:val="single" w:sz="4" w:space="0" w:color="auto"/>
              <w:left w:val="single" w:sz="4" w:space="0" w:color="auto"/>
              <w:right w:val="single" w:sz="4" w:space="0" w:color="auto"/>
            </w:tcBorders>
            <w:shd w:val="clear" w:color="auto" w:fill="FFFFFF"/>
            <w:vAlign w:val="center"/>
          </w:tcPr>
          <w:p w14:paraId="51BFD8DF"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3 910,60</w:t>
            </w:r>
          </w:p>
        </w:tc>
        <w:tc>
          <w:tcPr>
            <w:tcW w:w="1055" w:type="pct"/>
            <w:tcBorders>
              <w:top w:val="single" w:sz="4" w:space="0" w:color="auto"/>
              <w:bottom w:val="single" w:sz="4" w:space="0" w:color="auto"/>
              <w:right w:val="single" w:sz="4" w:space="0" w:color="auto"/>
            </w:tcBorders>
            <w:vAlign w:val="center"/>
          </w:tcPr>
          <w:p w14:paraId="47EFB535"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0,556</w:t>
            </w:r>
          </w:p>
        </w:tc>
        <w:tc>
          <w:tcPr>
            <w:tcW w:w="23" w:type="pct"/>
            <w:vMerge/>
            <w:tcBorders>
              <w:left w:val="single" w:sz="4" w:space="0" w:color="auto"/>
            </w:tcBorders>
          </w:tcPr>
          <w:p w14:paraId="5207960F"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473537A0" w14:textId="77777777" w:rsidTr="00C328A2">
        <w:trPr>
          <w:trHeight w:hRule="exact" w:val="706"/>
        </w:trPr>
        <w:tc>
          <w:tcPr>
            <w:tcW w:w="218" w:type="pct"/>
            <w:tcBorders>
              <w:top w:val="single" w:sz="4" w:space="0" w:color="auto"/>
              <w:left w:val="single" w:sz="4" w:space="0" w:color="auto"/>
            </w:tcBorders>
            <w:shd w:val="clear" w:color="auto" w:fill="FFFFFF"/>
            <w:vAlign w:val="center"/>
          </w:tcPr>
          <w:p w14:paraId="18AC472E" w14:textId="77777777" w:rsidR="00EE2B46" w:rsidRPr="00EE2B46" w:rsidRDefault="00EE2B46" w:rsidP="00EE2B46">
            <w:pPr>
              <w:spacing w:after="0" w:line="240" w:lineRule="auto"/>
              <w:jc w:val="center"/>
              <w:rPr>
                <w:rFonts w:ascii="Times New Roman" w:eastAsia="Calibri" w:hAnsi="Times New Roman" w:cs="Times New Roman"/>
                <w:b/>
                <w:sz w:val="16"/>
                <w:szCs w:val="16"/>
              </w:rPr>
            </w:pPr>
            <w:r w:rsidRPr="00EE2B46">
              <w:rPr>
                <w:rFonts w:ascii="Times New Roman" w:eastAsia="Calibri" w:hAnsi="Times New Roman" w:cs="Times New Roman"/>
                <w:b/>
                <w:sz w:val="16"/>
                <w:szCs w:val="16"/>
              </w:rPr>
              <w:t>30.</w:t>
            </w:r>
          </w:p>
        </w:tc>
        <w:tc>
          <w:tcPr>
            <w:tcW w:w="512" w:type="pct"/>
            <w:tcBorders>
              <w:top w:val="single" w:sz="4" w:space="0" w:color="auto"/>
              <w:left w:val="single" w:sz="4" w:space="0" w:color="auto"/>
            </w:tcBorders>
            <w:shd w:val="clear" w:color="auto" w:fill="FFFFFF"/>
            <w:vAlign w:val="center"/>
          </w:tcPr>
          <w:p w14:paraId="2433630A"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III/1717</w:t>
            </w:r>
          </w:p>
        </w:tc>
        <w:tc>
          <w:tcPr>
            <w:tcW w:w="1977" w:type="pct"/>
            <w:tcBorders>
              <w:top w:val="single" w:sz="4" w:space="0" w:color="auto"/>
              <w:left w:val="single" w:sz="4" w:space="0" w:color="auto"/>
            </w:tcBorders>
            <w:shd w:val="clear" w:color="auto" w:fill="FFFFFF"/>
            <w:vAlign w:val="center"/>
          </w:tcPr>
          <w:p w14:paraId="626B3A5E" w14:textId="77777777" w:rsidR="00EE2B46" w:rsidRPr="00EE2B46" w:rsidRDefault="00EE2B46" w:rsidP="00EE2B46">
            <w:pPr>
              <w:spacing w:after="0" w:line="240" w:lineRule="auto"/>
              <w:ind w:left="32"/>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Jacovce  - intravilán</w:t>
            </w:r>
          </w:p>
        </w:tc>
        <w:tc>
          <w:tcPr>
            <w:tcW w:w="615" w:type="pct"/>
            <w:tcBorders>
              <w:top w:val="single" w:sz="4" w:space="0" w:color="auto"/>
              <w:left w:val="single" w:sz="4" w:space="0" w:color="auto"/>
            </w:tcBorders>
            <w:shd w:val="clear" w:color="auto" w:fill="FFFFFF"/>
            <w:vAlign w:val="center"/>
          </w:tcPr>
          <w:p w14:paraId="46AB09C8"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1,471 - 1,961</w:t>
            </w:r>
          </w:p>
        </w:tc>
        <w:tc>
          <w:tcPr>
            <w:tcW w:w="601" w:type="pct"/>
            <w:tcBorders>
              <w:top w:val="single" w:sz="4" w:space="0" w:color="auto"/>
              <w:left w:val="single" w:sz="4" w:space="0" w:color="auto"/>
              <w:right w:val="single" w:sz="4" w:space="0" w:color="auto"/>
            </w:tcBorders>
            <w:shd w:val="clear" w:color="auto" w:fill="FFFFFF"/>
            <w:vAlign w:val="center"/>
          </w:tcPr>
          <w:p w14:paraId="2AA30B22"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3 526,60</w:t>
            </w:r>
          </w:p>
        </w:tc>
        <w:tc>
          <w:tcPr>
            <w:tcW w:w="1055" w:type="pct"/>
            <w:tcBorders>
              <w:top w:val="single" w:sz="4" w:space="0" w:color="auto"/>
              <w:bottom w:val="single" w:sz="4" w:space="0" w:color="auto"/>
              <w:right w:val="single" w:sz="4" w:space="0" w:color="auto"/>
            </w:tcBorders>
            <w:vAlign w:val="center"/>
          </w:tcPr>
          <w:p w14:paraId="4BEEEA26" w14:textId="77777777" w:rsidR="00EE2B46" w:rsidRPr="00EE2B46" w:rsidRDefault="00EE2B46" w:rsidP="00EE2B46">
            <w:pPr>
              <w:spacing w:after="0" w:line="240" w:lineRule="auto"/>
              <w:jc w:val="center"/>
              <w:rPr>
                <w:rFonts w:ascii="Times New Roman" w:hAnsi="Times New Roman" w:cs="Times New Roman"/>
                <w:b/>
                <w:sz w:val="16"/>
                <w:szCs w:val="18"/>
                <w:lang w:eastAsia="sk-SK"/>
              </w:rPr>
            </w:pPr>
            <w:r w:rsidRPr="00EE2B46">
              <w:rPr>
                <w:rFonts w:ascii="Times New Roman" w:hAnsi="Times New Roman" w:cs="Times New Roman"/>
                <w:b/>
                <w:sz w:val="16"/>
                <w:szCs w:val="18"/>
                <w:lang w:eastAsia="sk-SK"/>
              </w:rPr>
              <w:t>0,490</w:t>
            </w:r>
          </w:p>
        </w:tc>
        <w:tc>
          <w:tcPr>
            <w:tcW w:w="23" w:type="pct"/>
            <w:vMerge/>
            <w:tcBorders>
              <w:left w:val="single" w:sz="4" w:space="0" w:color="auto"/>
            </w:tcBorders>
          </w:tcPr>
          <w:p w14:paraId="279982A2" w14:textId="77777777" w:rsidR="00EE2B46" w:rsidRPr="00EE2B46" w:rsidRDefault="00EE2B46" w:rsidP="00EE2B46">
            <w:pPr>
              <w:spacing w:after="160" w:line="240" w:lineRule="auto"/>
              <w:rPr>
                <w:rFonts w:ascii="Times New Roman" w:eastAsia="Times New Roman" w:hAnsi="Times New Roman" w:cs="Times New Roman"/>
                <w:b/>
                <w:spacing w:val="-1"/>
                <w:sz w:val="16"/>
                <w:szCs w:val="16"/>
              </w:rPr>
            </w:pPr>
          </w:p>
        </w:tc>
      </w:tr>
      <w:tr w:rsidR="00FC65B0" w:rsidRPr="00EE2B46" w14:paraId="62F6D783"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5FA3C67F" w14:textId="77777777" w:rsidR="00EE2B46" w:rsidRPr="00EE2B46" w:rsidRDefault="00EE2B46" w:rsidP="00EE2B46">
            <w:pPr>
              <w:widowControl w:val="0"/>
              <w:tabs>
                <w:tab w:val="left" w:pos="284"/>
                <w:tab w:val="left" w:pos="2224"/>
              </w:tabs>
              <w:spacing w:after="0" w:line="240" w:lineRule="auto"/>
              <w:ind w:left="284" w:right="-142"/>
              <w:rPr>
                <w:rFonts w:ascii="Times New Roman" w:hAnsi="Times New Roman" w:cs="Times New Roman"/>
                <w:b/>
                <w:spacing w:val="-1"/>
                <w:sz w:val="16"/>
                <w:szCs w:val="16"/>
              </w:rPr>
            </w:pPr>
            <w:r w:rsidRPr="00EE2B46">
              <w:rPr>
                <w:rFonts w:ascii="Times New Roman" w:hAnsi="Times New Roman" w:cs="Times New Roman"/>
                <w:b/>
                <w:spacing w:val="-1"/>
                <w:sz w:val="16"/>
                <w:szCs w:val="16"/>
              </w:rPr>
              <w:t>Spolu okres Topoľčany</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02DA05" w14:textId="77777777" w:rsidR="00EE2B46" w:rsidRPr="00EE2B46" w:rsidRDefault="00EE2B46" w:rsidP="00EE2B46">
            <w:pPr>
              <w:spacing w:after="0" w:line="240" w:lineRule="auto"/>
              <w:jc w:val="center"/>
              <w:rPr>
                <w:rFonts w:ascii="Times New Roman" w:hAnsi="Times New Roman" w:cs="Times New Roman"/>
                <w:b/>
                <w:bCs/>
                <w:sz w:val="16"/>
                <w:szCs w:val="18"/>
                <w:lang w:eastAsia="sk-SK"/>
              </w:rPr>
            </w:pPr>
            <w:r w:rsidRPr="00EE2B46">
              <w:rPr>
                <w:rFonts w:ascii="Times New Roman" w:hAnsi="Times New Roman" w:cs="Times New Roman"/>
                <w:b/>
                <w:bCs/>
                <w:sz w:val="16"/>
                <w:szCs w:val="18"/>
                <w:lang w:eastAsia="sk-SK"/>
              </w:rPr>
              <w:t>21 016,00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6D72AA29" w14:textId="77777777" w:rsidR="00EE2B46" w:rsidRPr="00EE2B46" w:rsidRDefault="00EE2B46" w:rsidP="00EE2B46">
            <w:pPr>
              <w:spacing w:after="0" w:line="240" w:lineRule="auto"/>
              <w:jc w:val="center"/>
              <w:rPr>
                <w:rFonts w:ascii="Times New Roman" w:hAnsi="Times New Roman" w:cs="Times New Roman"/>
                <w:b/>
                <w:bCs/>
                <w:sz w:val="16"/>
                <w:szCs w:val="18"/>
                <w:lang w:eastAsia="sk-SK"/>
              </w:rPr>
            </w:pPr>
            <w:r w:rsidRPr="00EE2B46">
              <w:rPr>
                <w:rFonts w:ascii="Times New Roman" w:hAnsi="Times New Roman" w:cs="Times New Roman"/>
                <w:b/>
                <w:bCs/>
                <w:sz w:val="16"/>
                <w:szCs w:val="18"/>
                <w:lang w:eastAsia="sk-SK"/>
              </w:rPr>
              <w:t>3,124</w:t>
            </w:r>
          </w:p>
        </w:tc>
      </w:tr>
      <w:tr w:rsidR="00FC65B0" w:rsidRPr="00EE2B46" w14:paraId="2B1F5C90" w14:textId="77777777" w:rsidTr="00C328A2">
        <w:trPr>
          <w:gridAfter w:val="1"/>
          <w:wAfter w:w="23" w:type="pct"/>
          <w:trHeight w:hRule="exact" w:val="566"/>
        </w:trPr>
        <w:tc>
          <w:tcPr>
            <w:tcW w:w="3321" w:type="pct"/>
            <w:gridSpan w:val="4"/>
            <w:tcBorders>
              <w:top w:val="single" w:sz="4" w:space="0" w:color="auto"/>
              <w:left w:val="single" w:sz="4" w:space="0" w:color="auto"/>
              <w:bottom w:val="single" w:sz="4" w:space="0" w:color="auto"/>
            </w:tcBorders>
            <w:shd w:val="clear" w:color="auto" w:fill="DAEEF3" w:themeFill="accent5" w:themeFillTint="33"/>
            <w:vAlign w:val="center"/>
          </w:tcPr>
          <w:p w14:paraId="32B696BB" w14:textId="77777777" w:rsidR="00EE2B46" w:rsidRPr="00EE2B46" w:rsidRDefault="00EE2B46" w:rsidP="00EE2B46">
            <w:pPr>
              <w:spacing w:after="0" w:line="240" w:lineRule="auto"/>
              <w:rPr>
                <w:rFonts w:ascii="Times New Roman" w:hAnsi="Times New Roman" w:cs="Times New Roman"/>
                <w:b/>
                <w:bCs/>
                <w:sz w:val="18"/>
                <w:szCs w:val="18"/>
                <w:lang w:eastAsia="sk-SK"/>
              </w:rPr>
            </w:pPr>
            <w:r w:rsidRPr="00EE2B46">
              <w:rPr>
                <w:rFonts w:ascii="Times New Roman" w:hAnsi="Times New Roman" w:cs="Times New Roman"/>
                <w:b/>
                <w:bCs/>
                <w:sz w:val="18"/>
                <w:szCs w:val="18"/>
                <w:lang w:eastAsia="sk-SK"/>
              </w:rPr>
              <w:t xml:space="preserve">Spolu za RSÚC Nitra </w:t>
            </w:r>
            <w:proofErr w:type="spellStart"/>
            <w:r w:rsidRPr="00EE2B46">
              <w:rPr>
                <w:rFonts w:ascii="Times New Roman" w:hAnsi="Times New Roman" w:cs="Times New Roman"/>
                <w:b/>
                <w:bCs/>
                <w:sz w:val="18"/>
                <w:szCs w:val="18"/>
                <w:lang w:eastAsia="sk-SK"/>
              </w:rPr>
              <w:t>a.s</w:t>
            </w:r>
            <w:proofErr w:type="spellEnd"/>
            <w:r w:rsidRPr="00EE2B46">
              <w:rPr>
                <w:rFonts w:ascii="Times New Roman" w:hAnsi="Times New Roman" w:cs="Times New Roman"/>
                <w:b/>
                <w:bCs/>
                <w:sz w:val="18"/>
                <w:szCs w:val="18"/>
                <w:lang w:eastAsia="sk-SK"/>
              </w:rPr>
              <w:t>.</w:t>
            </w:r>
          </w:p>
        </w:tc>
        <w:tc>
          <w:tcPr>
            <w:tcW w:w="6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1C14B1E" w14:textId="77777777" w:rsidR="00EE2B46" w:rsidRPr="00EE2B46" w:rsidRDefault="00EE2B46" w:rsidP="00EE2B46">
            <w:pPr>
              <w:spacing w:after="0" w:line="240" w:lineRule="auto"/>
              <w:jc w:val="center"/>
              <w:rPr>
                <w:rFonts w:ascii="Times New Roman" w:hAnsi="Times New Roman" w:cs="Times New Roman"/>
                <w:b/>
                <w:bCs/>
                <w:sz w:val="18"/>
                <w:szCs w:val="18"/>
                <w:lang w:eastAsia="sk-SK"/>
              </w:rPr>
            </w:pPr>
            <w:r w:rsidRPr="00EE2B46">
              <w:rPr>
                <w:rFonts w:ascii="Times New Roman" w:hAnsi="Times New Roman" w:cs="Times New Roman"/>
                <w:b/>
                <w:bCs/>
                <w:sz w:val="18"/>
                <w:szCs w:val="18"/>
                <w:lang w:eastAsia="sk-SK"/>
              </w:rPr>
              <w:t>292 461,50</w:t>
            </w:r>
          </w:p>
        </w:tc>
        <w:tc>
          <w:tcPr>
            <w:tcW w:w="1054" w:type="pct"/>
            <w:tcBorders>
              <w:top w:val="single" w:sz="4" w:space="0" w:color="auto"/>
              <w:bottom w:val="single" w:sz="4" w:space="0" w:color="auto"/>
              <w:right w:val="single" w:sz="4" w:space="0" w:color="auto"/>
            </w:tcBorders>
            <w:shd w:val="clear" w:color="auto" w:fill="DAEEF3" w:themeFill="accent5" w:themeFillTint="33"/>
            <w:vAlign w:val="center"/>
          </w:tcPr>
          <w:p w14:paraId="0F6B86CF" w14:textId="77777777" w:rsidR="00EE2B46" w:rsidRPr="00EE2B46" w:rsidRDefault="00EE2B46" w:rsidP="00EE2B46">
            <w:pPr>
              <w:spacing w:after="0" w:line="240" w:lineRule="auto"/>
              <w:jc w:val="center"/>
              <w:rPr>
                <w:rFonts w:ascii="Times New Roman" w:hAnsi="Times New Roman" w:cs="Times New Roman"/>
                <w:b/>
                <w:bCs/>
                <w:sz w:val="18"/>
                <w:szCs w:val="18"/>
                <w:lang w:eastAsia="sk-SK"/>
              </w:rPr>
            </w:pPr>
            <w:r w:rsidRPr="00EE2B46">
              <w:rPr>
                <w:rFonts w:ascii="Times New Roman" w:hAnsi="Times New Roman" w:cs="Times New Roman"/>
                <w:b/>
                <w:bCs/>
                <w:sz w:val="18"/>
                <w:szCs w:val="18"/>
                <w:lang w:eastAsia="sk-SK"/>
              </w:rPr>
              <w:t>44,903</w:t>
            </w:r>
          </w:p>
        </w:tc>
      </w:tr>
    </w:tbl>
    <w:p w14:paraId="6D2EBDFA" w14:textId="77777777" w:rsidR="00EE2B46" w:rsidRPr="00EE2B46" w:rsidRDefault="00EE2B46" w:rsidP="00EE2B46">
      <w:pPr>
        <w:widowControl w:val="0"/>
        <w:spacing w:after="0" w:line="240" w:lineRule="auto"/>
        <w:ind w:right="-142"/>
        <w:jc w:val="both"/>
        <w:rPr>
          <w:rFonts w:ascii="Times New Roman" w:eastAsia="Times New Roman" w:hAnsi="Times New Roman" w:cs="Times New Roman"/>
          <w:sz w:val="24"/>
          <w:szCs w:val="24"/>
        </w:rPr>
      </w:pPr>
    </w:p>
    <w:p w14:paraId="353B0C78" w14:textId="77777777" w:rsidR="00EE2B46" w:rsidRPr="00EE2B46" w:rsidRDefault="00EE2B46" w:rsidP="00EE2B46"/>
    <w:p w14:paraId="355A19C2" w14:textId="77777777" w:rsidR="00EE2B46" w:rsidRPr="00EE2B46" w:rsidRDefault="00EE2B46" w:rsidP="00EE2B46">
      <w:pPr>
        <w:autoSpaceDE w:val="0"/>
        <w:autoSpaceDN w:val="0"/>
        <w:adjustRightInd w:val="0"/>
        <w:spacing w:after="0" w:line="240" w:lineRule="auto"/>
        <w:jc w:val="both"/>
        <w:rPr>
          <w:rFonts w:ascii="Calibri" w:hAnsi="Calibri" w:cs="Times New Roman"/>
        </w:rPr>
      </w:pPr>
      <w:r w:rsidRPr="00EE2B46">
        <w:rPr>
          <w:rFonts w:ascii="Calibri" w:hAnsi="Calibri" w:cs="Times New Roman"/>
        </w:rPr>
        <w:t xml:space="preserve">Podrobný opis predmetu zákazky je uvedený v jednotlivých technických správach  a vo výkaze výmer. </w:t>
      </w:r>
    </w:p>
    <w:p w14:paraId="5C9AE9DD" w14:textId="77777777" w:rsidR="00EE2B46" w:rsidRPr="00EE2B46" w:rsidRDefault="00EE2B46" w:rsidP="00EE2B46">
      <w:pPr>
        <w:autoSpaceDE w:val="0"/>
        <w:autoSpaceDN w:val="0"/>
        <w:adjustRightInd w:val="0"/>
        <w:spacing w:after="0" w:line="240" w:lineRule="auto"/>
        <w:jc w:val="both"/>
        <w:rPr>
          <w:rFonts w:ascii="Calibri" w:hAnsi="Calibri" w:cs="Times New Roman"/>
        </w:rPr>
      </w:pPr>
    </w:p>
    <w:p w14:paraId="3E0A9A94" w14:textId="77777777" w:rsidR="00EE2B46" w:rsidRPr="00EE2B46" w:rsidRDefault="00EE2B46" w:rsidP="00EE2B46">
      <w:pPr>
        <w:autoSpaceDE w:val="0"/>
        <w:autoSpaceDN w:val="0"/>
        <w:adjustRightInd w:val="0"/>
        <w:spacing w:after="0" w:line="240" w:lineRule="auto"/>
        <w:jc w:val="both"/>
        <w:rPr>
          <w:rFonts w:ascii="Calibri" w:hAnsi="Calibri" w:cs="Times New Roman"/>
        </w:rPr>
      </w:pPr>
      <w:r w:rsidRPr="00EE2B46">
        <w:rPr>
          <w:rFonts w:ascii="Calibri" w:hAnsi="Calibri" w:cs="Times New Roman"/>
          <w:b/>
          <w:bCs/>
          <w:i/>
          <w:iCs/>
        </w:rPr>
        <w:t xml:space="preserve">Uchádzač je zároveň povinný postupovať pri vypracovaní svojej ponuky aj v súlade s požiadavkami na predmet zákazky uvedenými v rozpočtoch – </w:t>
      </w:r>
      <w:proofErr w:type="spellStart"/>
      <w:r w:rsidRPr="00EE2B46">
        <w:rPr>
          <w:rFonts w:ascii="Calibri" w:hAnsi="Calibri" w:cs="Times New Roman"/>
          <w:b/>
          <w:bCs/>
          <w:i/>
          <w:iCs/>
        </w:rPr>
        <w:t>nenacenených</w:t>
      </w:r>
      <w:proofErr w:type="spellEnd"/>
      <w:r w:rsidRPr="00EE2B46">
        <w:rPr>
          <w:rFonts w:ascii="Calibri" w:hAnsi="Calibri" w:cs="Times New Roman"/>
          <w:b/>
          <w:bCs/>
          <w:i/>
          <w:iCs/>
        </w:rPr>
        <w:t xml:space="preserve"> výkazoch výmer, poskytnutých verejným obstarávateľom ako Prílohy týchto súťažných podkladov a ktoré budú tvoriť po </w:t>
      </w:r>
      <w:proofErr w:type="spellStart"/>
      <w:r w:rsidRPr="00EE2B46">
        <w:rPr>
          <w:rFonts w:ascii="Calibri" w:hAnsi="Calibri" w:cs="Times New Roman"/>
          <w:b/>
          <w:bCs/>
          <w:i/>
          <w:iCs/>
        </w:rPr>
        <w:t>nacenení</w:t>
      </w:r>
      <w:proofErr w:type="spellEnd"/>
      <w:r w:rsidRPr="00EE2B46">
        <w:rPr>
          <w:rFonts w:ascii="Calibri" w:hAnsi="Calibri" w:cs="Times New Roman"/>
          <w:b/>
          <w:bCs/>
          <w:i/>
          <w:iCs/>
        </w:rPr>
        <w:t xml:space="preserve"> uchádzačom neoddeliteľnú prílohu zmluvy. </w:t>
      </w:r>
    </w:p>
    <w:p w14:paraId="37D8EAB2" w14:textId="77777777" w:rsidR="00EE2B46" w:rsidRPr="00EE2B46" w:rsidRDefault="00EE2B46" w:rsidP="00EE2B46">
      <w:pPr>
        <w:autoSpaceDE w:val="0"/>
        <w:autoSpaceDN w:val="0"/>
        <w:adjustRightInd w:val="0"/>
        <w:spacing w:after="0" w:line="240" w:lineRule="auto"/>
        <w:jc w:val="both"/>
        <w:rPr>
          <w:rFonts w:ascii="Calibri" w:hAnsi="Calibri" w:cs="Times New Roman"/>
        </w:rPr>
      </w:pPr>
      <w:r w:rsidRPr="00EE2B46">
        <w:rPr>
          <w:rFonts w:ascii="Calibri" w:hAnsi="Calibri" w:cs="Times New Roman"/>
          <w:b/>
          <w:bCs/>
          <w:i/>
          <w:iCs/>
        </w:rPr>
        <w:t xml:space="preserve">Pri zhotovovaní predmetu zákazky je úspešný uchádzač povinný dodržiavať </w:t>
      </w:r>
      <w:proofErr w:type="spellStart"/>
      <w:r w:rsidRPr="00EE2B46">
        <w:rPr>
          <w:rFonts w:ascii="Calibri" w:hAnsi="Calibri" w:cs="Times New Roman"/>
          <w:b/>
          <w:bCs/>
          <w:i/>
          <w:iCs/>
        </w:rPr>
        <w:t>technicko</w:t>
      </w:r>
      <w:proofErr w:type="spellEnd"/>
      <w:r w:rsidRPr="00EE2B46">
        <w:rPr>
          <w:rFonts w:ascii="Calibri" w:hAnsi="Calibri" w:cs="Times New Roman"/>
          <w:b/>
          <w:bCs/>
          <w:i/>
          <w:iCs/>
        </w:rPr>
        <w:t xml:space="preserve"> – kvalitatívne podmienky, materiálové listy a vzorové listy stavieb pozemných komunikácií, schválených Slovenskou správou ciest a ministerstvom verzie účinné ku dňu uplynutia lehoty na predkladanie ponúk. V cene diela je zahrnutá povinnosť úspešného uchádzača ako zhotoviteľa zabezpečiť potrebnú výrobnú dokumentáciu podľa požiadaviek platných právnych predpisov, STP a TP. Úspešný uchádzač ako zhotoviteľ dielo bude realizovať podľa tejto výrobnej dokumentácie. </w:t>
      </w:r>
    </w:p>
    <w:p w14:paraId="17B07AB8" w14:textId="77777777" w:rsidR="00EE2B46" w:rsidRPr="00EE2B46" w:rsidRDefault="00EE2B46" w:rsidP="00EE2B46">
      <w:pPr>
        <w:autoSpaceDE w:val="0"/>
        <w:autoSpaceDN w:val="0"/>
        <w:adjustRightInd w:val="0"/>
        <w:spacing w:after="0" w:line="240" w:lineRule="auto"/>
        <w:jc w:val="both"/>
        <w:rPr>
          <w:rFonts w:ascii="Calibri" w:hAnsi="Calibri" w:cs="Times New Roman"/>
        </w:rPr>
      </w:pPr>
      <w:r w:rsidRPr="00EE2B46">
        <w:rPr>
          <w:rFonts w:ascii="Calibri" w:hAnsi="Calibri" w:cs="Times New Roman"/>
          <w:i/>
          <w:iCs/>
        </w:rPr>
        <w:t xml:space="preserve">Pozn.: </w:t>
      </w:r>
      <w:r w:rsidRPr="00EE2B46">
        <w:rPr>
          <w:rFonts w:ascii="Calibri" w:hAnsi="Calibri" w:cs="Times New Roman"/>
        </w:rPr>
        <w:t xml:space="preserve">Požadované vlastnosti sú uvedené ako minimálne. V prípade, že uchádzač v navrhovaných technických vlastnostiach použije ekvivalenty, musí uchádzač odbornými dokladmi preukázať, že ním navrhované riešenie zodpovedá minimálne verejným obstarávateľom požadované technické vlastnosti, alebo je progresívnejšie. Ťarcha dôkazu je na uchádzačovi. </w:t>
      </w:r>
    </w:p>
    <w:p w14:paraId="6860A654" w14:textId="77777777" w:rsidR="00EE2B46" w:rsidRPr="00EE2B46" w:rsidRDefault="00EE2B46" w:rsidP="00EE2B46">
      <w:pPr>
        <w:jc w:val="both"/>
        <w:rPr>
          <w:rFonts w:ascii="Calibri" w:hAnsi="Calibri"/>
        </w:rPr>
      </w:pPr>
      <w:r w:rsidRPr="00EE2B46">
        <w:rPr>
          <w:rFonts w:ascii="Calibri" w:hAnsi="Calibri" w:cs="Times New Roman"/>
        </w:rPr>
        <w:t xml:space="preserve">Verejný obstarávateľ požaduje od uchádzačov stanovenie ceny, ktorá bude akceptovať všetky stanovené podmienky a uchádzači nebudú </w:t>
      </w:r>
      <w:proofErr w:type="spellStart"/>
      <w:r w:rsidRPr="00EE2B46">
        <w:rPr>
          <w:rFonts w:ascii="Calibri" w:hAnsi="Calibri" w:cs="Times New Roman"/>
        </w:rPr>
        <w:t>naceňovať</w:t>
      </w:r>
      <w:proofErr w:type="spellEnd"/>
      <w:r w:rsidRPr="00EE2B46">
        <w:rPr>
          <w:rFonts w:ascii="Calibri" w:hAnsi="Calibri" w:cs="Times New Roman"/>
        </w:rPr>
        <w:t xml:space="preserve"> iné položky, ako sú stanovené vo výkaze výmer vrátane materiálových podmienok.</w:t>
      </w:r>
    </w:p>
    <w:p w14:paraId="5ED9DB47" w14:textId="77777777" w:rsidR="00EE2B46" w:rsidRPr="00EE2B46" w:rsidRDefault="00EE2B46" w:rsidP="00EE2B46">
      <w:pPr>
        <w:spacing w:after="0"/>
        <w:ind w:left="1560" w:hanging="1560"/>
        <w:jc w:val="both"/>
      </w:pPr>
    </w:p>
    <w:p w14:paraId="66BE08CF" w14:textId="77777777" w:rsidR="00EE2B46" w:rsidRPr="00EE2B46" w:rsidRDefault="00EE2B46" w:rsidP="00EE2B46">
      <w:pPr>
        <w:spacing w:after="0"/>
        <w:ind w:left="1560" w:hanging="1560"/>
        <w:jc w:val="both"/>
      </w:pPr>
    </w:p>
    <w:p w14:paraId="2364DB1F" w14:textId="77777777" w:rsidR="00EE2B46" w:rsidRPr="00EE2B46" w:rsidRDefault="00EE2B46" w:rsidP="00EE2B46">
      <w:pPr>
        <w:spacing w:after="0"/>
        <w:ind w:left="1560" w:hanging="1560"/>
        <w:jc w:val="both"/>
      </w:pPr>
    </w:p>
    <w:p w14:paraId="04599D31" w14:textId="7E777ACC" w:rsidR="00420C11" w:rsidRPr="00FC65B0" w:rsidRDefault="00420C11" w:rsidP="000B7BEF">
      <w:pPr>
        <w:spacing w:after="0"/>
        <w:jc w:val="both"/>
      </w:pPr>
    </w:p>
    <w:p w14:paraId="48AEEB81" w14:textId="7CCAAEAA" w:rsidR="000614CC" w:rsidRPr="00FC65B0" w:rsidRDefault="000614CC" w:rsidP="00B70B0D">
      <w:pPr>
        <w:spacing w:after="0"/>
        <w:ind w:left="1560" w:hanging="1560"/>
        <w:jc w:val="both"/>
      </w:pPr>
    </w:p>
    <w:p w14:paraId="069BB762" w14:textId="1ED6D563" w:rsidR="000614CC" w:rsidRPr="00FC65B0" w:rsidRDefault="000614CC" w:rsidP="00B70B0D">
      <w:pPr>
        <w:spacing w:after="0"/>
        <w:ind w:left="1560" w:hanging="1560"/>
        <w:jc w:val="both"/>
      </w:pPr>
    </w:p>
    <w:p w14:paraId="32C505F1" w14:textId="4B81B342" w:rsidR="000614CC" w:rsidRPr="00FC65B0" w:rsidRDefault="000614CC" w:rsidP="00B70B0D">
      <w:pPr>
        <w:spacing w:after="0"/>
        <w:ind w:left="1560" w:hanging="1560"/>
        <w:jc w:val="both"/>
      </w:pPr>
    </w:p>
    <w:p w14:paraId="49C6DA78" w14:textId="6CB81238" w:rsidR="000614CC" w:rsidRPr="00FC65B0" w:rsidRDefault="000614CC" w:rsidP="00B70B0D">
      <w:pPr>
        <w:spacing w:after="0"/>
        <w:ind w:left="1560" w:hanging="1560"/>
        <w:jc w:val="both"/>
      </w:pPr>
    </w:p>
    <w:p w14:paraId="6C9FEC5F" w14:textId="4E3BE66E" w:rsidR="000614CC" w:rsidRPr="00FC65B0" w:rsidRDefault="000614CC" w:rsidP="00B70B0D">
      <w:pPr>
        <w:spacing w:after="0"/>
        <w:ind w:left="1560" w:hanging="1560"/>
        <w:jc w:val="both"/>
      </w:pPr>
    </w:p>
    <w:p w14:paraId="6B03F5C8" w14:textId="11F8E21C" w:rsidR="000614CC" w:rsidRPr="00FC65B0" w:rsidRDefault="000614CC" w:rsidP="00B70B0D">
      <w:pPr>
        <w:spacing w:after="0"/>
        <w:ind w:left="1560" w:hanging="1560"/>
        <w:jc w:val="both"/>
      </w:pPr>
    </w:p>
    <w:p w14:paraId="140707BE" w14:textId="77777777" w:rsidR="000614CC" w:rsidRPr="00FC65B0" w:rsidRDefault="000614CC" w:rsidP="00B70B0D">
      <w:pPr>
        <w:spacing w:after="0"/>
        <w:ind w:left="1560" w:hanging="1560"/>
        <w:jc w:val="both"/>
      </w:pPr>
    </w:p>
    <w:p w14:paraId="3249B3A5" w14:textId="4FE1FC2E" w:rsidR="0027546D" w:rsidRDefault="0027546D" w:rsidP="00B70B0D">
      <w:pPr>
        <w:spacing w:after="0"/>
        <w:ind w:left="1560" w:hanging="1560"/>
        <w:jc w:val="both"/>
      </w:pPr>
    </w:p>
    <w:p w14:paraId="2B9441DC" w14:textId="71AF63E5" w:rsidR="000B7BEF" w:rsidRDefault="000B7BEF" w:rsidP="00B70B0D">
      <w:pPr>
        <w:spacing w:after="0"/>
        <w:ind w:left="1560" w:hanging="1560"/>
        <w:jc w:val="both"/>
      </w:pPr>
    </w:p>
    <w:p w14:paraId="70983343" w14:textId="19F380E9" w:rsidR="000B7BEF" w:rsidRDefault="000B7BEF" w:rsidP="00B70B0D">
      <w:pPr>
        <w:spacing w:after="0"/>
        <w:ind w:left="1560" w:hanging="1560"/>
        <w:jc w:val="both"/>
      </w:pPr>
    </w:p>
    <w:p w14:paraId="2DA52FF4" w14:textId="352D7E28" w:rsidR="000B7BEF" w:rsidRDefault="000B7BEF" w:rsidP="00B70B0D">
      <w:pPr>
        <w:spacing w:after="0"/>
        <w:ind w:left="1560" w:hanging="1560"/>
        <w:jc w:val="both"/>
      </w:pPr>
    </w:p>
    <w:p w14:paraId="2D4D8831" w14:textId="126E9A78" w:rsidR="000B7BEF" w:rsidRDefault="000B7BEF" w:rsidP="00B70B0D">
      <w:pPr>
        <w:spacing w:after="0"/>
        <w:ind w:left="1560" w:hanging="1560"/>
        <w:jc w:val="both"/>
      </w:pPr>
    </w:p>
    <w:p w14:paraId="382898D4" w14:textId="77777777" w:rsidR="000B7BEF" w:rsidRPr="00FC65B0" w:rsidRDefault="000B7BEF" w:rsidP="00B70B0D">
      <w:pPr>
        <w:spacing w:after="0"/>
        <w:ind w:left="1560" w:hanging="1560"/>
        <w:jc w:val="both"/>
      </w:pPr>
    </w:p>
    <w:p w14:paraId="7B129A12" w14:textId="13AD990E" w:rsidR="0027546D" w:rsidRPr="00FC65B0" w:rsidRDefault="0027546D" w:rsidP="00B70B0D">
      <w:pPr>
        <w:spacing w:after="0"/>
        <w:ind w:left="1560" w:hanging="1560"/>
        <w:jc w:val="both"/>
      </w:pPr>
    </w:p>
    <w:p w14:paraId="05D572F3" w14:textId="77777777" w:rsidR="0027546D" w:rsidRPr="00FC65B0" w:rsidRDefault="0027546D" w:rsidP="00B70B0D">
      <w:pPr>
        <w:spacing w:after="0"/>
        <w:ind w:left="1560" w:hanging="1560"/>
        <w:jc w:val="both"/>
      </w:pPr>
    </w:p>
    <w:p w14:paraId="21329A5F" w14:textId="77777777" w:rsidR="00420C11" w:rsidRPr="00FC65B0" w:rsidRDefault="00420C11" w:rsidP="00B70B0D">
      <w:pPr>
        <w:spacing w:after="0"/>
        <w:ind w:left="1560" w:hanging="1560"/>
        <w:jc w:val="both"/>
      </w:pPr>
    </w:p>
    <w:p w14:paraId="25BD173A" w14:textId="6E9E958D" w:rsidR="001E5CF8" w:rsidRPr="00FC65B0" w:rsidRDefault="001E5CF8" w:rsidP="000614CC">
      <w:pPr>
        <w:pStyle w:val="Nadpis1"/>
        <w:jc w:val="center"/>
        <w:rPr>
          <w:color w:val="auto"/>
        </w:rPr>
      </w:pPr>
      <w:bookmarkStart w:id="122" w:name="_Toc474832947"/>
      <w:bookmarkStart w:id="123" w:name="_Toc97801016"/>
      <w:r w:rsidRPr="00FC65B0">
        <w:rPr>
          <w:color w:val="auto"/>
        </w:rPr>
        <w:t>B.</w:t>
      </w:r>
      <w:r w:rsidR="00753767" w:rsidRPr="00FC65B0">
        <w:rPr>
          <w:color w:val="auto"/>
        </w:rPr>
        <w:t xml:space="preserve"> </w:t>
      </w:r>
      <w:r w:rsidR="00F6359D" w:rsidRPr="00FC65B0">
        <w:rPr>
          <w:color w:val="auto"/>
        </w:rPr>
        <w:t>2</w:t>
      </w:r>
      <w:r w:rsidR="00A6390B" w:rsidRPr="00FC65B0">
        <w:rPr>
          <w:color w:val="auto"/>
        </w:rPr>
        <w:t xml:space="preserve"> </w:t>
      </w:r>
      <w:r w:rsidRPr="00FC65B0">
        <w:rPr>
          <w:color w:val="auto"/>
        </w:rPr>
        <w:t>OBCHODNÉ PODMIENKY DODANIA PREDMETU ZÁKAZKY</w:t>
      </w:r>
      <w:bookmarkEnd w:id="122"/>
      <w:bookmarkEnd w:id="123"/>
    </w:p>
    <w:p w14:paraId="5DB24326" w14:textId="77777777" w:rsidR="00BF4476" w:rsidRPr="00FC65B0" w:rsidRDefault="00BF4476" w:rsidP="000614CC">
      <w:pPr>
        <w:jc w:val="center"/>
      </w:pPr>
    </w:p>
    <w:p w14:paraId="52F91CF3" w14:textId="6CC0C702" w:rsidR="009004CC" w:rsidRPr="00FC65B0" w:rsidRDefault="00A66013" w:rsidP="000614CC">
      <w:pPr>
        <w:tabs>
          <w:tab w:val="left" w:pos="5670"/>
          <w:tab w:val="left" w:pos="9165"/>
        </w:tabs>
        <w:ind w:left="851" w:hanging="851"/>
        <w:jc w:val="center"/>
        <w:rPr>
          <w:rFonts w:cs="Times New Roman"/>
        </w:rPr>
      </w:pPr>
      <w:r w:rsidRPr="00FC65B0">
        <w:rPr>
          <w:rFonts w:cs="Times New Roman"/>
        </w:rPr>
        <w:t xml:space="preserve">Zmluva o dielo tvorí samostatnú prílohu k </w:t>
      </w:r>
      <w:r w:rsidR="00C22BEC" w:rsidRPr="00FC65B0">
        <w:rPr>
          <w:rFonts w:cs="Times New Roman"/>
        </w:rPr>
        <w:t>súťažným podkladom</w:t>
      </w:r>
      <w:r w:rsidRPr="00FC65B0">
        <w:rPr>
          <w:rFonts w:cs="Times New Roman"/>
        </w:rPr>
        <w:t>.</w:t>
      </w:r>
    </w:p>
    <w:p w14:paraId="62F89BFB" w14:textId="77777777" w:rsidR="00BF4476" w:rsidRPr="00FC65B0" w:rsidRDefault="00BF4476" w:rsidP="000614CC">
      <w:pPr>
        <w:jc w:val="center"/>
      </w:pPr>
    </w:p>
    <w:p w14:paraId="4F0A95EF" w14:textId="187F71DB" w:rsidR="004A61C2" w:rsidRPr="00FC65B0" w:rsidRDefault="004A61C2" w:rsidP="004A61C2"/>
    <w:p w14:paraId="6C3FA729" w14:textId="5700A069" w:rsidR="00304497" w:rsidRPr="00FC65B0" w:rsidRDefault="00304497" w:rsidP="004A61C2"/>
    <w:p w14:paraId="4E16CF02" w14:textId="37104D3F" w:rsidR="00205B5C" w:rsidRPr="00FC65B0" w:rsidRDefault="00205B5C" w:rsidP="004A61C2"/>
    <w:p w14:paraId="077042D5" w14:textId="78C089CA" w:rsidR="00205B5C" w:rsidRPr="00FC65B0" w:rsidRDefault="00205B5C" w:rsidP="004A61C2"/>
    <w:p w14:paraId="0D73153A" w14:textId="13021BE1" w:rsidR="00205B5C" w:rsidRPr="00FC65B0" w:rsidRDefault="00205B5C" w:rsidP="004A61C2"/>
    <w:p w14:paraId="52F436FE" w14:textId="7DEE8736" w:rsidR="00205B5C" w:rsidRPr="00FC65B0" w:rsidRDefault="00205B5C" w:rsidP="004A61C2"/>
    <w:p w14:paraId="42C613C2" w14:textId="43F0DE1B" w:rsidR="00205B5C" w:rsidRPr="00FC65B0" w:rsidRDefault="00205B5C" w:rsidP="004A61C2"/>
    <w:p w14:paraId="0A85897A" w14:textId="3FF7D4BA" w:rsidR="00205B5C" w:rsidRPr="00FC65B0" w:rsidRDefault="00205B5C" w:rsidP="004A61C2"/>
    <w:p w14:paraId="21A8C162" w14:textId="6577E703" w:rsidR="00205B5C" w:rsidRPr="00FC65B0" w:rsidRDefault="00205B5C" w:rsidP="004A61C2"/>
    <w:p w14:paraId="43E6481D" w14:textId="74695B32" w:rsidR="00C746C0" w:rsidRPr="00FC65B0" w:rsidRDefault="00C746C0" w:rsidP="004A61C2"/>
    <w:p w14:paraId="08DC8521" w14:textId="0EEBEF20" w:rsidR="00C746C0" w:rsidRPr="00FC65B0" w:rsidRDefault="00C746C0" w:rsidP="004A61C2"/>
    <w:p w14:paraId="0C415194" w14:textId="40E36206" w:rsidR="00C746C0" w:rsidRPr="00FC65B0" w:rsidRDefault="00C746C0" w:rsidP="004A61C2"/>
    <w:p w14:paraId="6E34500D" w14:textId="67EFF4B0" w:rsidR="00C746C0" w:rsidRPr="00FC65B0" w:rsidRDefault="00C746C0" w:rsidP="004A61C2"/>
    <w:p w14:paraId="7B8AE86A" w14:textId="1B031A9A" w:rsidR="00C746C0" w:rsidRPr="00FC65B0" w:rsidRDefault="00C746C0" w:rsidP="004A61C2"/>
    <w:p w14:paraId="61205598" w14:textId="30808548" w:rsidR="00C746C0" w:rsidRPr="00FC65B0" w:rsidRDefault="00C746C0" w:rsidP="004A61C2"/>
    <w:p w14:paraId="4D85E58F" w14:textId="24C486F4" w:rsidR="00C746C0" w:rsidRPr="00FC65B0" w:rsidRDefault="00C746C0" w:rsidP="004A61C2"/>
    <w:p w14:paraId="2279F69D" w14:textId="3BF6B2D0" w:rsidR="00C746C0" w:rsidRPr="00FC65B0" w:rsidRDefault="00C746C0" w:rsidP="004A61C2"/>
    <w:p w14:paraId="6426D7F3" w14:textId="2E315922" w:rsidR="004A61C2" w:rsidRPr="00FC65B0" w:rsidRDefault="004A61C2" w:rsidP="00AF19FE">
      <w:pPr>
        <w:pStyle w:val="Nadpis1"/>
        <w:spacing w:before="0"/>
        <w:jc w:val="center"/>
        <w:rPr>
          <w:color w:val="auto"/>
        </w:rPr>
      </w:pPr>
      <w:bookmarkStart w:id="124" w:name="_Toc97801017"/>
      <w:r w:rsidRPr="00FC65B0">
        <w:rPr>
          <w:color w:val="auto"/>
        </w:rPr>
        <w:t xml:space="preserve">PRÍLOHA  A  </w:t>
      </w:r>
      <w:r w:rsidR="00036315" w:rsidRPr="00FC65B0">
        <w:rPr>
          <w:color w:val="auto"/>
        </w:rPr>
        <w:t xml:space="preserve">- </w:t>
      </w:r>
      <w:r w:rsidRPr="00FC65B0">
        <w:rPr>
          <w:color w:val="auto"/>
        </w:rPr>
        <w:t xml:space="preserve"> NÁVRH UCHÁDZAČA NA PLNENIE KRITÉRIÍ VYHODNOTENIA</w:t>
      </w:r>
      <w:bookmarkEnd w:id="124"/>
    </w:p>
    <w:p w14:paraId="41377538" w14:textId="77777777" w:rsidR="004A61C2" w:rsidRPr="00FC65B0" w:rsidRDefault="004A61C2" w:rsidP="00AF19FE"/>
    <w:p w14:paraId="0798CD6C" w14:textId="18454CC1" w:rsidR="004A61C2" w:rsidRPr="00FC65B0" w:rsidRDefault="004A61C2" w:rsidP="00AF19FE">
      <w:pPr>
        <w:tabs>
          <w:tab w:val="left" w:pos="1440"/>
          <w:tab w:val="right" w:pos="9000"/>
        </w:tabs>
        <w:spacing w:line="80" w:lineRule="atLeast"/>
        <w:ind w:right="-141"/>
        <w:rPr>
          <w:rFonts w:cs="Times New Roman"/>
          <w:b/>
          <w:spacing w:val="10"/>
        </w:rPr>
      </w:pPr>
      <w:r w:rsidRPr="00FC65B0">
        <w:rPr>
          <w:rFonts w:cs="Times New Roman"/>
          <w:spacing w:val="10"/>
        </w:rPr>
        <w:t>Verejný obstarávateľ</w:t>
      </w:r>
      <w:r w:rsidRPr="00FC65B0">
        <w:rPr>
          <w:rFonts w:cs="Times New Roman"/>
          <w:b/>
          <w:spacing w:val="10"/>
        </w:rPr>
        <w:t xml:space="preserve">:   </w:t>
      </w:r>
      <w:sdt>
        <w:sdtPr>
          <w:rPr>
            <w:b/>
          </w:rPr>
          <w:alias w:val="E[Company].CompanyTitle"/>
          <w:tag w:val="entity:Company|CompanyTitle"/>
          <w:id w:val="653184014"/>
        </w:sdtPr>
        <w:sdtEndPr/>
        <w:sdtContent>
          <w:r w:rsidRPr="00FC65B0">
            <w:rPr>
              <w:b/>
            </w:rPr>
            <w:t>Regionálna správa a údržba ciest Nitra a.</w:t>
          </w:r>
          <w:r w:rsidR="00816C9E" w:rsidRPr="00FC65B0">
            <w:rPr>
              <w:b/>
            </w:rPr>
            <w:t xml:space="preserve"> s</w:t>
          </w:r>
          <w:r w:rsidRPr="00FC65B0">
            <w:rPr>
              <w:b/>
            </w:rPr>
            <w:t>.</w:t>
          </w:r>
        </w:sdtContent>
      </w:sdt>
    </w:p>
    <w:p w14:paraId="0C0D672D" w14:textId="77777777" w:rsidR="004A61C2" w:rsidRPr="00FC65B0" w:rsidRDefault="004A61C2" w:rsidP="00AF19FE">
      <w:pPr>
        <w:widowControl w:val="0"/>
        <w:spacing w:after="0" w:line="240" w:lineRule="auto"/>
        <w:ind w:right="-142"/>
        <w:rPr>
          <w:rFonts w:eastAsia="Times New Roman" w:cs="Times New Roman"/>
          <w:spacing w:val="-1"/>
        </w:rPr>
      </w:pPr>
    </w:p>
    <w:p w14:paraId="793BF300" w14:textId="795FFA37" w:rsidR="004A61C2" w:rsidRPr="00FC65B0" w:rsidRDefault="004A61C2" w:rsidP="00AF19FE">
      <w:pPr>
        <w:widowControl w:val="0"/>
        <w:spacing w:after="0" w:line="240" w:lineRule="auto"/>
        <w:ind w:right="-142"/>
        <w:rPr>
          <w:rFonts w:eastAsia="Times New Roman" w:cs="Times New Roman"/>
        </w:rPr>
      </w:pPr>
      <w:r w:rsidRPr="00FC65B0">
        <w:rPr>
          <w:rFonts w:eastAsia="Times New Roman" w:cs="Times New Roman"/>
          <w:spacing w:val="-1"/>
        </w:rPr>
        <w:t>Názov</w:t>
      </w:r>
      <w:r w:rsidRPr="00FC65B0">
        <w:rPr>
          <w:rFonts w:eastAsia="Times New Roman" w:cs="Times New Roman"/>
          <w:spacing w:val="-3"/>
        </w:rPr>
        <w:t xml:space="preserve"> </w:t>
      </w:r>
      <w:r w:rsidRPr="00FC65B0">
        <w:rPr>
          <w:rFonts w:eastAsia="Times New Roman" w:cs="Times New Roman"/>
          <w:spacing w:val="-1"/>
        </w:rPr>
        <w:t>stavby:</w:t>
      </w:r>
      <w:r w:rsidRPr="00FC65B0">
        <w:rPr>
          <w:rFonts w:eastAsia="Times New Roman" w:cs="Times New Roman"/>
          <w:spacing w:val="1"/>
        </w:rPr>
        <w:t xml:space="preserve"> </w:t>
      </w:r>
      <w:r w:rsidRPr="00FC65B0">
        <w:rPr>
          <w:rFonts w:eastAsia="Times New Roman" w:cs="Times New Roman"/>
          <w:spacing w:val="-1"/>
        </w:rPr>
        <w:t>„</w:t>
      </w:r>
      <w:r w:rsidRPr="00FC65B0">
        <w:rPr>
          <w:rFonts w:eastAsia="Times New Roman" w:cs="Times New Roman"/>
          <w:b/>
          <w:bCs/>
          <w:i/>
          <w:spacing w:val="-1"/>
        </w:rPr>
        <w:t>Zvýšenie bezpečnosti na cestách II. a III. triedy na rok 202</w:t>
      </w:r>
      <w:r w:rsidR="004C6A23" w:rsidRPr="00FC65B0">
        <w:rPr>
          <w:rFonts w:eastAsia="Times New Roman" w:cs="Times New Roman"/>
          <w:b/>
          <w:bCs/>
          <w:i/>
          <w:spacing w:val="-1"/>
        </w:rPr>
        <w:t>2</w:t>
      </w:r>
      <w:r w:rsidRPr="00FC65B0">
        <w:rPr>
          <w:rFonts w:eastAsia="Times New Roman" w:cs="Times New Roman"/>
        </w:rPr>
        <w:t>“</w:t>
      </w:r>
    </w:p>
    <w:p w14:paraId="0BE6360C" w14:textId="77777777" w:rsidR="004A61C2" w:rsidRPr="00FC65B0" w:rsidRDefault="004A61C2" w:rsidP="004A61C2">
      <w:pPr>
        <w:widowControl w:val="0"/>
        <w:spacing w:before="18" w:after="0" w:line="240" w:lineRule="auto"/>
        <w:ind w:right="-142"/>
        <w:rPr>
          <w:rFonts w:eastAsia="Times New Roman" w:cs="Times New Roman"/>
        </w:rPr>
      </w:pPr>
    </w:p>
    <w:p w14:paraId="2F08DF7C" w14:textId="77777777" w:rsidR="004A61C2" w:rsidRPr="00FC65B0" w:rsidRDefault="004A61C2" w:rsidP="001E6EE0">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Názov spoločnosti *) </w:t>
      </w:r>
    </w:p>
    <w:p w14:paraId="7732550E" w14:textId="77777777" w:rsidR="004A61C2" w:rsidRPr="00FC65B0" w:rsidRDefault="004A61C2" w:rsidP="001E6EE0">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Sídlo alebo miesto podnikania *) </w:t>
      </w:r>
    </w:p>
    <w:p w14:paraId="546AF5C5" w14:textId="77777777" w:rsidR="004A61C2" w:rsidRPr="00FC65B0" w:rsidRDefault="004A61C2" w:rsidP="001E6EE0">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PSČ *) </w:t>
      </w:r>
    </w:p>
    <w:p w14:paraId="4C7C32B4" w14:textId="77777777" w:rsidR="004A61C2" w:rsidRPr="00FC65B0" w:rsidRDefault="004A61C2" w:rsidP="001E6EE0">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Mesto *) </w:t>
      </w:r>
    </w:p>
    <w:p w14:paraId="70381BFD" w14:textId="77777777" w:rsidR="004A61C2" w:rsidRPr="00FC65B0" w:rsidRDefault="004A61C2" w:rsidP="001E6EE0">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Štát *) </w:t>
      </w:r>
    </w:p>
    <w:p w14:paraId="3617D86D" w14:textId="77777777" w:rsidR="004A61C2" w:rsidRPr="00FC65B0" w:rsidRDefault="004A61C2" w:rsidP="001E6EE0">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Štatutárny zástupca *) </w:t>
      </w:r>
    </w:p>
    <w:p w14:paraId="048369A2" w14:textId="77777777" w:rsidR="004A61C2" w:rsidRPr="00FC65B0" w:rsidRDefault="004A61C2" w:rsidP="001E6EE0">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Titul *) </w:t>
      </w:r>
    </w:p>
    <w:p w14:paraId="58A7AA18" w14:textId="77777777" w:rsidR="004A61C2" w:rsidRPr="00FC65B0" w:rsidRDefault="004A61C2" w:rsidP="001E6EE0">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E-mail *) </w:t>
      </w:r>
    </w:p>
    <w:p w14:paraId="1EFC97C8" w14:textId="77777777" w:rsidR="004A61C2" w:rsidRPr="00FC65B0" w:rsidRDefault="004A61C2" w:rsidP="001E6EE0">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FC65B0">
        <w:rPr>
          <w:rFonts w:eastAsia="Franklin Gothic Book" w:cs="Franklin Gothic Book"/>
        </w:rPr>
        <w:t>Telefón *)</w:t>
      </w:r>
    </w:p>
    <w:p w14:paraId="5B579D16" w14:textId="77777777" w:rsidR="004A61C2" w:rsidRPr="00FC65B0" w:rsidRDefault="004A61C2" w:rsidP="001E6EE0">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4B322F21" w14:textId="77777777" w:rsidR="004A61C2" w:rsidRPr="00FC65B0" w:rsidRDefault="004A61C2" w:rsidP="001E6EE0">
      <w:pPr>
        <w:spacing w:after="120" w:line="240" w:lineRule="auto"/>
        <w:jc w:val="both"/>
        <w:rPr>
          <w:i/>
        </w:rPr>
      </w:pPr>
      <w:r w:rsidRPr="00FC65B0">
        <w:rPr>
          <w:i/>
        </w:rPr>
        <w:t>*) vyplniť</w:t>
      </w:r>
    </w:p>
    <w:p w14:paraId="3FD33AAD" w14:textId="77777777" w:rsidR="004A61C2" w:rsidRPr="00FC65B0" w:rsidRDefault="004A61C2" w:rsidP="001E6EE0">
      <w:pPr>
        <w:spacing w:before="120" w:after="120" w:line="240" w:lineRule="auto"/>
        <w:jc w:val="both"/>
        <w:rPr>
          <w:rFonts w:cstheme="minorHAnsi"/>
          <w:i/>
        </w:rPr>
      </w:pPr>
      <w:r w:rsidRPr="00FC65B0">
        <w:rPr>
          <w:rFonts w:cs="Times New Roman"/>
          <w:spacing w:val="10"/>
        </w:rPr>
        <w:t>Uchádzač je/nie je platcom DPH.</w:t>
      </w:r>
      <w:r w:rsidRPr="00FC65B0">
        <w:rPr>
          <w:i/>
        </w:rPr>
        <w:t xml:space="preserve"> *)</w:t>
      </w:r>
    </w:p>
    <w:tbl>
      <w:tblPr>
        <w:tblW w:w="9629" w:type="dxa"/>
        <w:tblCellMar>
          <w:left w:w="70" w:type="dxa"/>
          <w:right w:w="70" w:type="dxa"/>
        </w:tblCellMar>
        <w:tblLook w:val="04A0" w:firstRow="1" w:lastRow="0" w:firstColumn="1" w:lastColumn="0" w:noHBand="0" w:noVBand="1"/>
      </w:tblPr>
      <w:tblGrid>
        <w:gridCol w:w="560"/>
        <w:gridCol w:w="1273"/>
        <w:gridCol w:w="4820"/>
        <w:gridCol w:w="2976"/>
      </w:tblGrid>
      <w:tr w:rsidR="00FC65B0" w:rsidRPr="000B7BEF" w14:paraId="2A7BDCCC" w14:textId="77777777" w:rsidTr="00C328A2">
        <w:trPr>
          <w:trHeight w:val="682"/>
        </w:trPr>
        <w:tc>
          <w:tcPr>
            <w:tcW w:w="56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1C558076" w14:textId="77777777" w:rsidR="004C6A23" w:rsidRPr="000B7BEF" w:rsidRDefault="004C6A23" w:rsidP="00C328A2">
            <w:pPr>
              <w:spacing w:after="0" w:line="240" w:lineRule="auto"/>
              <w:jc w:val="center"/>
              <w:rPr>
                <w:rFonts w:eastAsia="Times New Roman" w:cstheme="minorHAnsi"/>
                <w:b/>
                <w:bCs/>
                <w:sz w:val="24"/>
                <w:szCs w:val="24"/>
                <w:lang w:eastAsia="sk-SK"/>
              </w:rPr>
            </w:pPr>
            <w:proofErr w:type="spellStart"/>
            <w:r w:rsidRPr="000B7BEF">
              <w:rPr>
                <w:rFonts w:eastAsia="Times New Roman" w:cstheme="minorHAnsi"/>
                <w:b/>
                <w:bCs/>
                <w:sz w:val="24"/>
                <w:szCs w:val="24"/>
                <w:lang w:eastAsia="sk-SK"/>
              </w:rPr>
              <w:t>P.č</w:t>
            </w:r>
            <w:proofErr w:type="spellEnd"/>
            <w:r w:rsidRPr="000B7BEF">
              <w:rPr>
                <w:rFonts w:eastAsia="Times New Roman" w:cstheme="minorHAnsi"/>
                <w:b/>
                <w:bCs/>
                <w:sz w:val="24"/>
                <w:szCs w:val="24"/>
                <w:lang w:eastAsia="sk-SK"/>
              </w:rPr>
              <w:t>.</w:t>
            </w:r>
          </w:p>
        </w:tc>
        <w:tc>
          <w:tcPr>
            <w:tcW w:w="1273"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172DE45E" w14:textId="77777777" w:rsidR="004C6A23" w:rsidRPr="000B7BEF" w:rsidRDefault="004C6A23" w:rsidP="00C328A2">
            <w:pPr>
              <w:spacing w:after="0" w:line="240" w:lineRule="auto"/>
              <w:rPr>
                <w:rFonts w:eastAsia="Times New Roman" w:cstheme="minorHAnsi"/>
                <w:b/>
                <w:bCs/>
                <w:sz w:val="24"/>
                <w:szCs w:val="24"/>
                <w:lang w:eastAsia="sk-SK"/>
              </w:rPr>
            </w:pPr>
            <w:r w:rsidRPr="000B7BEF">
              <w:rPr>
                <w:rFonts w:eastAsia="Times New Roman" w:cstheme="minorHAnsi"/>
                <w:b/>
                <w:bCs/>
                <w:sz w:val="24"/>
                <w:szCs w:val="24"/>
                <w:lang w:eastAsia="sk-SK"/>
              </w:rPr>
              <w:t>číslo cesty</w:t>
            </w:r>
          </w:p>
        </w:tc>
        <w:tc>
          <w:tcPr>
            <w:tcW w:w="4820"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569EB826"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Názov úseku</w:t>
            </w:r>
          </w:p>
        </w:tc>
        <w:tc>
          <w:tcPr>
            <w:tcW w:w="2976"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220B6705"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Cena bez DPH (€)</w:t>
            </w:r>
          </w:p>
        </w:tc>
      </w:tr>
      <w:tr w:rsidR="00FC65B0" w:rsidRPr="000B7BEF" w14:paraId="118B0434"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vAlign w:val="center"/>
            <w:hideMark/>
          </w:tcPr>
          <w:p w14:paraId="6CD23781"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1.</w:t>
            </w:r>
          </w:p>
        </w:tc>
        <w:tc>
          <w:tcPr>
            <w:tcW w:w="1273" w:type="dxa"/>
            <w:tcBorders>
              <w:top w:val="nil"/>
              <w:left w:val="nil"/>
              <w:bottom w:val="single" w:sz="4" w:space="0" w:color="auto"/>
              <w:right w:val="single" w:sz="4" w:space="0" w:color="auto"/>
            </w:tcBorders>
            <w:vAlign w:val="center"/>
            <w:hideMark/>
          </w:tcPr>
          <w:p w14:paraId="57A82EF2"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III/1477</w:t>
            </w:r>
          </w:p>
        </w:tc>
        <w:tc>
          <w:tcPr>
            <w:tcW w:w="4820" w:type="dxa"/>
            <w:tcBorders>
              <w:top w:val="nil"/>
              <w:left w:val="nil"/>
              <w:bottom w:val="single" w:sz="4" w:space="0" w:color="auto"/>
              <w:right w:val="single" w:sz="4" w:space="0" w:color="auto"/>
            </w:tcBorders>
            <w:vAlign w:val="center"/>
            <w:hideMark/>
          </w:tcPr>
          <w:p w14:paraId="6A1DE715"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Kolárovo - Nesvady</w:t>
            </w:r>
          </w:p>
        </w:tc>
        <w:tc>
          <w:tcPr>
            <w:tcW w:w="2976" w:type="dxa"/>
            <w:tcBorders>
              <w:top w:val="nil"/>
              <w:left w:val="nil"/>
              <w:bottom w:val="single" w:sz="4" w:space="0" w:color="auto"/>
              <w:right w:val="single" w:sz="8" w:space="0" w:color="auto"/>
            </w:tcBorders>
            <w:noWrap/>
            <w:vAlign w:val="center"/>
            <w:hideMark/>
          </w:tcPr>
          <w:p w14:paraId="1837036C"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32076166"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vAlign w:val="center"/>
            <w:hideMark/>
          </w:tcPr>
          <w:p w14:paraId="1D2CFAB0"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w:t>
            </w:r>
          </w:p>
        </w:tc>
        <w:tc>
          <w:tcPr>
            <w:tcW w:w="1273" w:type="dxa"/>
            <w:tcBorders>
              <w:top w:val="nil"/>
              <w:left w:val="nil"/>
              <w:bottom w:val="single" w:sz="4" w:space="0" w:color="auto"/>
              <w:right w:val="single" w:sz="4" w:space="0" w:color="auto"/>
            </w:tcBorders>
            <w:vAlign w:val="center"/>
            <w:hideMark/>
          </w:tcPr>
          <w:p w14:paraId="6199E377"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III/1470</w:t>
            </w:r>
          </w:p>
        </w:tc>
        <w:tc>
          <w:tcPr>
            <w:tcW w:w="4820" w:type="dxa"/>
            <w:tcBorders>
              <w:top w:val="nil"/>
              <w:left w:val="nil"/>
              <w:bottom w:val="single" w:sz="4" w:space="0" w:color="auto"/>
              <w:right w:val="single" w:sz="4" w:space="0" w:color="auto"/>
            </w:tcBorders>
            <w:vAlign w:val="center"/>
            <w:hideMark/>
          </w:tcPr>
          <w:p w14:paraId="67B8288A"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Hurbanovo časť Bohatá - Pribeta</w:t>
            </w:r>
          </w:p>
        </w:tc>
        <w:tc>
          <w:tcPr>
            <w:tcW w:w="2976" w:type="dxa"/>
            <w:tcBorders>
              <w:top w:val="nil"/>
              <w:left w:val="nil"/>
              <w:bottom w:val="single" w:sz="4" w:space="0" w:color="auto"/>
              <w:right w:val="single" w:sz="8" w:space="0" w:color="auto"/>
            </w:tcBorders>
            <w:noWrap/>
            <w:vAlign w:val="center"/>
            <w:hideMark/>
          </w:tcPr>
          <w:p w14:paraId="1EF82DF2"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47D02558"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vAlign w:val="center"/>
            <w:hideMark/>
          </w:tcPr>
          <w:p w14:paraId="603060A4"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3.</w:t>
            </w:r>
          </w:p>
        </w:tc>
        <w:tc>
          <w:tcPr>
            <w:tcW w:w="1273" w:type="dxa"/>
            <w:tcBorders>
              <w:top w:val="nil"/>
              <w:left w:val="nil"/>
              <w:bottom w:val="single" w:sz="4" w:space="0" w:color="auto"/>
              <w:right w:val="single" w:sz="4" w:space="0" w:color="auto"/>
            </w:tcBorders>
            <w:vAlign w:val="center"/>
            <w:hideMark/>
          </w:tcPr>
          <w:p w14:paraId="3AF86492"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III/1455</w:t>
            </w:r>
          </w:p>
        </w:tc>
        <w:tc>
          <w:tcPr>
            <w:tcW w:w="4820" w:type="dxa"/>
            <w:tcBorders>
              <w:top w:val="nil"/>
              <w:left w:val="nil"/>
              <w:bottom w:val="single" w:sz="4" w:space="0" w:color="auto"/>
              <w:right w:val="single" w:sz="4" w:space="0" w:color="auto"/>
            </w:tcBorders>
            <w:vAlign w:val="center"/>
            <w:hideMark/>
          </w:tcPr>
          <w:p w14:paraId="66370B94"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Zemianska Olča - Kolárovo</w:t>
            </w:r>
          </w:p>
        </w:tc>
        <w:tc>
          <w:tcPr>
            <w:tcW w:w="2976" w:type="dxa"/>
            <w:tcBorders>
              <w:top w:val="nil"/>
              <w:left w:val="nil"/>
              <w:bottom w:val="single" w:sz="4" w:space="0" w:color="auto"/>
              <w:right w:val="single" w:sz="8" w:space="0" w:color="auto"/>
            </w:tcBorders>
            <w:noWrap/>
            <w:vAlign w:val="center"/>
            <w:hideMark/>
          </w:tcPr>
          <w:p w14:paraId="68C42519"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4CDFDBFD"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vAlign w:val="center"/>
            <w:hideMark/>
          </w:tcPr>
          <w:p w14:paraId="17358513"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4.</w:t>
            </w:r>
          </w:p>
        </w:tc>
        <w:tc>
          <w:tcPr>
            <w:tcW w:w="1273" w:type="dxa"/>
            <w:tcBorders>
              <w:top w:val="nil"/>
              <w:left w:val="nil"/>
              <w:bottom w:val="single" w:sz="4" w:space="0" w:color="auto"/>
              <w:right w:val="single" w:sz="4" w:space="0" w:color="auto"/>
            </w:tcBorders>
            <w:vAlign w:val="center"/>
            <w:hideMark/>
          </w:tcPr>
          <w:p w14:paraId="7B3EF726"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III/1405</w:t>
            </w:r>
          </w:p>
        </w:tc>
        <w:tc>
          <w:tcPr>
            <w:tcW w:w="4820" w:type="dxa"/>
            <w:tcBorders>
              <w:top w:val="nil"/>
              <w:left w:val="nil"/>
              <w:bottom w:val="single" w:sz="4" w:space="0" w:color="auto"/>
              <w:right w:val="single" w:sz="4" w:space="0" w:color="auto"/>
            </w:tcBorders>
            <w:vAlign w:val="center"/>
            <w:hideMark/>
          </w:tcPr>
          <w:p w14:paraId="399C776C"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Číčov - Veľký Meder</w:t>
            </w:r>
          </w:p>
        </w:tc>
        <w:tc>
          <w:tcPr>
            <w:tcW w:w="2976" w:type="dxa"/>
            <w:tcBorders>
              <w:top w:val="nil"/>
              <w:left w:val="nil"/>
              <w:bottom w:val="single" w:sz="4" w:space="0" w:color="auto"/>
              <w:right w:val="single" w:sz="8" w:space="0" w:color="auto"/>
            </w:tcBorders>
            <w:noWrap/>
            <w:vAlign w:val="center"/>
            <w:hideMark/>
          </w:tcPr>
          <w:p w14:paraId="429E4592"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64152130"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vAlign w:val="center"/>
            <w:hideMark/>
          </w:tcPr>
          <w:p w14:paraId="43074C9B"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5.</w:t>
            </w:r>
          </w:p>
        </w:tc>
        <w:tc>
          <w:tcPr>
            <w:tcW w:w="1273" w:type="dxa"/>
            <w:tcBorders>
              <w:top w:val="nil"/>
              <w:left w:val="nil"/>
              <w:bottom w:val="single" w:sz="4" w:space="0" w:color="auto"/>
              <w:right w:val="single" w:sz="4" w:space="0" w:color="auto"/>
            </w:tcBorders>
            <w:shd w:val="clear" w:color="auto" w:fill="FFFFFF"/>
            <w:vAlign w:val="center"/>
            <w:hideMark/>
          </w:tcPr>
          <w:p w14:paraId="0A12AC08"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III/1529</w:t>
            </w:r>
          </w:p>
        </w:tc>
        <w:tc>
          <w:tcPr>
            <w:tcW w:w="4820" w:type="dxa"/>
            <w:tcBorders>
              <w:top w:val="nil"/>
              <w:left w:val="nil"/>
              <w:bottom w:val="single" w:sz="4" w:space="0" w:color="auto"/>
              <w:right w:val="single" w:sz="4" w:space="0" w:color="auto"/>
            </w:tcBorders>
            <w:shd w:val="clear" w:color="auto" w:fill="FFFFFF"/>
            <w:vAlign w:val="center"/>
            <w:hideMark/>
          </w:tcPr>
          <w:p w14:paraId="095E5A98"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Ondrejovce - intravilán</w:t>
            </w:r>
          </w:p>
        </w:tc>
        <w:tc>
          <w:tcPr>
            <w:tcW w:w="2976" w:type="dxa"/>
            <w:tcBorders>
              <w:top w:val="nil"/>
              <w:left w:val="nil"/>
              <w:bottom w:val="single" w:sz="4" w:space="0" w:color="auto"/>
              <w:right w:val="single" w:sz="8" w:space="0" w:color="auto"/>
            </w:tcBorders>
            <w:noWrap/>
            <w:vAlign w:val="center"/>
            <w:hideMark/>
          </w:tcPr>
          <w:p w14:paraId="03C628BA"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23AC3D72"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noWrap/>
            <w:vAlign w:val="center"/>
            <w:hideMark/>
          </w:tcPr>
          <w:p w14:paraId="19A7226E"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6.</w:t>
            </w:r>
          </w:p>
        </w:tc>
        <w:tc>
          <w:tcPr>
            <w:tcW w:w="1273" w:type="dxa"/>
            <w:tcBorders>
              <w:top w:val="nil"/>
              <w:left w:val="nil"/>
              <w:bottom w:val="single" w:sz="4" w:space="0" w:color="auto"/>
              <w:right w:val="single" w:sz="4" w:space="0" w:color="auto"/>
            </w:tcBorders>
            <w:shd w:val="clear" w:color="auto" w:fill="FFFFFF"/>
            <w:vAlign w:val="center"/>
            <w:hideMark/>
          </w:tcPr>
          <w:p w14:paraId="3BE09055"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III/1597</w:t>
            </w:r>
          </w:p>
        </w:tc>
        <w:tc>
          <w:tcPr>
            <w:tcW w:w="4820" w:type="dxa"/>
            <w:tcBorders>
              <w:top w:val="nil"/>
              <w:left w:val="nil"/>
              <w:bottom w:val="single" w:sz="4" w:space="0" w:color="auto"/>
              <w:right w:val="single" w:sz="4" w:space="0" w:color="auto"/>
            </w:tcBorders>
            <w:shd w:val="clear" w:color="auto" w:fill="FFFFFF"/>
            <w:vAlign w:val="center"/>
            <w:hideMark/>
          </w:tcPr>
          <w:p w14:paraId="310DD376"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Horný Pial - intravilán</w:t>
            </w:r>
          </w:p>
        </w:tc>
        <w:tc>
          <w:tcPr>
            <w:tcW w:w="2976" w:type="dxa"/>
            <w:tcBorders>
              <w:top w:val="nil"/>
              <w:left w:val="nil"/>
              <w:bottom w:val="single" w:sz="4" w:space="0" w:color="auto"/>
              <w:right w:val="single" w:sz="8" w:space="0" w:color="auto"/>
            </w:tcBorders>
            <w:noWrap/>
            <w:vAlign w:val="center"/>
            <w:hideMark/>
          </w:tcPr>
          <w:p w14:paraId="7A7633C0"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238A4944"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noWrap/>
            <w:vAlign w:val="center"/>
            <w:hideMark/>
          </w:tcPr>
          <w:p w14:paraId="21BDF916"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7.</w:t>
            </w:r>
          </w:p>
        </w:tc>
        <w:tc>
          <w:tcPr>
            <w:tcW w:w="1273" w:type="dxa"/>
            <w:tcBorders>
              <w:top w:val="nil"/>
              <w:left w:val="nil"/>
              <w:bottom w:val="single" w:sz="4" w:space="0" w:color="auto"/>
              <w:right w:val="single" w:sz="4" w:space="0" w:color="auto"/>
            </w:tcBorders>
            <w:shd w:val="clear" w:color="auto" w:fill="FFFFFF"/>
            <w:vAlign w:val="center"/>
            <w:hideMark/>
          </w:tcPr>
          <w:p w14:paraId="10097D17"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III/1565</w:t>
            </w:r>
          </w:p>
        </w:tc>
        <w:tc>
          <w:tcPr>
            <w:tcW w:w="4820" w:type="dxa"/>
            <w:tcBorders>
              <w:top w:val="nil"/>
              <w:left w:val="nil"/>
              <w:bottom w:val="single" w:sz="4" w:space="0" w:color="auto"/>
              <w:right w:val="single" w:sz="4" w:space="0" w:color="auto"/>
            </w:tcBorders>
            <w:shd w:val="clear" w:color="auto" w:fill="FFFFFF"/>
            <w:vAlign w:val="center"/>
            <w:hideMark/>
          </w:tcPr>
          <w:p w14:paraId="57108264"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Veľký Dvor - Želiezovce</w:t>
            </w:r>
          </w:p>
        </w:tc>
        <w:tc>
          <w:tcPr>
            <w:tcW w:w="2976" w:type="dxa"/>
            <w:tcBorders>
              <w:top w:val="nil"/>
              <w:left w:val="nil"/>
              <w:bottom w:val="single" w:sz="4" w:space="0" w:color="auto"/>
              <w:right w:val="single" w:sz="8" w:space="0" w:color="auto"/>
            </w:tcBorders>
            <w:noWrap/>
            <w:vAlign w:val="center"/>
            <w:hideMark/>
          </w:tcPr>
          <w:p w14:paraId="2F672885"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75B57EA4"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noWrap/>
            <w:vAlign w:val="center"/>
            <w:hideMark/>
          </w:tcPr>
          <w:p w14:paraId="0B296C1B"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8.</w:t>
            </w:r>
          </w:p>
        </w:tc>
        <w:tc>
          <w:tcPr>
            <w:tcW w:w="1273" w:type="dxa"/>
            <w:tcBorders>
              <w:top w:val="nil"/>
              <w:left w:val="nil"/>
              <w:bottom w:val="single" w:sz="4" w:space="0" w:color="auto"/>
              <w:right w:val="single" w:sz="4" w:space="0" w:color="auto"/>
            </w:tcBorders>
            <w:shd w:val="clear" w:color="auto" w:fill="FFFFFF"/>
            <w:vAlign w:val="center"/>
            <w:hideMark/>
          </w:tcPr>
          <w:p w14:paraId="4F24F657"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III/2592</w:t>
            </w:r>
          </w:p>
        </w:tc>
        <w:tc>
          <w:tcPr>
            <w:tcW w:w="4820" w:type="dxa"/>
            <w:tcBorders>
              <w:top w:val="nil"/>
              <w:left w:val="nil"/>
              <w:bottom w:val="single" w:sz="4" w:space="0" w:color="auto"/>
              <w:right w:val="single" w:sz="4" w:space="0" w:color="auto"/>
            </w:tcBorders>
            <w:shd w:val="clear" w:color="auto" w:fill="FFFFFF"/>
            <w:vAlign w:val="center"/>
            <w:hideMark/>
          </w:tcPr>
          <w:p w14:paraId="580B39BA"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xml:space="preserve">Ipeľské </w:t>
            </w:r>
            <w:proofErr w:type="spellStart"/>
            <w:r w:rsidRPr="000B7BEF">
              <w:rPr>
                <w:rFonts w:eastAsia="Times New Roman" w:cstheme="minorHAnsi"/>
                <w:b/>
                <w:sz w:val="24"/>
                <w:szCs w:val="24"/>
                <w:lang w:eastAsia="sk-SK"/>
              </w:rPr>
              <w:t>Uľany</w:t>
            </w:r>
            <w:proofErr w:type="spellEnd"/>
            <w:r w:rsidRPr="000B7BEF">
              <w:rPr>
                <w:rFonts w:eastAsia="Times New Roman" w:cstheme="minorHAnsi"/>
                <w:b/>
                <w:sz w:val="24"/>
                <w:szCs w:val="24"/>
                <w:lang w:eastAsia="sk-SK"/>
              </w:rPr>
              <w:t xml:space="preserve"> - intravilán</w:t>
            </w:r>
          </w:p>
        </w:tc>
        <w:tc>
          <w:tcPr>
            <w:tcW w:w="2976" w:type="dxa"/>
            <w:tcBorders>
              <w:top w:val="nil"/>
              <w:left w:val="nil"/>
              <w:bottom w:val="single" w:sz="4" w:space="0" w:color="auto"/>
              <w:right w:val="single" w:sz="8" w:space="0" w:color="auto"/>
            </w:tcBorders>
            <w:noWrap/>
            <w:vAlign w:val="center"/>
            <w:hideMark/>
          </w:tcPr>
          <w:p w14:paraId="41B27168"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570C76F4"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noWrap/>
            <w:vAlign w:val="center"/>
            <w:hideMark/>
          </w:tcPr>
          <w:p w14:paraId="4EC84DF1"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9.</w:t>
            </w:r>
          </w:p>
        </w:tc>
        <w:tc>
          <w:tcPr>
            <w:tcW w:w="1273" w:type="dxa"/>
            <w:tcBorders>
              <w:top w:val="nil"/>
              <w:left w:val="nil"/>
              <w:bottom w:val="single" w:sz="4" w:space="0" w:color="auto"/>
              <w:right w:val="single" w:sz="4" w:space="0" w:color="auto"/>
            </w:tcBorders>
            <w:shd w:val="clear" w:color="auto" w:fill="FFFFFF"/>
            <w:vAlign w:val="center"/>
            <w:hideMark/>
          </w:tcPr>
          <w:p w14:paraId="7562F3D5"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III/1566</w:t>
            </w:r>
          </w:p>
        </w:tc>
        <w:tc>
          <w:tcPr>
            <w:tcW w:w="4820" w:type="dxa"/>
            <w:tcBorders>
              <w:top w:val="nil"/>
              <w:left w:val="nil"/>
              <w:bottom w:val="single" w:sz="4" w:space="0" w:color="auto"/>
              <w:right w:val="single" w:sz="4" w:space="0" w:color="auto"/>
            </w:tcBorders>
            <w:shd w:val="clear" w:color="auto" w:fill="FFFFFF"/>
            <w:vAlign w:val="center"/>
            <w:hideMark/>
          </w:tcPr>
          <w:p w14:paraId="7031380C"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Sikenica – Lontov</w:t>
            </w:r>
          </w:p>
        </w:tc>
        <w:tc>
          <w:tcPr>
            <w:tcW w:w="2976" w:type="dxa"/>
            <w:tcBorders>
              <w:top w:val="nil"/>
              <w:left w:val="nil"/>
              <w:bottom w:val="single" w:sz="4" w:space="0" w:color="auto"/>
              <w:right w:val="single" w:sz="8" w:space="0" w:color="auto"/>
            </w:tcBorders>
            <w:noWrap/>
            <w:vAlign w:val="center"/>
            <w:hideMark/>
          </w:tcPr>
          <w:p w14:paraId="2B40265D"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13F3E0ED" w14:textId="77777777" w:rsidTr="00C328A2">
        <w:trPr>
          <w:trHeight w:val="372"/>
        </w:trPr>
        <w:tc>
          <w:tcPr>
            <w:tcW w:w="560" w:type="dxa"/>
            <w:tcBorders>
              <w:top w:val="nil"/>
              <w:left w:val="single" w:sz="8" w:space="0" w:color="auto"/>
              <w:bottom w:val="single" w:sz="4" w:space="0" w:color="auto"/>
              <w:right w:val="single" w:sz="4" w:space="0" w:color="auto"/>
            </w:tcBorders>
            <w:vAlign w:val="center"/>
            <w:hideMark/>
          </w:tcPr>
          <w:p w14:paraId="143C5F30"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10.</w:t>
            </w:r>
          </w:p>
        </w:tc>
        <w:tc>
          <w:tcPr>
            <w:tcW w:w="1273" w:type="dxa"/>
            <w:tcBorders>
              <w:top w:val="nil"/>
              <w:left w:val="nil"/>
              <w:bottom w:val="single" w:sz="4" w:space="0" w:color="auto"/>
              <w:right w:val="single" w:sz="4" w:space="0" w:color="auto"/>
            </w:tcBorders>
            <w:vAlign w:val="center"/>
            <w:hideMark/>
          </w:tcPr>
          <w:p w14:paraId="6B1C612B"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III/1651</w:t>
            </w:r>
          </w:p>
        </w:tc>
        <w:tc>
          <w:tcPr>
            <w:tcW w:w="4820" w:type="dxa"/>
            <w:tcBorders>
              <w:top w:val="nil"/>
              <w:left w:val="nil"/>
              <w:bottom w:val="single" w:sz="4" w:space="0" w:color="auto"/>
              <w:right w:val="single" w:sz="4" w:space="0" w:color="auto"/>
            </w:tcBorders>
            <w:vAlign w:val="center"/>
            <w:hideMark/>
          </w:tcPr>
          <w:p w14:paraId="3AC89952"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Tajná - intravilán</w:t>
            </w:r>
          </w:p>
        </w:tc>
        <w:tc>
          <w:tcPr>
            <w:tcW w:w="2976" w:type="dxa"/>
            <w:tcBorders>
              <w:top w:val="nil"/>
              <w:left w:val="nil"/>
              <w:bottom w:val="single" w:sz="4" w:space="0" w:color="auto"/>
              <w:right w:val="single" w:sz="8" w:space="0" w:color="auto"/>
            </w:tcBorders>
            <w:noWrap/>
            <w:vAlign w:val="center"/>
            <w:hideMark/>
          </w:tcPr>
          <w:p w14:paraId="3CAEAB71"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2849A4A8" w14:textId="77777777" w:rsidTr="00C328A2">
        <w:trPr>
          <w:trHeight w:val="372"/>
        </w:trPr>
        <w:tc>
          <w:tcPr>
            <w:tcW w:w="560" w:type="dxa"/>
            <w:tcBorders>
              <w:top w:val="nil"/>
              <w:left w:val="single" w:sz="8" w:space="0" w:color="auto"/>
              <w:bottom w:val="single" w:sz="4" w:space="0" w:color="auto"/>
              <w:right w:val="single" w:sz="4" w:space="0" w:color="auto"/>
            </w:tcBorders>
            <w:vAlign w:val="center"/>
            <w:hideMark/>
          </w:tcPr>
          <w:p w14:paraId="0E089388"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11.</w:t>
            </w:r>
          </w:p>
        </w:tc>
        <w:tc>
          <w:tcPr>
            <w:tcW w:w="1273" w:type="dxa"/>
            <w:tcBorders>
              <w:top w:val="nil"/>
              <w:left w:val="nil"/>
              <w:bottom w:val="single" w:sz="4" w:space="0" w:color="auto"/>
              <w:right w:val="single" w:sz="4" w:space="0" w:color="auto"/>
            </w:tcBorders>
            <w:vAlign w:val="center"/>
            <w:hideMark/>
          </w:tcPr>
          <w:p w14:paraId="7A107B0E"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III/1641</w:t>
            </w:r>
          </w:p>
        </w:tc>
        <w:tc>
          <w:tcPr>
            <w:tcW w:w="4820" w:type="dxa"/>
            <w:tcBorders>
              <w:top w:val="nil"/>
              <w:left w:val="nil"/>
              <w:bottom w:val="single" w:sz="4" w:space="0" w:color="auto"/>
              <w:right w:val="single" w:sz="4" w:space="0" w:color="auto"/>
            </w:tcBorders>
            <w:vAlign w:val="center"/>
            <w:hideMark/>
          </w:tcPr>
          <w:p w14:paraId="654DC032"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Malý Cetín - Veľký Cetín</w:t>
            </w:r>
          </w:p>
        </w:tc>
        <w:tc>
          <w:tcPr>
            <w:tcW w:w="2976" w:type="dxa"/>
            <w:tcBorders>
              <w:top w:val="nil"/>
              <w:left w:val="nil"/>
              <w:bottom w:val="single" w:sz="4" w:space="0" w:color="auto"/>
              <w:right w:val="single" w:sz="8" w:space="0" w:color="auto"/>
            </w:tcBorders>
            <w:noWrap/>
            <w:vAlign w:val="center"/>
            <w:hideMark/>
          </w:tcPr>
          <w:p w14:paraId="72D31E98"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06DCCC8C" w14:textId="77777777" w:rsidTr="00C328A2">
        <w:trPr>
          <w:trHeight w:val="372"/>
        </w:trPr>
        <w:tc>
          <w:tcPr>
            <w:tcW w:w="560" w:type="dxa"/>
            <w:tcBorders>
              <w:top w:val="nil"/>
              <w:left w:val="single" w:sz="8" w:space="0" w:color="auto"/>
              <w:bottom w:val="single" w:sz="4" w:space="0" w:color="auto"/>
              <w:right w:val="single" w:sz="4" w:space="0" w:color="auto"/>
            </w:tcBorders>
            <w:vAlign w:val="center"/>
            <w:hideMark/>
          </w:tcPr>
          <w:p w14:paraId="2C3E8930"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12.</w:t>
            </w:r>
          </w:p>
        </w:tc>
        <w:tc>
          <w:tcPr>
            <w:tcW w:w="1273" w:type="dxa"/>
            <w:tcBorders>
              <w:top w:val="nil"/>
              <w:left w:val="nil"/>
              <w:bottom w:val="single" w:sz="4" w:space="0" w:color="auto"/>
              <w:right w:val="single" w:sz="4" w:space="0" w:color="auto"/>
            </w:tcBorders>
            <w:vAlign w:val="center"/>
            <w:hideMark/>
          </w:tcPr>
          <w:p w14:paraId="7621CD34"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III/1644</w:t>
            </w:r>
          </w:p>
        </w:tc>
        <w:tc>
          <w:tcPr>
            <w:tcW w:w="4820" w:type="dxa"/>
            <w:tcBorders>
              <w:top w:val="nil"/>
              <w:left w:val="nil"/>
              <w:bottom w:val="single" w:sz="4" w:space="0" w:color="auto"/>
              <w:right w:val="single" w:sz="4" w:space="0" w:color="auto"/>
            </w:tcBorders>
            <w:vAlign w:val="center"/>
            <w:hideMark/>
          </w:tcPr>
          <w:p w14:paraId="09CA2AC5"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Babindol - extravilán</w:t>
            </w:r>
          </w:p>
        </w:tc>
        <w:tc>
          <w:tcPr>
            <w:tcW w:w="2976" w:type="dxa"/>
            <w:tcBorders>
              <w:top w:val="nil"/>
              <w:left w:val="nil"/>
              <w:bottom w:val="single" w:sz="4" w:space="0" w:color="auto"/>
              <w:right w:val="single" w:sz="8" w:space="0" w:color="auto"/>
            </w:tcBorders>
            <w:noWrap/>
            <w:vAlign w:val="center"/>
            <w:hideMark/>
          </w:tcPr>
          <w:p w14:paraId="2BD78A2E"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56ED9B85" w14:textId="77777777" w:rsidTr="00C328A2">
        <w:trPr>
          <w:trHeight w:val="372"/>
        </w:trPr>
        <w:tc>
          <w:tcPr>
            <w:tcW w:w="560" w:type="dxa"/>
            <w:tcBorders>
              <w:top w:val="nil"/>
              <w:left w:val="single" w:sz="8" w:space="0" w:color="auto"/>
              <w:bottom w:val="single" w:sz="4" w:space="0" w:color="auto"/>
              <w:right w:val="single" w:sz="4" w:space="0" w:color="auto"/>
            </w:tcBorders>
            <w:vAlign w:val="center"/>
            <w:hideMark/>
          </w:tcPr>
          <w:p w14:paraId="5F9FD56C"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13.</w:t>
            </w:r>
          </w:p>
        </w:tc>
        <w:tc>
          <w:tcPr>
            <w:tcW w:w="1273" w:type="dxa"/>
            <w:tcBorders>
              <w:top w:val="nil"/>
              <w:left w:val="nil"/>
              <w:bottom w:val="single" w:sz="4" w:space="0" w:color="auto"/>
              <w:right w:val="single" w:sz="4" w:space="0" w:color="auto"/>
            </w:tcBorders>
            <w:vAlign w:val="center"/>
            <w:hideMark/>
          </w:tcPr>
          <w:p w14:paraId="11CB83C7"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III/1674</w:t>
            </w:r>
          </w:p>
        </w:tc>
        <w:tc>
          <w:tcPr>
            <w:tcW w:w="4820" w:type="dxa"/>
            <w:tcBorders>
              <w:top w:val="nil"/>
              <w:left w:val="nil"/>
              <w:bottom w:val="single" w:sz="4" w:space="0" w:color="auto"/>
              <w:right w:val="single" w:sz="4" w:space="0" w:color="auto"/>
            </w:tcBorders>
            <w:vAlign w:val="center"/>
            <w:hideMark/>
          </w:tcPr>
          <w:p w14:paraId="478B2037"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Lehota - intravilán</w:t>
            </w:r>
          </w:p>
        </w:tc>
        <w:tc>
          <w:tcPr>
            <w:tcW w:w="2976" w:type="dxa"/>
            <w:tcBorders>
              <w:top w:val="nil"/>
              <w:left w:val="nil"/>
              <w:bottom w:val="single" w:sz="4" w:space="0" w:color="auto"/>
              <w:right w:val="single" w:sz="8" w:space="0" w:color="auto"/>
            </w:tcBorders>
            <w:noWrap/>
            <w:vAlign w:val="center"/>
            <w:hideMark/>
          </w:tcPr>
          <w:p w14:paraId="3F5FBD4A"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00D1D0EC" w14:textId="77777777" w:rsidTr="00C328A2">
        <w:trPr>
          <w:trHeight w:val="372"/>
        </w:trPr>
        <w:tc>
          <w:tcPr>
            <w:tcW w:w="560" w:type="dxa"/>
            <w:tcBorders>
              <w:top w:val="nil"/>
              <w:left w:val="single" w:sz="8" w:space="0" w:color="auto"/>
              <w:bottom w:val="single" w:sz="4" w:space="0" w:color="auto"/>
              <w:right w:val="single" w:sz="4" w:space="0" w:color="auto"/>
            </w:tcBorders>
            <w:vAlign w:val="center"/>
            <w:hideMark/>
          </w:tcPr>
          <w:p w14:paraId="74741CC6"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14.</w:t>
            </w:r>
          </w:p>
        </w:tc>
        <w:tc>
          <w:tcPr>
            <w:tcW w:w="1273" w:type="dxa"/>
            <w:tcBorders>
              <w:top w:val="nil"/>
              <w:left w:val="nil"/>
              <w:bottom w:val="single" w:sz="4" w:space="0" w:color="auto"/>
              <w:right w:val="single" w:sz="4" w:space="0" w:color="auto"/>
            </w:tcBorders>
            <w:vAlign w:val="center"/>
            <w:hideMark/>
          </w:tcPr>
          <w:p w14:paraId="2580C181"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III/1640</w:t>
            </w:r>
          </w:p>
        </w:tc>
        <w:tc>
          <w:tcPr>
            <w:tcW w:w="4820" w:type="dxa"/>
            <w:tcBorders>
              <w:top w:val="nil"/>
              <w:left w:val="nil"/>
              <w:bottom w:val="single" w:sz="4" w:space="0" w:color="auto"/>
              <w:right w:val="single" w:sz="4" w:space="0" w:color="auto"/>
            </w:tcBorders>
            <w:vAlign w:val="center"/>
            <w:hideMark/>
          </w:tcPr>
          <w:p w14:paraId="578C4927"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Jarok - intravilán</w:t>
            </w:r>
          </w:p>
        </w:tc>
        <w:tc>
          <w:tcPr>
            <w:tcW w:w="2976" w:type="dxa"/>
            <w:tcBorders>
              <w:top w:val="nil"/>
              <w:left w:val="nil"/>
              <w:bottom w:val="single" w:sz="4" w:space="0" w:color="auto"/>
              <w:right w:val="single" w:sz="8" w:space="0" w:color="auto"/>
            </w:tcBorders>
            <w:noWrap/>
            <w:vAlign w:val="center"/>
            <w:hideMark/>
          </w:tcPr>
          <w:p w14:paraId="3BDF4E76"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28F10638" w14:textId="77777777" w:rsidTr="00C328A2">
        <w:trPr>
          <w:trHeight w:val="372"/>
        </w:trPr>
        <w:tc>
          <w:tcPr>
            <w:tcW w:w="560" w:type="dxa"/>
            <w:tcBorders>
              <w:top w:val="nil"/>
              <w:left w:val="single" w:sz="8" w:space="0" w:color="auto"/>
              <w:bottom w:val="single" w:sz="4" w:space="0" w:color="auto"/>
              <w:right w:val="single" w:sz="4" w:space="0" w:color="auto"/>
            </w:tcBorders>
            <w:vAlign w:val="center"/>
            <w:hideMark/>
          </w:tcPr>
          <w:p w14:paraId="0C48AF3A"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15.</w:t>
            </w:r>
          </w:p>
        </w:tc>
        <w:tc>
          <w:tcPr>
            <w:tcW w:w="1273" w:type="dxa"/>
            <w:tcBorders>
              <w:top w:val="nil"/>
              <w:left w:val="nil"/>
              <w:bottom w:val="single" w:sz="4" w:space="0" w:color="auto"/>
              <w:right w:val="single" w:sz="4" w:space="0" w:color="auto"/>
            </w:tcBorders>
            <w:vAlign w:val="center"/>
            <w:hideMark/>
          </w:tcPr>
          <w:p w14:paraId="5B76EE1B"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III/1670</w:t>
            </w:r>
          </w:p>
        </w:tc>
        <w:tc>
          <w:tcPr>
            <w:tcW w:w="4820" w:type="dxa"/>
            <w:tcBorders>
              <w:top w:val="nil"/>
              <w:left w:val="nil"/>
              <w:bottom w:val="single" w:sz="4" w:space="0" w:color="auto"/>
              <w:right w:val="single" w:sz="4" w:space="0" w:color="auto"/>
            </w:tcBorders>
            <w:vAlign w:val="center"/>
            <w:hideMark/>
          </w:tcPr>
          <w:p w14:paraId="7C996353"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Čeľadice - intravilán</w:t>
            </w:r>
          </w:p>
        </w:tc>
        <w:tc>
          <w:tcPr>
            <w:tcW w:w="2976" w:type="dxa"/>
            <w:tcBorders>
              <w:top w:val="nil"/>
              <w:left w:val="nil"/>
              <w:bottom w:val="single" w:sz="4" w:space="0" w:color="auto"/>
              <w:right w:val="single" w:sz="8" w:space="0" w:color="auto"/>
            </w:tcBorders>
            <w:noWrap/>
            <w:vAlign w:val="center"/>
            <w:hideMark/>
          </w:tcPr>
          <w:p w14:paraId="238463AF"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6FD5CE60"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vAlign w:val="center"/>
            <w:hideMark/>
          </w:tcPr>
          <w:p w14:paraId="41885D6C"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16.</w:t>
            </w:r>
          </w:p>
        </w:tc>
        <w:tc>
          <w:tcPr>
            <w:tcW w:w="1273" w:type="dxa"/>
            <w:tcBorders>
              <w:top w:val="nil"/>
              <w:left w:val="nil"/>
              <w:bottom w:val="single" w:sz="4" w:space="0" w:color="auto"/>
              <w:right w:val="single" w:sz="4" w:space="0" w:color="auto"/>
            </w:tcBorders>
            <w:shd w:val="clear" w:color="auto" w:fill="FFFFFF"/>
            <w:vAlign w:val="center"/>
            <w:hideMark/>
          </w:tcPr>
          <w:p w14:paraId="2774D23A"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III/1689</w:t>
            </w:r>
          </w:p>
        </w:tc>
        <w:tc>
          <w:tcPr>
            <w:tcW w:w="4820" w:type="dxa"/>
            <w:tcBorders>
              <w:top w:val="nil"/>
              <w:left w:val="nil"/>
              <w:bottom w:val="single" w:sz="4" w:space="0" w:color="auto"/>
              <w:right w:val="single" w:sz="4" w:space="0" w:color="auto"/>
            </w:tcBorders>
            <w:shd w:val="clear" w:color="auto" w:fill="FFFFFF"/>
            <w:vAlign w:val="center"/>
            <w:hideMark/>
          </w:tcPr>
          <w:p w14:paraId="47B1B451"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Cabaj Čápor - časť Pereš - intravilán</w:t>
            </w:r>
          </w:p>
        </w:tc>
        <w:tc>
          <w:tcPr>
            <w:tcW w:w="2976" w:type="dxa"/>
            <w:tcBorders>
              <w:top w:val="nil"/>
              <w:left w:val="nil"/>
              <w:bottom w:val="single" w:sz="4" w:space="0" w:color="auto"/>
              <w:right w:val="single" w:sz="8" w:space="0" w:color="auto"/>
            </w:tcBorders>
            <w:noWrap/>
            <w:vAlign w:val="center"/>
            <w:hideMark/>
          </w:tcPr>
          <w:p w14:paraId="075F5894"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47AA7010" w14:textId="77777777" w:rsidTr="00C328A2">
        <w:trPr>
          <w:trHeight w:val="372"/>
        </w:trPr>
        <w:tc>
          <w:tcPr>
            <w:tcW w:w="560" w:type="dxa"/>
            <w:tcBorders>
              <w:top w:val="nil"/>
              <w:left w:val="single" w:sz="8" w:space="0" w:color="auto"/>
              <w:bottom w:val="single" w:sz="4" w:space="0" w:color="auto"/>
              <w:right w:val="single" w:sz="4" w:space="0" w:color="auto"/>
            </w:tcBorders>
            <w:vAlign w:val="center"/>
            <w:hideMark/>
          </w:tcPr>
          <w:p w14:paraId="785B23F2"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lastRenderedPageBreak/>
              <w:t>17.</w:t>
            </w:r>
          </w:p>
        </w:tc>
        <w:tc>
          <w:tcPr>
            <w:tcW w:w="1273" w:type="dxa"/>
            <w:tcBorders>
              <w:top w:val="nil"/>
              <w:left w:val="nil"/>
              <w:bottom w:val="single" w:sz="4" w:space="0" w:color="auto"/>
              <w:right w:val="single" w:sz="4" w:space="0" w:color="auto"/>
            </w:tcBorders>
            <w:vAlign w:val="center"/>
            <w:hideMark/>
          </w:tcPr>
          <w:p w14:paraId="5B7EEA7B"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III/1613</w:t>
            </w:r>
          </w:p>
        </w:tc>
        <w:tc>
          <w:tcPr>
            <w:tcW w:w="4820" w:type="dxa"/>
            <w:tcBorders>
              <w:top w:val="nil"/>
              <w:left w:val="nil"/>
              <w:bottom w:val="single" w:sz="4" w:space="0" w:color="auto"/>
              <w:right w:val="single" w:sz="4" w:space="0" w:color="auto"/>
            </w:tcBorders>
            <w:vAlign w:val="center"/>
            <w:hideMark/>
          </w:tcPr>
          <w:p w14:paraId="2EF65C5B"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Zlatno</w:t>
            </w:r>
          </w:p>
        </w:tc>
        <w:tc>
          <w:tcPr>
            <w:tcW w:w="2976" w:type="dxa"/>
            <w:tcBorders>
              <w:top w:val="nil"/>
              <w:left w:val="nil"/>
              <w:bottom w:val="single" w:sz="4" w:space="0" w:color="auto"/>
              <w:right w:val="single" w:sz="8" w:space="0" w:color="auto"/>
            </w:tcBorders>
            <w:noWrap/>
            <w:vAlign w:val="center"/>
            <w:hideMark/>
          </w:tcPr>
          <w:p w14:paraId="3C41E993"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24FCD1FD" w14:textId="77777777" w:rsidTr="00C328A2">
        <w:trPr>
          <w:trHeight w:val="372"/>
        </w:trPr>
        <w:tc>
          <w:tcPr>
            <w:tcW w:w="560" w:type="dxa"/>
            <w:tcBorders>
              <w:top w:val="nil"/>
              <w:left w:val="single" w:sz="8" w:space="0" w:color="auto"/>
              <w:bottom w:val="single" w:sz="4" w:space="0" w:color="auto"/>
              <w:right w:val="single" w:sz="4" w:space="0" w:color="auto"/>
            </w:tcBorders>
            <w:vAlign w:val="center"/>
            <w:hideMark/>
          </w:tcPr>
          <w:p w14:paraId="7099F079"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18.</w:t>
            </w:r>
          </w:p>
        </w:tc>
        <w:tc>
          <w:tcPr>
            <w:tcW w:w="1273" w:type="dxa"/>
            <w:tcBorders>
              <w:top w:val="nil"/>
              <w:left w:val="nil"/>
              <w:bottom w:val="single" w:sz="4" w:space="0" w:color="auto"/>
              <w:right w:val="single" w:sz="4" w:space="0" w:color="auto"/>
            </w:tcBorders>
            <w:vAlign w:val="center"/>
            <w:hideMark/>
          </w:tcPr>
          <w:p w14:paraId="5CAB49EA"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III/1614</w:t>
            </w:r>
          </w:p>
        </w:tc>
        <w:tc>
          <w:tcPr>
            <w:tcW w:w="4820" w:type="dxa"/>
            <w:tcBorders>
              <w:top w:val="nil"/>
              <w:left w:val="nil"/>
              <w:bottom w:val="single" w:sz="4" w:space="0" w:color="auto"/>
              <w:right w:val="single" w:sz="4" w:space="0" w:color="auto"/>
            </w:tcBorders>
            <w:vAlign w:val="center"/>
            <w:hideMark/>
          </w:tcPr>
          <w:p w14:paraId="323F8EDE"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Hosťovce - Zlaté Moravce</w:t>
            </w:r>
          </w:p>
        </w:tc>
        <w:tc>
          <w:tcPr>
            <w:tcW w:w="2976" w:type="dxa"/>
            <w:tcBorders>
              <w:top w:val="nil"/>
              <w:left w:val="nil"/>
              <w:bottom w:val="single" w:sz="4" w:space="0" w:color="auto"/>
              <w:right w:val="single" w:sz="8" w:space="0" w:color="auto"/>
            </w:tcBorders>
            <w:noWrap/>
            <w:vAlign w:val="center"/>
            <w:hideMark/>
          </w:tcPr>
          <w:p w14:paraId="4B58B3F6"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1D81F760"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vAlign w:val="center"/>
            <w:hideMark/>
          </w:tcPr>
          <w:p w14:paraId="1210A6C9"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19.</w:t>
            </w:r>
          </w:p>
        </w:tc>
        <w:tc>
          <w:tcPr>
            <w:tcW w:w="1273" w:type="dxa"/>
            <w:tcBorders>
              <w:top w:val="nil"/>
              <w:left w:val="nil"/>
              <w:bottom w:val="single" w:sz="4" w:space="0" w:color="auto"/>
              <w:right w:val="single" w:sz="4" w:space="0" w:color="auto"/>
            </w:tcBorders>
            <w:shd w:val="clear" w:color="auto" w:fill="FFFFFF"/>
            <w:vAlign w:val="center"/>
            <w:hideMark/>
          </w:tcPr>
          <w:p w14:paraId="23DB38A0"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III/1625</w:t>
            </w:r>
          </w:p>
        </w:tc>
        <w:tc>
          <w:tcPr>
            <w:tcW w:w="4820" w:type="dxa"/>
            <w:tcBorders>
              <w:top w:val="nil"/>
              <w:left w:val="nil"/>
              <w:bottom w:val="single" w:sz="4" w:space="0" w:color="auto"/>
              <w:right w:val="single" w:sz="4" w:space="0" w:color="auto"/>
            </w:tcBorders>
            <w:shd w:val="clear" w:color="auto" w:fill="FFFFFF"/>
            <w:vAlign w:val="center"/>
            <w:hideMark/>
          </w:tcPr>
          <w:p w14:paraId="2C18102B"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Zlaté Moravce - ul. SNP - extravilán</w:t>
            </w:r>
          </w:p>
        </w:tc>
        <w:tc>
          <w:tcPr>
            <w:tcW w:w="2976" w:type="dxa"/>
            <w:tcBorders>
              <w:top w:val="nil"/>
              <w:left w:val="nil"/>
              <w:bottom w:val="single" w:sz="4" w:space="0" w:color="auto"/>
              <w:right w:val="single" w:sz="8" w:space="0" w:color="auto"/>
            </w:tcBorders>
            <w:noWrap/>
            <w:vAlign w:val="center"/>
            <w:hideMark/>
          </w:tcPr>
          <w:p w14:paraId="32310462"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30456733" w14:textId="77777777" w:rsidTr="00C328A2">
        <w:trPr>
          <w:trHeight w:val="372"/>
        </w:trPr>
        <w:tc>
          <w:tcPr>
            <w:tcW w:w="560" w:type="dxa"/>
            <w:tcBorders>
              <w:top w:val="nil"/>
              <w:left w:val="single" w:sz="8" w:space="0" w:color="auto"/>
              <w:bottom w:val="single" w:sz="4" w:space="0" w:color="auto"/>
              <w:right w:val="single" w:sz="4" w:space="0" w:color="auto"/>
            </w:tcBorders>
            <w:noWrap/>
            <w:vAlign w:val="center"/>
            <w:hideMark/>
          </w:tcPr>
          <w:p w14:paraId="1DFBD433"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20.</w:t>
            </w:r>
          </w:p>
        </w:tc>
        <w:tc>
          <w:tcPr>
            <w:tcW w:w="1273" w:type="dxa"/>
            <w:tcBorders>
              <w:top w:val="nil"/>
              <w:left w:val="nil"/>
              <w:bottom w:val="single" w:sz="4" w:space="0" w:color="auto"/>
              <w:right w:val="single" w:sz="4" w:space="0" w:color="auto"/>
            </w:tcBorders>
            <w:noWrap/>
            <w:vAlign w:val="center"/>
            <w:hideMark/>
          </w:tcPr>
          <w:p w14:paraId="61087673"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II/509</w:t>
            </w:r>
          </w:p>
        </w:tc>
        <w:tc>
          <w:tcPr>
            <w:tcW w:w="4820" w:type="dxa"/>
            <w:tcBorders>
              <w:top w:val="nil"/>
              <w:left w:val="nil"/>
              <w:bottom w:val="single" w:sz="4" w:space="0" w:color="auto"/>
              <w:right w:val="single" w:sz="4" w:space="0" w:color="auto"/>
            </w:tcBorders>
            <w:vAlign w:val="center"/>
            <w:hideMark/>
          </w:tcPr>
          <w:p w14:paraId="1CB51663"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Gbelce</w:t>
            </w:r>
          </w:p>
        </w:tc>
        <w:tc>
          <w:tcPr>
            <w:tcW w:w="2976" w:type="dxa"/>
            <w:tcBorders>
              <w:top w:val="nil"/>
              <w:left w:val="nil"/>
              <w:bottom w:val="single" w:sz="4" w:space="0" w:color="auto"/>
              <w:right w:val="single" w:sz="8" w:space="0" w:color="auto"/>
            </w:tcBorders>
            <w:noWrap/>
            <w:vAlign w:val="center"/>
            <w:hideMark/>
          </w:tcPr>
          <w:p w14:paraId="6A288A10"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23A8A173" w14:textId="77777777" w:rsidTr="00C328A2">
        <w:trPr>
          <w:trHeight w:val="372"/>
        </w:trPr>
        <w:tc>
          <w:tcPr>
            <w:tcW w:w="560" w:type="dxa"/>
            <w:tcBorders>
              <w:top w:val="nil"/>
              <w:left w:val="single" w:sz="8" w:space="0" w:color="auto"/>
              <w:bottom w:val="single" w:sz="4" w:space="0" w:color="auto"/>
              <w:right w:val="single" w:sz="4" w:space="0" w:color="auto"/>
            </w:tcBorders>
            <w:noWrap/>
            <w:vAlign w:val="center"/>
            <w:hideMark/>
          </w:tcPr>
          <w:p w14:paraId="7194CBC4"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21.</w:t>
            </w:r>
          </w:p>
        </w:tc>
        <w:tc>
          <w:tcPr>
            <w:tcW w:w="1273" w:type="dxa"/>
            <w:tcBorders>
              <w:top w:val="nil"/>
              <w:left w:val="nil"/>
              <w:bottom w:val="single" w:sz="4" w:space="0" w:color="auto"/>
              <w:right w:val="single" w:sz="4" w:space="0" w:color="auto"/>
            </w:tcBorders>
            <w:noWrap/>
            <w:vAlign w:val="center"/>
            <w:hideMark/>
          </w:tcPr>
          <w:p w14:paraId="745A1FE7"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II/588</w:t>
            </w:r>
          </w:p>
        </w:tc>
        <w:tc>
          <w:tcPr>
            <w:tcW w:w="4820" w:type="dxa"/>
            <w:tcBorders>
              <w:top w:val="nil"/>
              <w:left w:val="nil"/>
              <w:bottom w:val="single" w:sz="4" w:space="0" w:color="auto"/>
              <w:right w:val="single" w:sz="4" w:space="0" w:color="auto"/>
            </w:tcBorders>
            <w:vAlign w:val="center"/>
            <w:hideMark/>
          </w:tcPr>
          <w:p w14:paraId="4086CAF1"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xml:space="preserve">Gbelce – hr. </w:t>
            </w:r>
            <w:proofErr w:type="spellStart"/>
            <w:r w:rsidRPr="000B7BEF">
              <w:rPr>
                <w:rFonts w:eastAsia="Times New Roman" w:cstheme="minorHAnsi"/>
                <w:b/>
                <w:sz w:val="24"/>
                <w:szCs w:val="24"/>
                <w:lang w:eastAsia="sk-SK"/>
              </w:rPr>
              <w:t>okr</w:t>
            </w:r>
            <w:proofErr w:type="spellEnd"/>
            <w:r w:rsidRPr="000B7BEF">
              <w:rPr>
                <w:rFonts w:eastAsia="Times New Roman" w:cstheme="minorHAnsi"/>
                <w:b/>
                <w:sz w:val="24"/>
                <w:szCs w:val="24"/>
                <w:lang w:eastAsia="sk-SK"/>
              </w:rPr>
              <w:t>. KN</w:t>
            </w:r>
          </w:p>
        </w:tc>
        <w:tc>
          <w:tcPr>
            <w:tcW w:w="2976" w:type="dxa"/>
            <w:tcBorders>
              <w:top w:val="nil"/>
              <w:left w:val="nil"/>
              <w:bottom w:val="single" w:sz="4" w:space="0" w:color="auto"/>
              <w:right w:val="single" w:sz="8" w:space="0" w:color="auto"/>
            </w:tcBorders>
            <w:noWrap/>
            <w:vAlign w:val="center"/>
            <w:hideMark/>
          </w:tcPr>
          <w:p w14:paraId="0E245A4B"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7BEE04DD" w14:textId="77777777" w:rsidTr="00C328A2">
        <w:trPr>
          <w:trHeight w:val="372"/>
        </w:trPr>
        <w:tc>
          <w:tcPr>
            <w:tcW w:w="560" w:type="dxa"/>
            <w:tcBorders>
              <w:top w:val="nil"/>
              <w:left w:val="single" w:sz="8" w:space="0" w:color="auto"/>
              <w:bottom w:val="single" w:sz="4" w:space="0" w:color="auto"/>
              <w:right w:val="single" w:sz="4" w:space="0" w:color="auto"/>
            </w:tcBorders>
            <w:noWrap/>
            <w:vAlign w:val="center"/>
            <w:hideMark/>
          </w:tcPr>
          <w:p w14:paraId="17468715"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22.</w:t>
            </w:r>
          </w:p>
        </w:tc>
        <w:tc>
          <w:tcPr>
            <w:tcW w:w="1273" w:type="dxa"/>
            <w:tcBorders>
              <w:top w:val="nil"/>
              <w:left w:val="nil"/>
              <w:bottom w:val="single" w:sz="4" w:space="0" w:color="auto"/>
              <w:right w:val="single" w:sz="4" w:space="0" w:color="auto"/>
            </w:tcBorders>
            <w:noWrap/>
            <w:vAlign w:val="center"/>
            <w:hideMark/>
          </w:tcPr>
          <w:p w14:paraId="07B8DCFD"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III/1506</w:t>
            </w:r>
          </w:p>
        </w:tc>
        <w:tc>
          <w:tcPr>
            <w:tcW w:w="4820" w:type="dxa"/>
            <w:tcBorders>
              <w:top w:val="nil"/>
              <w:left w:val="nil"/>
              <w:bottom w:val="single" w:sz="4" w:space="0" w:color="auto"/>
              <w:right w:val="single" w:sz="4" w:space="0" w:color="auto"/>
            </w:tcBorders>
            <w:vAlign w:val="center"/>
            <w:hideMark/>
          </w:tcPr>
          <w:p w14:paraId="5A029DC4"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Dubník – Jasová</w:t>
            </w:r>
          </w:p>
        </w:tc>
        <w:tc>
          <w:tcPr>
            <w:tcW w:w="2976" w:type="dxa"/>
            <w:tcBorders>
              <w:top w:val="nil"/>
              <w:left w:val="nil"/>
              <w:bottom w:val="single" w:sz="4" w:space="0" w:color="auto"/>
              <w:right w:val="single" w:sz="8" w:space="0" w:color="auto"/>
            </w:tcBorders>
            <w:noWrap/>
            <w:vAlign w:val="center"/>
            <w:hideMark/>
          </w:tcPr>
          <w:p w14:paraId="316B4976"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3FF924A7" w14:textId="77777777" w:rsidTr="00C328A2">
        <w:trPr>
          <w:trHeight w:val="372"/>
        </w:trPr>
        <w:tc>
          <w:tcPr>
            <w:tcW w:w="560" w:type="dxa"/>
            <w:tcBorders>
              <w:top w:val="nil"/>
              <w:left w:val="single" w:sz="8" w:space="0" w:color="auto"/>
              <w:bottom w:val="single" w:sz="4" w:space="0" w:color="auto"/>
              <w:right w:val="single" w:sz="4" w:space="0" w:color="auto"/>
            </w:tcBorders>
            <w:noWrap/>
            <w:vAlign w:val="center"/>
            <w:hideMark/>
          </w:tcPr>
          <w:p w14:paraId="753D79AF"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23.</w:t>
            </w:r>
          </w:p>
        </w:tc>
        <w:tc>
          <w:tcPr>
            <w:tcW w:w="1273" w:type="dxa"/>
            <w:tcBorders>
              <w:top w:val="nil"/>
              <w:left w:val="nil"/>
              <w:bottom w:val="single" w:sz="4" w:space="0" w:color="auto"/>
              <w:right w:val="single" w:sz="4" w:space="0" w:color="auto"/>
            </w:tcBorders>
            <w:noWrap/>
            <w:vAlign w:val="center"/>
            <w:hideMark/>
          </w:tcPr>
          <w:p w14:paraId="527221E3"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III/1464</w:t>
            </w:r>
          </w:p>
        </w:tc>
        <w:tc>
          <w:tcPr>
            <w:tcW w:w="4820" w:type="dxa"/>
            <w:tcBorders>
              <w:top w:val="nil"/>
              <w:left w:val="nil"/>
              <w:bottom w:val="single" w:sz="4" w:space="0" w:color="auto"/>
              <w:right w:val="single" w:sz="4" w:space="0" w:color="auto"/>
            </w:tcBorders>
            <w:vAlign w:val="center"/>
            <w:hideMark/>
          </w:tcPr>
          <w:p w14:paraId="7F8AF048"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xml:space="preserve">hr. </w:t>
            </w:r>
            <w:proofErr w:type="spellStart"/>
            <w:r w:rsidRPr="000B7BEF">
              <w:rPr>
                <w:rFonts w:eastAsia="Times New Roman" w:cstheme="minorHAnsi"/>
                <w:b/>
                <w:sz w:val="24"/>
                <w:szCs w:val="24"/>
                <w:lang w:eastAsia="sk-SK"/>
              </w:rPr>
              <w:t>okr</w:t>
            </w:r>
            <w:proofErr w:type="spellEnd"/>
            <w:r w:rsidRPr="000B7BEF">
              <w:rPr>
                <w:rFonts w:eastAsia="Times New Roman" w:cstheme="minorHAnsi"/>
                <w:b/>
                <w:sz w:val="24"/>
                <w:szCs w:val="24"/>
                <w:lang w:eastAsia="sk-SK"/>
              </w:rPr>
              <w:t>. KN – Mužla</w:t>
            </w:r>
          </w:p>
        </w:tc>
        <w:tc>
          <w:tcPr>
            <w:tcW w:w="2976" w:type="dxa"/>
            <w:tcBorders>
              <w:top w:val="nil"/>
              <w:left w:val="nil"/>
              <w:bottom w:val="single" w:sz="4" w:space="0" w:color="auto"/>
              <w:right w:val="single" w:sz="8" w:space="0" w:color="auto"/>
            </w:tcBorders>
            <w:noWrap/>
            <w:vAlign w:val="center"/>
            <w:hideMark/>
          </w:tcPr>
          <w:p w14:paraId="1030ECCD"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78F2E528" w14:textId="77777777" w:rsidTr="00C328A2">
        <w:trPr>
          <w:trHeight w:val="372"/>
        </w:trPr>
        <w:tc>
          <w:tcPr>
            <w:tcW w:w="560" w:type="dxa"/>
            <w:tcBorders>
              <w:top w:val="nil"/>
              <w:left w:val="single" w:sz="8" w:space="0" w:color="auto"/>
              <w:bottom w:val="single" w:sz="4" w:space="0" w:color="auto"/>
              <w:right w:val="single" w:sz="4" w:space="0" w:color="auto"/>
            </w:tcBorders>
            <w:noWrap/>
            <w:vAlign w:val="center"/>
            <w:hideMark/>
          </w:tcPr>
          <w:p w14:paraId="53FFECA3"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24.</w:t>
            </w:r>
          </w:p>
        </w:tc>
        <w:tc>
          <w:tcPr>
            <w:tcW w:w="1273" w:type="dxa"/>
            <w:tcBorders>
              <w:top w:val="nil"/>
              <w:left w:val="nil"/>
              <w:bottom w:val="single" w:sz="4" w:space="0" w:color="auto"/>
              <w:right w:val="single" w:sz="4" w:space="0" w:color="auto"/>
            </w:tcBorders>
            <w:noWrap/>
            <w:vAlign w:val="center"/>
            <w:hideMark/>
          </w:tcPr>
          <w:p w14:paraId="1C261E7B"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III/1515</w:t>
            </w:r>
          </w:p>
        </w:tc>
        <w:tc>
          <w:tcPr>
            <w:tcW w:w="4820" w:type="dxa"/>
            <w:tcBorders>
              <w:top w:val="nil"/>
              <w:left w:val="nil"/>
              <w:bottom w:val="single" w:sz="4" w:space="0" w:color="auto"/>
              <w:right w:val="single" w:sz="4" w:space="0" w:color="auto"/>
            </w:tcBorders>
            <w:vAlign w:val="center"/>
            <w:hideMark/>
          </w:tcPr>
          <w:p w14:paraId="7D6C126C"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Kamenica n. Hronom - Chľaba</w:t>
            </w:r>
          </w:p>
        </w:tc>
        <w:tc>
          <w:tcPr>
            <w:tcW w:w="2976" w:type="dxa"/>
            <w:tcBorders>
              <w:top w:val="nil"/>
              <w:left w:val="nil"/>
              <w:bottom w:val="single" w:sz="4" w:space="0" w:color="auto"/>
              <w:right w:val="single" w:sz="8" w:space="0" w:color="auto"/>
            </w:tcBorders>
            <w:noWrap/>
            <w:vAlign w:val="center"/>
            <w:hideMark/>
          </w:tcPr>
          <w:p w14:paraId="360BACDA"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1A33ED8D" w14:textId="77777777" w:rsidTr="00C328A2">
        <w:trPr>
          <w:trHeight w:val="372"/>
        </w:trPr>
        <w:tc>
          <w:tcPr>
            <w:tcW w:w="560" w:type="dxa"/>
            <w:tcBorders>
              <w:top w:val="nil"/>
              <w:left w:val="single" w:sz="8" w:space="0" w:color="auto"/>
              <w:bottom w:val="single" w:sz="4" w:space="0" w:color="auto"/>
              <w:right w:val="single" w:sz="4" w:space="0" w:color="auto"/>
            </w:tcBorders>
            <w:noWrap/>
            <w:vAlign w:val="center"/>
            <w:hideMark/>
          </w:tcPr>
          <w:p w14:paraId="194E380E"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25.</w:t>
            </w:r>
          </w:p>
        </w:tc>
        <w:tc>
          <w:tcPr>
            <w:tcW w:w="1273" w:type="dxa"/>
            <w:tcBorders>
              <w:top w:val="nil"/>
              <w:left w:val="nil"/>
              <w:bottom w:val="single" w:sz="4" w:space="0" w:color="auto"/>
              <w:right w:val="single" w:sz="4" w:space="0" w:color="auto"/>
            </w:tcBorders>
            <w:noWrap/>
            <w:vAlign w:val="center"/>
            <w:hideMark/>
          </w:tcPr>
          <w:p w14:paraId="68C922C3"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III/1490</w:t>
            </w:r>
          </w:p>
        </w:tc>
        <w:tc>
          <w:tcPr>
            <w:tcW w:w="4820" w:type="dxa"/>
            <w:tcBorders>
              <w:top w:val="nil"/>
              <w:left w:val="nil"/>
              <w:bottom w:val="single" w:sz="4" w:space="0" w:color="auto"/>
              <w:right w:val="single" w:sz="4" w:space="0" w:color="auto"/>
            </w:tcBorders>
            <w:vAlign w:val="center"/>
            <w:hideMark/>
          </w:tcPr>
          <w:p w14:paraId="07477D18"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Veľká Maňa – spojka</w:t>
            </w:r>
          </w:p>
        </w:tc>
        <w:tc>
          <w:tcPr>
            <w:tcW w:w="2976" w:type="dxa"/>
            <w:tcBorders>
              <w:top w:val="nil"/>
              <w:left w:val="nil"/>
              <w:bottom w:val="single" w:sz="4" w:space="0" w:color="auto"/>
              <w:right w:val="single" w:sz="8" w:space="0" w:color="auto"/>
            </w:tcBorders>
            <w:noWrap/>
            <w:vAlign w:val="center"/>
            <w:hideMark/>
          </w:tcPr>
          <w:p w14:paraId="5C96A48F"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68BEB7D6" w14:textId="77777777" w:rsidTr="00C328A2">
        <w:trPr>
          <w:trHeight w:val="372"/>
        </w:trPr>
        <w:tc>
          <w:tcPr>
            <w:tcW w:w="560" w:type="dxa"/>
            <w:tcBorders>
              <w:top w:val="nil"/>
              <w:left w:val="single" w:sz="8" w:space="0" w:color="auto"/>
              <w:bottom w:val="single" w:sz="4" w:space="0" w:color="auto"/>
              <w:right w:val="single" w:sz="4" w:space="0" w:color="auto"/>
            </w:tcBorders>
            <w:vAlign w:val="center"/>
            <w:hideMark/>
          </w:tcPr>
          <w:p w14:paraId="552CE767"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26.</w:t>
            </w:r>
          </w:p>
        </w:tc>
        <w:tc>
          <w:tcPr>
            <w:tcW w:w="1273" w:type="dxa"/>
            <w:tcBorders>
              <w:top w:val="nil"/>
              <w:left w:val="nil"/>
              <w:bottom w:val="single" w:sz="4" w:space="0" w:color="auto"/>
              <w:right w:val="single" w:sz="4" w:space="0" w:color="auto"/>
            </w:tcBorders>
            <w:vAlign w:val="center"/>
            <w:hideMark/>
          </w:tcPr>
          <w:p w14:paraId="36B64890"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III/1368</w:t>
            </w:r>
          </w:p>
        </w:tc>
        <w:tc>
          <w:tcPr>
            <w:tcW w:w="4820" w:type="dxa"/>
            <w:tcBorders>
              <w:top w:val="nil"/>
              <w:left w:val="nil"/>
              <w:bottom w:val="single" w:sz="4" w:space="0" w:color="auto"/>
              <w:right w:val="single" w:sz="4" w:space="0" w:color="auto"/>
            </w:tcBorders>
            <w:vAlign w:val="center"/>
            <w:hideMark/>
          </w:tcPr>
          <w:p w14:paraId="0A0A969B"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Močenok – intravilán</w:t>
            </w:r>
          </w:p>
        </w:tc>
        <w:tc>
          <w:tcPr>
            <w:tcW w:w="2976" w:type="dxa"/>
            <w:tcBorders>
              <w:top w:val="nil"/>
              <w:left w:val="nil"/>
              <w:bottom w:val="single" w:sz="4" w:space="0" w:color="auto"/>
              <w:right w:val="single" w:sz="8" w:space="0" w:color="auto"/>
            </w:tcBorders>
            <w:noWrap/>
            <w:vAlign w:val="center"/>
            <w:hideMark/>
          </w:tcPr>
          <w:p w14:paraId="53406710"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7448FF08" w14:textId="77777777" w:rsidTr="00C328A2">
        <w:trPr>
          <w:trHeight w:val="372"/>
        </w:trPr>
        <w:tc>
          <w:tcPr>
            <w:tcW w:w="560" w:type="dxa"/>
            <w:tcBorders>
              <w:top w:val="nil"/>
              <w:left w:val="single" w:sz="8" w:space="0" w:color="auto"/>
              <w:bottom w:val="single" w:sz="4" w:space="0" w:color="auto"/>
              <w:right w:val="single" w:sz="4" w:space="0" w:color="auto"/>
            </w:tcBorders>
            <w:noWrap/>
            <w:vAlign w:val="center"/>
            <w:hideMark/>
          </w:tcPr>
          <w:p w14:paraId="779F8393"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27.</w:t>
            </w:r>
          </w:p>
        </w:tc>
        <w:tc>
          <w:tcPr>
            <w:tcW w:w="1273" w:type="dxa"/>
            <w:tcBorders>
              <w:top w:val="nil"/>
              <w:left w:val="nil"/>
              <w:bottom w:val="single" w:sz="4" w:space="0" w:color="auto"/>
              <w:right w:val="single" w:sz="4" w:space="0" w:color="auto"/>
            </w:tcBorders>
            <w:noWrap/>
            <w:vAlign w:val="center"/>
            <w:hideMark/>
          </w:tcPr>
          <w:p w14:paraId="3D87A1C1"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III/1366</w:t>
            </w:r>
          </w:p>
        </w:tc>
        <w:tc>
          <w:tcPr>
            <w:tcW w:w="4820" w:type="dxa"/>
            <w:tcBorders>
              <w:top w:val="nil"/>
              <w:left w:val="nil"/>
              <w:bottom w:val="single" w:sz="4" w:space="0" w:color="auto"/>
              <w:right w:val="single" w:sz="4" w:space="0" w:color="auto"/>
            </w:tcBorders>
            <w:vAlign w:val="center"/>
            <w:hideMark/>
          </w:tcPr>
          <w:p w14:paraId="17552CA0"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Šaľa - Diakovce</w:t>
            </w:r>
          </w:p>
        </w:tc>
        <w:tc>
          <w:tcPr>
            <w:tcW w:w="2976" w:type="dxa"/>
            <w:tcBorders>
              <w:top w:val="nil"/>
              <w:left w:val="nil"/>
              <w:bottom w:val="single" w:sz="4" w:space="0" w:color="auto"/>
              <w:right w:val="single" w:sz="8" w:space="0" w:color="auto"/>
            </w:tcBorders>
            <w:noWrap/>
            <w:vAlign w:val="center"/>
            <w:hideMark/>
          </w:tcPr>
          <w:p w14:paraId="399DC2DA"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47F70C7C"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vAlign w:val="center"/>
            <w:hideMark/>
          </w:tcPr>
          <w:p w14:paraId="2F6CCDF1"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28.</w:t>
            </w:r>
          </w:p>
        </w:tc>
        <w:tc>
          <w:tcPr>
            <w:tcW w:w="1273" w:type="dxa"/>
            <w:tcBorders>
              <w:top w:val="nil"/>
              <w:left w:val="nil"/>
              <w:bottom w:val="single" w:sz="4" w:space="0" w:color="auto"/>
              <w:right w:val="single" w:sz="4" w:space="0" w:color="auto"/>
            </w:tcBorders>
            <w:vAlign w:val="center"/>
            <w:hideMark/>
          </w:tcPr>
          <w:p w14:paraId="7C257016"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III/1315</w:t>
            </w:r>
          </w:p>
        </w:tc>
        <w:tc>
          <w:tcPr>
            <w:tcW w:w="4820" w:type="dxa"/>
            <w:tcBorders>
              <w:top w:val="nil"/>
              <w:left w:val="nil"/>
              <w:bottom w:val="single" w:sz="4" w:space="0" w:color="auto"/>
              <w:right w:val="single" w:sz="4" w:space="0" w:color="auto"/>
            </w:tcBorders>
            <w:vAlign w:val="center"/>
            <w:hideMark/>
          </w:tcPr>
          <w:p w14:paraId="4349FE84"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xml:space="preserve">hr. </w:t>
            </w:r>
            <w:proofErr w:type="spellStart"/>
            <w:r w:rsidRPr="000B7BEF">
              <w:rPr>
                <w:rFonts w:eastAsia="Times New Roman" w:cstheme="minorHAnsi"/>
                <w:b/>
                <w:sz w:val="24"/>
                <w:szCs w:val="24"/>
                <w:lang w:eastAsia="sk-SK"/>
              </w:rPr>
              <w:t>okr</w:t>
            </w:r>
            <w:proofErr w:type="spellEnd"/>
            <w:r w:rsidRPr="000B7BEF">
              <w:rPr>
                <w:rFonts w:eastAsia="Times New Roman" w:cstheme="minorHAnsi"/>
                <w:b/>
                <w:sz w:val="24"/>
                <w:szCs w:val="24"/>
                <w:lang w:eastAsia="sk-SK"/>
              </w:rPr>
              <w:t>. HC - križ.CK III/1730</w:t>
            </w:r>
          </w:p>
        </w:tc>
        <w:tc>
          <w:tcPr>
            <w:tcW w:w="2976" w:type="dxa"/>
            <w:tcBorders>
              <w:top w:val="nil"/>
              <w:left w:val="nil"/>
              <w:bottom w:val="single" w:sz="4" w:space="0" w:color="auto"/>
              <w:right w:val="single" w:sz="8" w:space="0" w:color="auto"/>
            </w:tcBorders>
            <w:noWrap/>
            <w:vAlign w:val="center"/>
            <w:hideMark/>
          </w:tcPr>
          <w:p w14:paraId="08B5F7FB"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5BE79C60" w14:textId="77777777" w:rsidTr="00C328A2">
        <w:trPr>
          <w:trHeight w:val="372"/>
        </w:trPr>
        <w:tc>
          <w:tcPr>
            <w:tcW w:w="560" w:type="dxa"/>
            <w:tcBorders>
              <w:top w:val="nil"/>
              <w:left w:val="single" w:sz="8" w:space="0" w:color="auto"/>
              <w:bottom w:val="single" w:sz="4" w:space="0" w:color="auto"/>
              <w:right w:val="single" w:sz="4" w:space="0" w:color="auto"/>
            </w:tcBorders>
            <w:shd w:val="clear" w:color="auto" w:fill="FFFFFF"/>
            <w:vAlign w:val="center"/>
            <w:hideMark/>
          </w:tcPr>
          <w:p w14:paraId="6BA6C2A4"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29.</w:t>
            </w:r>
          </w:p>
        </w:tc>
        <w:tc>
          <w:tcPr>
            <w:tcW w:w="1273" w:type="dxa"/>
            <w:tcBorders>
              <w:top w:val="nil"/>
              <w:left w:val="nil"/>
              <w:bottom w:val="single" w:sz="4" w:space="0" w:color="auto"/>
              <w:right w:val="single" w:sz="4" w:space="0" w:color="auto"/>
            </w:tcBorders>
            <w:shd w:val="clear" w:color="auto" w:fill="FFFFFF"/>
            <w:vAlign w:val="center"/>
            <w:hideMark/>
          </w:tcPr>
          <w:p w14:paraId="7786065C"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III/1719</w:t>
            </w:r>
          </w:p>
        </w:tc>
        <w:tc>
          <w:tcPr>
            <w:tcW w:w="4820" w:type="dxa"/>
            <w:tcBorders>
              <w:top w:val="nil"/>
              <w:left w:val="nil"/>
              <w:bottom w:val="single" w:sz="4" w:space="0" w:color="auto"/>
              <w:right w:val="single" w:sz="4" w:space="0" w:color="auto"/>
            </w:tcBorders>
            <w:shd w:val="clear" w:color="auto" w:fill="FFFFFF"/>
            <w:vAlign w:val="center"/>
            <w:hideMark/>
          </w:tcPr>
          <w:p w14:paraId="6BAEF021"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Nitrianska Blatnica - intravilán</w:t>
            </w:r>
          </w:p>
        </w:tc>
        <w:tc>
          <w:tcPr>
            <w:tcW w:w="2976" w:type="dxa"/>
            <w:tcBorders>
              <w:top w:val="nil"/>
              <w:left w:val="nil"/>
              <w:bottom w:val="single" w:sz="4" w:space="0" w:color="auto"/>
              <w:right w:val="single" w:sz="8" w:space="0" w:color="auto"/>
            </w:tcBorders>
            <w:noWrap/>
            <w:vAlign w:val="center"/>
            <w:hideMark/>
          </w:tcPr>
          <w:p w14:paraId="313F13CE"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0F105449" w14:textId="77777777" w:rsidTr="00C328A2">
        <w:trPr>
          <w:trHeight w:val="372"/>
        </w:trPr>
        <w:tc>
          <w:tcPr>
            <w:tcW w:w="560" w:type="dxa"/>
            <w:tcBorders>
              <w:top w:val="nil"/>
              <w:left w:val="single" w:sz="8" w:space="0" w:color="auto"/>
              <w:bottom w:val="nil"/>
              <w:right w:val="single" w:sz="4" w:space="0" w:color="auto"/>
            </w:tcBorders>
            <w:shd w:val="clear" w:color="auto" w:fill="FFFFFF"/>
            <w:vAlign w:val="center"/>
            <w:hideMark/>
          </w:tcPr>
          <w:p w14:paraId="5F670735"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30.</w:t>
            </w:r>
          </w:p>
        </w:tc>
        <w:tc>
          <w:tcPr>
            <w:tcW w:w="1273" w:type="dxa"/>
            <w:tcBorders>
              <w:top w:val="nil"/>
              <w:left w:val="nil"/>
              <w:bottom w:val="nil"/>
              <w:right w:val="single" w:sz="4" w:space="0" w:color="auto"/>
            </w:tcBorders>
            <w:vAlign w:val="center"/>
            <w:hideMark/>
          </w:tcPr>
          <w:p w14:paraId="0E8C7185"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III/1717</w:t>
            </w:r>
          </w:p>
        </w:tc>
        <w:tc>
          <w:tcPr>
            <w:tcW w:w="4820" w:type="dxa"/>
            <w:tcBorders>
              <w:top w:val="nil"/>
              <w:left w:val="nil"/>
              <w:bottom w:val="nil"/>
              <w:right w:val="single" w:sz="4" w:space="0" w:color="auto"/>
            </w:tcBorders>
            <w:vAlign w:val="center"/>
            <w:hideMark/>
          </w:tcPr>
          <w:p w14:paraId="3CEBB90F"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Jacovce  - intravilán</w:t>
            </w:r>
          </w:p>
        </w:tc>
        <w:tc>
          <w:tcPr>
            <w:tcW w:w="2976" w:type="dxa"/>
            <w:tcBorders>
              <w:top w:val="nil"/>
              <w:left w:val="nil"/>
              <w:bottom w:val="single" w:sz="8" w:space="0" w:color="auto"/>
              <w:right w:val="single" w:sz="8" w:space="0" w:color="auto"/>
            </w:tcBorders>
            <w:noWrap/>
            <w:vAlign w:val="center"/>
            <w:hideMark/>
          </w:tcPr>
          <w:p w14:paraId="3A2741B3" w14:textId="77777777" w:rsidR="004C6A23" w:rsidRPr="000B7BEF" w:rsidRDefault="004C6A23" w:rsidP="00C328A2">
            <w:pPr>
              <w:spacing w:after="0" w:line="240" w:lineRule="auto"/>
              <w:rPr>
                <w:rFonts w:eastAsia="Times New Roman" w:cstheme="minorHAnsi"/>
                <w:b/>
                <w:sz w:val="24"/>
                <w:szCs w:val="24"/>
                <w:lang w:eastAsia="sk-SK"/>
              </w:rPr>
            </w:pPr>
            <w:r w:rsidRPr="000B7BEF">
              <w:rPr>
                <w:rFonts w:eastAsia="Times New Roman" w:cstheme="minorHAnsi"/>
                <w:b/>
                <w:sz w:val="24"/>
                <w:szCs w:val="24"/>
                <w:lang w:eastAsia="sk-SK"/>
              </w:rPr>
              <w:t> </w:t>
            </w:r>
          </w:p>
        </w:tc>
      </w:tr>
      <w:tr w:rsidR="00FC65B0" w:rsidRPr="000B7BEF" w14:paraId="6F9DA91F" w14:textId="77777777" w:rsidTr="00C328A2">
        <w:trPr>
          <w:trHeight w:val="300"/>
        </w:trPr>
        <w:tc>
          <w:tcPr>
            <w:tcW w:w="6653" w:type="dxa"/>
            <w:gridSpan w:val="3"/>
            <w:tcBorders>
              <w:top w:val="single" w:sz="8" w:space="0" w:color="auto"/>
              <w:left w:val="single" w:sz="8" w:space="0" w:color="auto"/>
              <w:bottom w:val="single" w:sz="8" w:space="0" w:color="auto"/>
              <w:right w:val="nil"/>
            </w:tcBorders>
            <w:shd w:val="clear" w:color="auto" w:fill="FDE9D9" w:themeFill="accent6" w:themeFillTint="33"/>
            <w:vAlign w:val="center"/>
            <w:hideMark/>
          </w:tcPr>
          <w:p w14:paraId="007E2959" w14:textId="77777777" w:rsidR="004C6A23" w:rsidRPr="000B7BEF" w:rsidRDefault="004C6A23" w:rsidP="00C328A2">
            <w:pPr>
              <w:spacing w:after="0" w:line="240" w:lineRule="auto"/>
              <w:jc w:val="right"/>
              <w:rPr>
                <w:rFonts w:eastAsia="Times New Roman" w:cstheme="minorHAnsi"/>
                <w:b/>
                <w:bCs/>
                <w:sz w:val="24"/>
                <w:szCs w:val="24"/>
                <w:lang w:eastAsia="sk-SK"/>
              </w:rPr>
            </w:pPr>
            <w:r w:rsidRPr="000B7BEF">
              <w:rPr>
                <w:rFonts w:eastAsia="Times New Roman" w:cstheme="minorHAnsi"/>
                <w:b/>
                <w:bCs/>
                <w:sz w:val="24"/>
                <w:szCs w:val="24"/>
                <w:lang w:eastAsia="sk-SK"/>
              </w:rPr>
              <w:t>SPOLU BEZ DPH:</w:t>
            </w:r>
          </w:p>
        </w:tc>
        <w:tc>
          <w:tcPr>
            <w:tcW w:w="2976" w:type="dxa"/>
            <w:tcBorders>
              <w:top w:val="nil"/>
              <w:left w:val="nil"/>
              <w:bottom w:val="single" w:sz="8" w:space="0" w:color="auto"/>
              <w:right w:val="single" w:sz="8" w:space="0" w:color="auto"/>
            </w:tcBorders>
            <w:shd w:val="clear" w:color="auto" w:fill="FDE9D9" w:themeFill="accent6" w:themeFillTint="33"/>
            <w:vAlign w:val="center"/>
            <w:hideMark/>
          </w:tcPr>
          <w:p w14:paraId="0304F0FC"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0,00</w:t>
            </w:r>
          </w:p>
        </w:tc>
      </w:tr>
      <w:tr w:rsidR="00FC65B0" w:rsidRPr="000B7BEF" w14:paraId="18D34A20" w14:textId="77777777" w:rsidTr="00C328A2">
        <w:trPr>
          <w:trHeight w:val="300"/>
        </w:trPr>
        <w:tc>
          <w:tcPr>
            <w:tcW w:w="6653" w:type="dxa"/>
            <w:gridSpan w:val="3"/>
            <w:tcBorders>
              <w:top w:val="single" w:sz="8" w:space="0" w:color="auto"/>
              <w:left w:val="single" w:sz="8" w:space="0" w:color="auto"/>
              <w:bottom w:val="single" w:sz="8" w:space="0" w:color="auto"/>
              <w:right w:val="nil"/>
            </w:tcBorders>
            <w:shd w:val="clear" w:color="auto" w:fill="FDE9D9" w:themeFill="accent6" w:themeFillTint="33"/>
            <w:vAlign w:val="center"/>
            <w:hideMark/>
          </w:tcPr>
          <w:p w14:paraId="0E6DEABC" w14:textId="77777777" w:rsidR="004C6A23" w:rsidRPr="000B7BEF" w:rsidRDefault="004C6A23" w:rsidP="00C328A2">
            <w:pPr>
              <w:spacing w:after="0" w:line="240" w:lineRule="auto"/>
              <w:jc w:val="right"/>
              <w:rPr>
                <w:rFonts w:eastAsia="Times New Roman" w:cstheme="minorHAnsi"/>
                <w:b/>
                <w:bCs/>
                <w:sz w:val="24"/>
                <w:szCs w:val="24"/>
                <w:lang w:eastAsia="sk-SK"/>
              </w:rPr>
            </w:pPr>
            <w:r w:rsidRPr="000B7BEF">
              <w:rPr>
                <w:rFonts w:eastAsia="Times New Roman" w:cstheme="minorHAnsi"/>
                <w:b/>
                <w:bCs/>
                <w:sz w:val="24"/>
                <w:szCs w:val="24"/>
                <w:lang w:eastAsia="sk-SK"/>
              </w:rPr>
              <w:t>DPH  20%:</w:t>
            </w:r>
          </w:p>
        </w:tc>
        <w:tc>
          <w:tcPr>
            <w:tcW w:w="2976" w:type="dxa"/>
            <w:tcBorders>
              <w:top w:val="nil"/>
              <w:left w:val="nil"/>
              <w:bottom w:val="single" w:sz="8" w:space="0" w:color="auto"/>
              <w:right w:val="single" w:sz="8" w:space="0" w:color="auto"/>
            </w:tcBorders>
            <w:shd w:val="clear" w:color="auto" w:fill="FDE9D9" w:themeFill="accent6" w:themeFillTint="33"/>
            <w:vAlign w:val="center"/>
            <w:hideMark/>
          </w:tcPr>
          <w:p w14:paraId="29D2D8C8"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0,00</w:t>
            </w:r>
          </w:p>
        </w:tc>
      </w:tr>
      <w:tr w:rsidR="00FC65B0" w:rsidRPr="000B7BEF" w14:paraId="2EB05711" w14:textId="77777777" w:rsidTr="00C328A2">
        <w:trPr>
          <w:trHeight w:val="300"/>
        </w:trPr>
        <w:tc>
          <w:tcPr>
            <w:tcW w:w="6653" w:type="dxa"/>
            <w:gridSpan w:val="3"/>
            <w:tcBorders>
              <w:top w:val="single" w:sz="8" w:space="0" w:color="auto"/>
              <w:left w:val="single" w:sz="8" w:space="0" w:color="auto"/>
              <w:bottom w:val="single" w:sz="8" w:space="0" w:color="auto"/>
              <w:right w:val="nil"/>
            </w:tcBorders>
            <w:shd w:val="clear" w:color="auto" w:fill="FDE9D9" w:themeFill="accent6" w:themeFillTint="33"/>
            <w:vAlign w:val="center"/>
            <w:hideMark/>
          </w:tcPr>
          <w:p w14:paraId="7CCF5C74" w14:textId="77777777" w:rsidR="004C6A23" w:rsidRPr="000B7BEF" w:rsidRDefault="004C6A23" w:rsidP="00C328A2">
            <w:pPr>
              <w:spacing w:after="0" w:line="240" w:lineRule="auto"/>
              <w:jc w:val="right"/>
              <w:rPr>
                <w:rFonts w:eastAsia="Times New Roman" w:cstheme="minorHAnsi"/>
                <w:b/>
                <w:bCs/>
                <w:sz w:val="24"/>
                <w:szCs w:val="24"/>
                <w:lang w:eastAsia="sk-SK"/>
              </w:rPr>
            </w:pPr>
            <w:r w:rsidRPr="000B7BEF">
              <w:rPr>
                <w:rFonts w:eastAsia="Times New Roman" w:cstheme="minorHAnsi"/>
                <w:b/>
                <w:bCs/>
                <w:sz w:val="24"/>
                <w:szCs w:val="24"/>
                <w:lang w:eastAsia="sk-SK"/>
              </w:rPr>
              <w:t>CENA SPOLU S DPH:</w:t>
            </w:r>
          </w:p>
        </w:tc>
        <w:tc>
          <w:tcPr>
            <w:tcW w:w="2976" w:type="dxa"/>
            <w:tcBorders>
              <w:top w:val="nil"/>
              <w:left w:val="nil"/>
              <w:bottom w:val="single" w:sz="8" w:space="0" w:color="auto"/>
              <w:right w:val="single" w:sz="8" w:space="0" w:color="auto"/>
            </w:tcBorders>
            <w:shd w:val="clear" w:color="auto" w:fill="FDE9D9" w:themeFill="accent6" w:themeFillTint="33"/>
            <w:vAlign w:val="center"/>
            <w:hideMark/>
          </w:tcPr>
          <w:p w14:paraId="3A1ABC23" w14:textId="77777777" w:rsidR="004C6A23" w:rsidRPr="000B7BEF" w:rsidRDefault="004C6A23" w:rsidP="00C328A2">
            <w:pPr>
              <w:spacing w:after="0" w:line="240" w:lineRule="auto"/>
              <w:jc w:val="center"/>
              <w:rPr>
                <w:rFonts w:eastAsia="Times New Roman" w:cstheme="minorHAnsi"/>
                <w:b/>
                <w:bCs/>
                <w:sz w:val="24"/>
                <w:szCs w:val="24"/>
                <w:lang w:eastAsia="sk-SK"/>
              </w:rPr>
            </w:pPr>
            <w:r w:rsidRPr="000B7BEF">
              <w:rPr>
                <w:rFonts w:eastAsia="Times New Roman" w:cstheme="minorHAnsi"/>
                <w:b/>
                <w:bCs/>
                <w:sz w:val="24"/>
                <w:szCs w:val="24"/>
                <w:lang w:eastAsia="sk-SK"/>
              </w:rPr>
              <w:t>0,00</w:t>
            </w:r>
          </w:p>
        </w:tc>
      </w:tr>
    </w:tbl>
    <w:p w14:paraId="3E090489" w14:textId="77777777" w:rsidR="004C6A23" w:rsidRPr="000B7BEF" w:rsidRDefault="004C6A23" w:rsidP="004C6A23">
      <w:pPr>
        <w:spacing w:line="240" w:lineRule="auto"/>
        <w:rPr>
          <w:rFonts w:cstheme="minorHAnsi"/>
          <w:sz w:val="24"/>
          <w:szCs w:val="24"/>
        </w:rPr>
      </w:pPr>
    </w:p>
    <w:p w14:paraId="7AFFE20B" w14:textId="77777777" w:rsidR="004C6A23" w:rsidRPr="000B7BEF" w:rsidRDefault="004C6A23" w:rsidP="004C6A23">
      <w:pPr>
        <w:spacing w:before="120" w:after="120" w:line="240" w:lineRule="auto"/>
        <w:jc w:val="both"/>
        <w:rPr>
          <w:rFonts w:cstheme="minorHAnsi"/>
          <w:i/>
        </w:rPr>
      </w:pPr>
    </w:p>
    <w:p w14:paraId="458FBDE0" w14:textId="77777777" w:rsidR="004C6A23" w:rsidRPr="000B7BEF" w:rsidRDefault="004C6A23" w:rsidP="004C6A23">
      <w:pPr>
        <w:spacing w:before="120" w:after="120" w:line="240" w:lineRule="auto"/>
        <w:jc w:val="both"/>
        <w:rPr>
          <w:rFonts w:cstheme="minorHAnsi"/>
          <w:i/>
        </w:rPr>
      </w:pPr>
    </w:p>
    <w:p w14:paraId="36741A36" w14:textId="77777777" w:rsidR="004C6A23" w:rsidRPr="00FC65B0" w:rsidRDefault="004C6A23" w:rsidP="004C6A23">
      <w:pPr>
        <w:ind w:right="-141"/>
        <w:jc w:val="both"/>
        <w:rPr>
          <w:rFonts w:cs="Times New Roman"/>
          <w:spacing w:val="10"/>
        </w:rPr>
      </w:pPr>
      <w:r w:rsidRPr="000B7BEF">
        <w:rPr>
          <w:rFonts w:cstheme="minorHAnsi"/>
          <w:spacing w:val="10"/>
        </w:rPr>
        <w:t>Potvrdz</w:t>
      </w:r>
      <w:r w:rsidRPr="00FC65B0">
        <w:rPr>
          <w:rFonts w:cs="Times New Roman"/>
          <w:spacing w:val="10"/>
        </w:rPr>
        <w:t xml:space="preserve">ujem, že údaje uvedené v tomto vyhlásení sú pravdivé a sú v súlade s predloženou ponukou. </w:t>
      </w:r>
    </w:p>
    <w:p w14:paraId="1F1E494F" w14:textId="77777777" w:rsidR="004C6A23" w:rsidRPr="00FC65B0" w:rsidRDefault="004C6A23" w:rsidP="004C6A23">
      <w:pPr>
        <w:tabs>
          <w:tab w:val="left" w:pos="567"/>
          <w:tab w:val="left" w:pos="1134"/>
        </w:tabs>
        <w:ind w:right="-141"/>
        <w:jc w:val="both"/>
        <w:rPr>
          <w:rFonts w:cs="Times New Roman"/>
          <w:spacing w:val="10"/>
        </w:rPr>
      </w:pPr>
      <w:r w:rsidRPr="00FC65B0">
        <w:rPr>
          <w:rFonts w:cs="Times New Roman"/>
          <w:spacing w:val="10"/>
        </w:rPr>
        <w:t>V …………………… dňa ……………….</w:t>
      </w:r>
    </w:p>
    <w:p w14:paraId="67EF1E4F" w14:textId="77777777" w:rsidR="004C6A23" w:rsidRPr="00FC65B0" w:rsidRDefault="004C6A23" w:rsidP="004C6A23">
      <w:pPr>
        <w:tabs>
          <w:tab w:val="left" w:pos="567"/>
          <w:tab w:val="left" w:pos="1134"/>
        </w:tabs>
        <w:ind w:right="-141"/>
        <w:jc w:val="both"/>
        <w:rPr>
          <w:rFonts w:cs="Times New Roman"/>
          <w:spacing w:val="10"/>
        </w:rPr>
      </w:pPr>
    </w:p>
    <w:p w14:paraId="5B6AA8E5" w14:textId="77777777" w:rsidR="004C6A23" w:rsidRPr="00FC65B0" w:rsidRDefault="004C6A23" w:rsidP="004C6A23">
      <w:pPr>
        <w:tabs>
          <w:tab w:val="left" w:pos="567"/>
          <w:tab w:val="left" w:pos="1134"/>
        </w:tabs>
        <w:spacing w:after="0" w:line="240" w:lineRule="auto"/>
        <w:ind w:right="-141"/>
        <w:jc w:val="both"/>
        <w:rPr>
          <w:spacing w:val="10"/>
        </w:rPr>
      </w:pPr>
      <w:r w:rsidRPr="00FC65B0">
        <w:rPr>
          <w:spacing w:val="10"/>
        </w:rPr>
        <w:tab/>
        <w:t xml:space="preserve">                                                                      ........................................................</w:t>
      </w:r>
    </w:p>
    <w:p w14:paraId="25DE3E1F" w14:textId="77777777" w:rsidR="004C6A23" w:rsidRPr="00FC65B0" w:rsidRDefault="004C6A23" w:rsidP="004C6A23">
      <w:pPr>
        <w:spacing w:after="0" w:line="240" w:lineRule="auto"/>
        <w:ind w:right="-141"/>
        <w:jc w:val="both"/>
        <w:rPr>
          <w:i/>
          <w:spacing w:val="10"/>
        </w:rPr>
      </w:pPr>
      <w:r w:rsidRPr="00FC65B0">
        <w:rPr>
          <w:i/>
          <w:spacing w:val="10"/>
        </w:rPr>
        <w:t xml:space="preserve">                                                                                                      Podpis</w:t>
      </w:r>
    </w:p>
    <w:p w14:paraId="5A01F870" w14:textId="77777777" w:rsidR="004C6A23" w:rsidRPr="00FC65B0" w:rsidRDefault="004C6A23" w:rsidP="004C6A23">
      <w:pPr>
        <w:spacing w:after="0" w:line="240" w:lineRule="auto"/>
        <w:ind w:right="-141"/>
        <w:rPr>
          <w:i/>
          <w:spacing w:val="10"/>
        </w:rPr>
      </w:pPr>
      <w:r w:rsidRPr="00FC65B0">
        <w:rPr>
          <w:i/>
          <w:spacing w:val="10"/>
        </w:rPr>
        <w:t xml:space="preserve">                                                                             meno a priezvisko štatutárneho zástupcu</w:t>
      </w:r>
    </w:p>
    <w:p w14:paraId="18A4BDFA" w14:textId="77777777" w:rsidR="004C6A23" w:rsidRPr="00FC65B0" w:rsidRDefault="004C6A23" w:rsidP="004C6A23">
      <w:pPr>
        <w:spacing w:before="120" w:after="120"/>
        <w:jc w:val="both"/>
        <w:rPr>
          <w:i/>
        </w:rPr>
      </w:pPr>
      <w:r w:rsidRPr="00FC65B0">
        <w:rPr>
          <w:i/>
        </w:rPr>
        <w:t>*) vyplniť</w:t>
      </w:r>
    </w:p>
    <w:p w14:paraId="0318D8C5" w14:textId="77777777" w:rsidR="004C6A23" w:rsidRPr="00FC65B0" w:rsidRDefault="004C6A23" w:rsidP="004C6A23">
      <w:pPr>
        <w:spacing w:before="120" w:after="120"/>
        <w:jc w:val="both"/>
        <w:rPr>
          <w:i/>
        </w:rPr>
      </w:pPr>
    </w:p>
    <w:p w14:paraId="6B40B2D7" w14:textId="77777777" w:rsidR="004C6A23" w:rsidRPr="00FC65B0" w:rsidRDefault="004C6A23" w:rsidP="004C6A23"/>
    <w:p w14:paraId="358E01D5" w14:textId="23E926CA" w:rsidR="001E6EE0" w:rsidRPr="00FC65B0" w:rsidRDefault="001E6EE0" w:rsidP="004A61C2">
      <w:pPr>
        <w:spacing w:before="120" w:after="120"/>
        <w:jc w:val="both"/>
      </w:pPr>
    </w:p>
    <w:p w14:paraId="4281E820" w14:textId="5E51420C" w:rsidR="001E6EE0" w:rsidRDefault="001E6EE0" w:rsidP="004A61C2">
      <w:pPr>
        <w:spacing w:before="120" w:after="120"/>
        <w:jc w:val="both"/>
      </w:pPr>
    </w:p>
    <w:p w14:paraId="6E5FA272" w14:textId="65E7D251" w:rsidR="00617181" w:rsidRDefault="00617181" w:rsidP="004A61C2">
      <w:pPr>
        <w:spacing w:before="120" w:after="120"/>
        <w:jc w:val="both"/>
      </w:pPr>
    </w:p>
    <w:p w14:paraId="097C64A4" w14:textId="172E8F6A" w:rsidR="00617181" w:rsidRDefault="00617181" w:rsidP="004A61C2">
      <w:pPr>
        <w:spacing w:before="120" w:after="120"/>
        <w:jc w:val="both"/>
      </w:pPr>
    </w:p>
    <w:p w14:paraId="7040A1DB" w14:textId="77777777" w:rsidR="00617181" w:rsidRPr="00FC65B0" w:rsidRDefault="00617181" w:rsidP="004A61C2">
      <w:pPr>
        <w:spacing w:before="120" w:after="120"/>
        <w:jc w:val="both"/>
      </w:pPr>
    </w:p>
    <w:p w14:paraId="4CF81F1B" w14:textId="3D0DB82C" w:rsidR="00A66013" w:rsidRPr="00FC65B0" w:rsidRDefault="00C47AF5" w:rsidP="0077330B">
      <w:pPr>
        <w:pStyle w:val="Nadpis1"/>
        <w:jc w:val="center"/>
        <w:rPr>
          <w:color w:val="auto"/>
        </w:rPr>
      </w:pPr>
      <w:bookmarkStart w:id="125" w:name="_Toc97801018"/>
      <w:r w:rsidRPr="00FC65B0">
        <w:rPr>
          <w:color w:val="auto"/>
        </w:rPr>
        <w:lastRenderedPageBreak/>
        <w:t xml:space="preserve">PRÍLOHA  </w:t>
      </w:r>
      <w:r w:rsidR="00A36CD2" w:rsidRPr="00FC65B0">
        <w:rPr>
          <w:color w:val="auto"/>
        </w:rPr>
        <w:t>B  - IDENTIFIKAČNÉ ÚDAJE UCHÁDZAČA</w:t>
      </w:r>
      <w:bookmarkEnd w:id="125"/>
    </w:p>
    <w:p w14:paraId="4EE54796" w14:textId="77777777" w:rsidR="00A66013" w:rsidRPr="00FC65B0" w:rsidRDefault="00A66013" w:rsidP="00A66013"/>
    <w:p w14:paraId="33447B8B" w14:textId="0E80F84F" w:rsidR="00C47AF5" w:rsidRPr="00FC65B0" w:rsidRDefault="00C47AF5" w:rsidP="00C47AF5">
      <w:pPr>
        <w:tabs>
          <w:tab w:val="left" w:pos="1440"/>
          <w:tab w:val="right" w:pos="9000"/>
        </w:tabs>
        <w:spacing w:before="120" w:line="80" w:lineRule="atLeast"/>
        <w:ind w:right="-141"/>
        <w:rPr>
          <w:rFonts w:cs="Times New Roman"/>
          <w:b/>
          <w:spacing w:val="10"/>
        </w:rPr>
      </w:pPr>
      <w:r w:rsidRPr="00FC65B0">
        <w:rPr>
          <w:rFonts w:cs="Times New Roman"/>
          <w:spacing w:val="10"/>
        </w:rPr>
        <w:t>Verejný obstarávateľ</w:t>
      </w:r>
      <w:r w:rsidRPr="00FC65B0">
        <w:rPr>
          <w:rFonts w:cs="Times New Roman"/>
          <w:b/>
          <w:spacing w:val="10"/>
        </w:rPr>
        <w:t xml:space="preserve">:  </w:t>
      </w:r>
      <w:r w:rsidR="00E363D7" w:rsidRPr="00FC65B0">
        <w:rPr>
          <w:rFonts w:cs="Times New Roman"/>
          <w:b/>
          <w:spacing w:val="10"/>
        </w:rPr>
        <w:t xml:space="preserve"> </w:t>
      </w:r>
      <w:sdt>
        <w:sdtPr>
          <w:rPr>
            <w:b/>
          </w:rPr>
          <w:alias w:val="E[Company].CompanyTitle"/>
          <w:tag w:val="entity:Company|CompanyTitle"/>
          <w:id w:val="-537670299"/>
        </w:sdtPr>
        <w:sdtEndPr/>
        <w:sdtContent>
          <w:r w:rsidR="00E363D7" w:rsidRPr="00FC65B0">
            <w:rPr>
              <w:b/>
            </w:rPr>
            <w:t>Regionálna správa a údržba ciest Nitra a.</w:t>
          </w:r>
          <w:r w:rsidR="00AF19FE" w:rsidRPr="00FC65B0">
            <w:rPr>
              <w:b/>
            </w:rPr>
            <w:t xml:space="preserve"> </w:t>
          </w:r>
          <w:r w:rsidR="00E363D7" w:rsidRPr="00FC65B0">
            <w:rPr>
              <w:b/>
            </w:rPr>
            <w:t>s.</w:t>
          </w:r>
        </w:sdtContent>
      </w:sdt>
    </w:p>
    <w:sdt>
      <w:sdtPr>
        <w:rPr>
          <w:b/>
        </w:rPr>
        <w:alias w:val="E[Procurement].ProcurementTitle"/>
        <w:tag w:val="entity:Procurement|ProcurementTitle"/>
        <w:id w:val="2111388082"/>
      </w:sdtPr>
      <w:sdtEndPr>
        <w:rPr>
          <w:b w:val="0"/>
        </w:rPr>
      </w:sdtEndPr>
      <w:sdtContent>
        <w:p w14:paraId="6544535E" w14:textId="0C24B466" w:rsidR="00C47AF5" w:rsidRPr="00FC65B0" w:rsidRDefault="00C47AF5" w:rsidP="00C47AF5">
          <w:pPr>
            <w:widowControl w:val="0"/>
            <w:spacing w:before="18" w:after="0" w:line="240" w:lineRule="auto"/>
            <w:ind w:right="-142"/>
            <w:rPr>
              <w:rFonts w:eastAsia="Times New Roman" w:cs="Times New Roman"/>
            </w:rPr>
          </w:pPr>
          <w:r w:rsidRPr="00FC65B0">
            <w:rPr>
              <w:rFonts w:cs="Times New Roman"/>
            </w:rPr>
            <w:t xml:space="preserve">Názov zákazky: </w:t>
          </w:r>
          <w:r w:rsidRPr="00FC65B0">
            <w:rPr>
              <w:rFonts w:eastAsia="Times New Roman" w:cs="Times New Roman"/>
              <w:spacing w:val="-1"/>
            </w:rPr>
            <w:t>„</w:t>
          </w:r>
          <w:r w:rsidRPr="00FC65B0">
            <w:rPr>
              <w:rFonts w:eastAsia="Times New Roman" w:cs="Times New Roman"/>
              <w:b/>
              <w:bCs/>
              <w:i/>
              <w:spacing w:val="-1"/>
            </w:rPr>
            <w:t>Zvýšenie bezpečnosti na cestách II. a III. triedy na rok 20</w:t>
          </w:r>
          <w:r w:rsidR="00A36CD2" w:rsidRPr="00FC65B0">
            <w:rPr>
              <w:rFonts w:eastAsia="Times New Roman" w:cs="Times New Roman"/>
              <w:b/>
              <w:bCs/>
              <w:i/>
              <w:spacing w:val="-1"/>
            </w:rPr>
            <w:t>2</w:t>
          </w:r>
          <w:r w:rsidR="004C6A23" w:rsidRPr="00FC65B0">
            <w:rPr>
              <w:rFonts w:eastAsia="Times New Roman" w:cs="Times New Roman"/>
              <w:b/>
              <w:bCs/>
              <w:i/>
              <w:spacing w:val="-1"/>
            </w:rPr>
            <w:t>2</w:t>
          </w:r>
          <w:r w:rsidRPr="00FC65B0">
            <w:rPr>
              <w:rFonts w:eastAsia="Times New Roman" w:cs="Times New Roman"/>
            </w:rPr>
            <w:t>“</w:t>
          </w:r>
        </w:p>
        <w:p w14:paraId="093F2F1E" w14:textId="77777777" w:rsidR="00C47AF5" w:rsidRPr="00FC65B0" w:rsidRDefault="00ED167A" w:rsidP="00C47AF5"/>
      </w:sdtContent>
    </w:sdt>
    <w:p w14:paraId="29BA3EF6"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 </w:t>
      </w:r>
    </w:p>
    <w:p w14:paraId="690E1D82"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Identifikačné údaje záujemcu/uchádzača v súlade s výpisom z Obchodného registra </w:t>
      </w:r>
    </w:p>
    <w:p w14:paraId="5D8F02A1"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p>
    <w:p w14:paraId="5264C4BC"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Názov spoločnosti *) </w:t>
      </w:r>
    </w:p>
    <w:p w14:paraId="64F0BCE1"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Sídlo alebo miesto podnikania *) </w:t>
      </w:r>
    </w:p>
    <w:p w14:paraId="29319116"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PSČ *) </w:t>
      </w:r>
    </w:p>
    <w:p w14:paraId="74915D46"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Mesto *) </w:t>
      </w:r>
    </w:p>
    <w:p w14:paraId="2AA77F5C"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Štát *) </w:t>
      </w:r>
    </w:p>
    <w:p w14:paraId="4A5F2202"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Štatutárny zástupca *) </w:t>
      </w:r>
    </w:p>
    <w:p w14:paraId="643EAAFB"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Titul *) </w:t>
      </w:r>
    </w:p>
    <w:p w14:paraId="4A54DABF" w14:textId="77777777" w:rsidR="00C47AF5" w:rsidRPr="00FC65B0" w:rsidRDefault="00C47AF5" w:rsidP="00C47AF5">
      <w:pPr>
        <w:pStyle w:val="Odsekzoznamu"/>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E-mail *) </w:t>
      </w:r>
    </w:p>
    <w:p w14:paraId="4862E51B" w14:textId="77777777" w:rsidR="00C47AF5" w:rsidRPr="00FC65B0"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FC65B0">
        <w:rPr>
          <w:rFonts w:eastAsia="Franklin Gothic Book" w:cs="Franklin Gothic Book"/>
        </w:rPr>
        <w:t>Telefón *)</w:t>
      </w:r>
    </w:p>
    <w:p w14:paraId="14FC0E42" w14:textId="77777777" w:rsidR="00C47AF5" w:rsidRPr="00FC65B0"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24BBBE77" w14:textId="77777777" w:rsidR="00C47AF5" w:rsidRPr="00FC65B0" w:rsidRDefault="00C47AF5" w:rsidP="00C47AF5">
      <w:pPr>
        <w:pStyle w:val="Odsekzoznamu"/>
        <w:spacing w:after="120"/>
        <w:jc w:val="both"/>
        <w:rPr>
          <w:i/>
        </w:rPr>
      </w:pPr>
      <w:r w:rsidRPr="00FC65B0">
        <w:rPr>
          <w:i/>
        </w:rPr>
        <w:t>*) vyplniť</w:t>
      </w:r>
    </w:p>
    <w:p w14:paraId="51868F74" w14:textId="77777777" w:rsidR="00C47AF5" w:rsidRPr="00FC65B0" w:rsidRDefault="00C47AF5" w:rsidP="00C47AF5">
      <w:pPr>
        <w:pStyle w:val="Odsekzoznamu"/>
        <w:spacing w:after="120"/>
        <w:jc w:val="both"/>
        <w:rPr>
          <w:i/>
        </w:rPr>
      </w:pPr>
    </w:p>
    <w:p w14:paraId="143443AB" w14:textId="77777777" w:rsidR="00EE5FE5" w:rsidRPr="00FC65B0" w:rsidRDefault="00EE5FE5" w:rsidP="00EE5FE5">
      <w:pPr>
        <w:tabs>
          <w:tab w:val="left" w:pos="567"/>
          <w:tab w:val="left" w:pos="1134"/>
        </w:tabs>
        <w:ind w:right="-141"/>
        <w:jc w:val="both"/>
        <w:rPr>
          <w:rFonts w:cs="Times New Roman"/>
          <w:spacing w:val="10"/>
        </w:rPr>
      </w:pPr>
      <w:r w:rsidRPr="00FC65B0">
        <w:rPr>
          <w:rFonts w:cs="Times New Roman"/>
          <w:spacing w:val="10"/>
        </w:rPr>
        <w:t>V …………………… dňa ……………….</w:t>
      </w:r>
    </w:p>
    <w:p w14:paraId="3414A4D4" w14:textId="77777777" w:rsidR="00EE5FE5" w:rsidRPr="00FC65B0" w:rsidRDefault="00EE5FE5" w:rsidP="00EE5FE5">
      <w:pPr>
        <w:tabs>
          <w:tab w:val="left" w:pos="567"/>
          <w:tab w:val="left" w:pos="1134"/>
        </w:tabs>
        <w:ind w:right="-141"/>
        <w:jc w:val="both"/>
        <w:rPr>
          <w:rFonts w:cs="Times New Roman"/>
          <w:spacing w:val="10"/>
        </w:rPr>
      </w:pPr>
    </w:p>
    <w:p w14:paraId="17042B37" w14:textId="77777777" w:rsidR="00EE5FE5" w:rsidRPr="00FC65B0" w:rsidRDefault="00EE5FE5" w:rsidP="00EE5FE5">
      <w:pPr>
        <w:tabs>
          <w:tab w:val="left" w:pos="567"/>
          <w:tab w:val="left" w:pos="1134"/>
        </w:tabs>
        <w:spacing w:after="0" w:line="240" w:lineRule="auto"/>
        <w:ind w:right="-141"/>
        <w:jc w:val="both"/>
        <w:rPr>
          <w:spacing w:val="10"/>
        </w:rPr>
      </w:pPr>
      <w:r w:rsidRPr="00FC65B0">
        <w:rPr>
          <w:spacing w:val="10"/>
        </w:rPr>
        <w:tab/>
        <w:t xml:space="preserve">                                                                      ........................................................</w:t>
      </w:r>
    </w:p>
    <w:p w14:paraId="15FA9A6D" w14:textId="77777777" w:rsidR="00EE5FE5" w:rsidRPr="00FC65B0" w:rsidRDefault="00EE5FE5" w:rsidP="00EE5FE5">
      <w:pPr>
        <w:spacing w:after="0" w:line="240" w:lineRule="auto"/>
        <w:ind w:right="-141"/>
        <w:jc w:val="both"/>
        <w:rPr>
          <w:i/>
          <w:spacing w:val="10"/>
        </w:rPr>
      </w:pPr>
      <w:r w:rsidRPr="00FC65B0">
        <w:rPr>
          <w:i/>
          <w:spacing w:val="10"/>
        </w:rPr>
        <w:t xml:space="preserve">                                                                                                      Podpis</w:t>
      </w:r>
    </w:p>
    <w:p w14:paraId="4A02F8FA" w14:textId="77777777" w:rsidR="00EE5FE5" w:rsidRPr="00FC65B0" w:rsidRDefault="00EE5FE5" w:rsidP="00EE5FE5">
      <w:pPr>
        <w:spacing w:after="0" w:line="240" w:lineRule="auto"/>
        <w:ind w:right="-141"/>
        <w:rPr>
          <w:i/>
          <w:spacing w:val="10"/>
        </w:rPr>
      </w:pPr>
      <w:r w:rsidRPr="00FC65B0">
        <w:rPr>
          <w:i/>
          <w:spacing w:val="10"/>
        </w:rPr>
        <w:t xml:space="preserve">                                                                             meno a priezvisko štatutárneho zástupcu</w:t>
      </w:r>
    </w:p>
    <w:p w14:paraId="6F165D31" w14:textId="77777777" w:rsidR="00EE5FE5" w:rsidRPr="00FC65B0" w:rsidRDefault="00EE5FE5" w:rsidP="00EE5FE5"/>
    <w:p w14:paraId="286DD0A4" w14:textId="525F410E" w:rsidR="001D6B69" w:rsidRPr="00FC65B0" w:rsidRDefault="001D6B69" w:rsidP="00EE5FE5"/>
    <w:p w14:paraId="2B4FA475" w14:textId="2964E556" w:rsidR="00A36CD2" w:rsidRPr="00FC65B0" w:rsidRDefault="00A36CD2" w:rsidP="00EE5FE5"/>
    <w:p w14:paraId="1EBEDD00" w14:textId="1B310ACA" w:rsidR="00A36CD2" w:rsidRPr="00FC65B0" w:rsidRDefault="00A36CD2" w:rsidP="00EE5FE5"/>
    <w:p w14:paraId="4377AD4B" w14:textId="77777777" w:rsidR="00A36CD2" w:rsidRPr="00FC65B0" w:rsidRDefault="00A36CD2" w:rsidP="00EE5FE5"/>
    <w:p w14:paraId="323A4622" w14:textId="318E7C26" w:rsidR="00C47AF5" w:rsidRPr="00FC65B0" w:rsidRDefault="00C47AF5" w:rsidP="00C47AF5">
      <w:pPr>
        <w:spacing w:after="120"/>
        <w:jc w:val="both"/>
      </w:pPr>
    </w:p>
    <w:p w14:paraId="423D79AC" w14:textId="4B719A58" w:rsidR="00816C9E" w:rsidRPr="00FC65B0" w:rsidRDefault="00816C9E" w:rsidP="00C47AF5">
      <w:pPr>
        <w:spacing w:after="120"/>
        <w:jc w:val="both"/>
      </w:pPr>
    </w:p>
    <w:p w14:paraId="603AFA28" w14:textId="77777777" w:rsidR="00816C9E" w:rsidRPr="00FC65B0" w:rsidRDefault="00816C9E" w:rsidP="00C47AF5">
      <w:pPr>
        <w:spacing w:after="120"/>
        <w:jc w:val="both"/>
      </w:pPr>
    </w:p>
    <w:p w14:paraId="2AAD9B33" w14:textId="77777777" w:rsidR="00A36CD2" w:rsidRPr="00FC65B0" w:rsidRDefault="00A36CD2" w:rsidP="00A36CD2">
      <w:pPr>
        <w:pStyle w:val="Nadpis1"/>
        <w:jc w:val="center"/>
        <w:rPr>
          <w:caps/>
          <w:color w:val="auto"/>
        </w:rPr>
      </w:pPr>
      <w:bookmarkStart w:id="126" w:name="_Toc29361853"/>
      <w:bookmarkStart w:id="127" w:name="_Toc97801019"/>
      <w:r w:rsidRPr="00FC65B0">
        <w:rPr>
          <w:color w:val="auto"/>
          <w:lang w:eastAsia="sk-SK"/>
        </w:rPr>
        <w:lastRenderedPageBreak/>
        <w:t xml:space="preserve">PRÍLOHA  C  - </w:t>
      </w:r>
      <w:r w:rsidRPr="00FC65B0">
        <w:rPr>
          <w:caps/>
          <w:color w:val="auto"/>
        </w:rPr>
        <w:t>Identifikačné údaje osoby,  ktorej služby alebo podklady pri vypracovaní uchádzač ponuky využil,  ak nevypracoval ponuku sám</w:t>
      </w:r>
      <w:bookmarkEnd w:id="126"/>
      <w:bookmarkEnd w:id="127"/>
    </w:p>
    <w:p w14:paraId="6127CECA" w14:textId="77777777" w:rsidR="00A36CD2" w:rsidRPr="00FC65B0" w:rsidRDefault="00A36CD2" w:rsidP="00A36CD2">
      <w:pPr>
        <w:spacing w:before="120" w:after="120"/>
        <w:jc w:val="both"/>
      </w:pPr>
    </w:p>
    <w:p w14:paraId="1EC8B847" w14:textId="15014C67" w:rsidR="00CE1E12" w:rsidRPr="00FC65B0" w:rsidRDefault="00CE1E12" w:rsidP="00CE1E12">
      <w:pPr>
        <w:spacing w:before="120" w:after="120"/>
        <w:jc w:val="both"/>
      </w:pPr>
      <w:r w:rsidRPr="00FC65B0">
        <w:t xml:space="preserve">Verejný obstarávateľ:  </w:t>
      </w:r>
      <w:r w:rsidR="00E363D7" w:rsidRPr="00FC65B0">
        <w:t xml:space="preserve"> </w:t>
      </w:r>
      <w:sdt>
        <w:sdtPr>
          <w:rPr>
            <w:b/>
          </w:rPr>
          <w:alias w:val="E[Company].CompanyTitle"/>
          <w:tag w:val="entity:Company|CompanyTitle"/>
          <w:id w:val="-1865820692"/>
        </w:sdtPr>
        <w:sdtEndPr/>
        <w:sdtContent>
          <w:r w:rsidR="00E363D7" w:rsidRPr="00FC65B0">
            <w:rPr>
              <w:b/>
            </w:rPr>
            <w:t>Regionálna správa a údržba ciest Nitra a.</w:t>
          </w:r>
          <w:r w:rsidR="008A3FE5" w:rsidRPr="00FC65B0">
            <w:rPr>
              <w:b/>
            </w:rPr>
            <w:t xml:space="preserve"> </w:t>
          </w:r>
          <w:r w:rsidR="00E363D7" w:rsidRPr="00FC65B0">
            <w:rPr>
              <w:b/>
            </w:rPr>
            <w:t>s.</w:t>
          </w:r>
        </w:sdtContent>
      </w:sdt>
    </w:p>
    <w:p w14:paraId="15523664" w14:textId="09E1CDA6" w:rsidR="00CE1E12" w:rsidRPr="00FC65B0" w:rsidRDefault="00CE1E12" w:rsidP="00CE1E12">
      <w:pPr>
        <w:spacing w:before="120" w:after="120"/>
        <w:jc w:val="both"/>
      </w:pPr>
      <w:r w:rsidRPr="00FC65B0">
        <w:t xml:space="preserve">Názov zákazky: </w:t>
      </w:r>
      <w:r w:rsidR="008815FA" w:rsidRPr="00FC65B0">
        <w:rPr>
          <w:rFonts w:eastAsia="Times New Roman" w:cs="Times New Roman"/>
          <w:spacing w:val="-1"/>
        </w:rPr>
        <w:t>„</w:t>
      </w:r>
      <w:r w:rsidR="008815FA" w:rsidRPr="00FC65B0">
        <w:rPr>
          <w:rFonts w:eastAsia="Times New Roman" w:cs="Times New Roman"/>
          <w:b/>
          <w:bCs/>
          <w:i/>
          <w:spacing w:val="-1"/>
        </w:rPr>
        <w:t>Zvýšenie bezpečnosti na cestách II. a III. triedy na rok 20</w:t>
      </w:r>
      <w:r w:rsidR="00A1713E" w:rsidRPr="00FC65B0">
        <w:rPr>
          <w:rFonts w:eastAsia="Times New Roman" w:cs="Times New Roman"/>
          <w:b/>
          <w:bCs/>
          <w:i/>
          <w:spacing w:val="-1"/>
        </w:rPr>
        <w:t>2</w:t>
      </w:r>
      <w:r w:rsidR="004C6A23" w:rsidRPr="00FC65B0">
        <w:rPr>
          <w:rFonts w:eastAsia="Times New Roman" w:cs="Times New Roman"/>
          <w:b/>
          <w:bCs/>
          <w:i/>
          <w:spacing w:val="-1"/>
        </w:rPr>
        <w:t>2</w:t>
      </w:r>
      <w:r w:rsidR="008815FA" w:rsidRPr="00FC65B0">
        <w:rPr>
          <w:rFonts w:eastAsia="Times New Roman" w:cs="Times New Roman"/>
        </w:rPr>
        <w:t>“</w:t>
      </w:r>
    </w:p>
    <w:p w14:paraId="0312FD9E" w14:textId="77777777" w:rsidR="00CE1E12" w:rsidRPr="00FC65B0" w:rsidRDefault="00CE1E12" w:rsidP="00CE1E12">
      <w:pPr>
        <w:spacing w:before="120" w:after="120"/>
        <w:jc w:val="both"/>
      </w:pPr>
    </w:p>
    <w:p w14:paraId="0A984289" w14:textId="77777777" w:rsidR="00CE1E12" w:rsidRPr="00FC65B0" w:rsidRDefault="00CE1E12" w:rsidP="006557BB">
      <w:pPr>
        <w:spacing w:after="0"/>
        <w:jc w:val="both"/>
      </w:pPr>
      <w:r w:rsidRPr="00FC65B0">
        <w:t xml:space="preserve"> </w:t>
      </w:r>
    </w:p>
    <w:p w14:paraId="0E3D4039" w14:textId="77777777" w:rsidR="00CE1E12" w:rsidRPr="00FC65B0" w:rsidRDefault="00CE1E12" w:rsidP="006557BB">
      <w:pPr>
        <w:spacing w:after="0"/>
        <w:jc w:val="both"/>
      </w:pPr>
    </w:p>
    <w:p w14:paraId="5ED5899E" w14:textId="77777777" w:rsidR="00CE1E12" w:rsidRPr="00FC65B0" w:rsidRDefault="00CE1E12" w:rsidP="006557BB">
      <w:pPr>
        <w:spacing w:after="0"/>
        <w:jc w:val="both"/>
      </w:pPr>
      <w:r w:rsidRPr="00FC65B0">
        <w:t>Meno a priezvisko *)</w:t>
      </w:r>
    </w:p>
    <w:p w14:paraId="3868D85B" w14:textId="77777777" w:rsidR="00CE1E12" w:rsidRPr="00FC65B0" w:rsidRDefault="00CE1E12" w:rsidP="006557BB">
      <w:pPr>
        <w:spacing w:after="0"/>
        <w:jc w:val="both"/>
      </w:pPr>
      <w:r w:rsidRPr="00FC65B0">
        <w:t>Adresa pobytu*)</w:t>
      </w:r>
    </w:p>
    <w:p w14:paraId="3B0018BD" w14:textId="77777777" w:rsidR="00CE1E12" w:rsidRPr="00FC65B0" w:rsidRDefault="00CE1E12" w:rsidP="006557BB">
      <w:pPr>
        <w:spacing w:after="0"/>
        <w:jc w:val="both"/>
      </w:pPr>
      <w:r w:rsidRPr="00FC65B0">
        <w:t xml:space="preserve">Obchodné meno alebo názov spoločnosti *) </w:t>
      </w:r>
    </w:p>
    <w:p w14:paraId="5FCFD20B" w14:textId="77777777" w:rsidR="00CE1E12" w:rsidRPr="00FC65B0" w:rsidRDefault="00CE1E12" w:rsidP="006557BB">
      <w:pPr>
        <w:spacing w:after="0"/>
        <w:jc w:val="both"/>
      </w:pPr>
      <w:r w:rsidRPr="00FC65B0">
        <w:t xml:space="preserve">Sídlo alebo miesto podnikania *) </w:t>
      </w:r>
    </w:p>
    <w:p w14:paraId="711E5342" w14:textId="77777777" w:rsidR="00CE1E12" w:rsidRPr="00FC65B0" w:rsidRDefault="00CE1E12" w:rsidP="006557BB">
      <w:pPr>
        <w:spacing w:after="0"/>
        <w:jc w:val="both"/>
      </w:pPr>
      <w:r w:rsidRPr="00FC65B0">
        <w:t>IČO*)</w:t>
      </w:r>
    </w:p>
    <w:p w14:paraId="336D04F6" w14:textId="77777777" w:rsidR="00CE1E12" w:rsidRPr="00FC65B0" w:rsidRDefault="00CE1E12" w:rsidP="006557BB">
      <w:pPr>
        <w:spacing w:after="0"/>
        <w:jc w:val="both"/>
      </w:pPr>
    </w:p>
    <w:p w14:paraId="7864201D" w14:textId="77777777" w:rsidR="00CE1E12" w:rsidRPr="00FC65B0" w:rsidRDefault="00CE1E12" w:rsidP="006557BB">
      <w:pPr>
        <w:spacing w:after="0"/>
        <w:jc w:val="both"/>
      </w:pPr>
      <w:r w:rsidRPr="00FC65B0">
        <w:t>*) relevantné údaje vyplniť</w:t>
      </w:r>
    </w:p>
    <w:p w14:paraId="3430F511" w14:textId="77777777" w:rsidR="00CE1E12" w:rsidRPr="00FC65B0" w:rsidRDefault="00CE1E12" w:rsidP="006557BB">
      <w:pPr>
        <w:spacing w:after="0"/>
        <w:jc w:val="both"/>
      </w:pPr>
    </w:p>
    <w:p w14:paraId="553662D1" w14:textId="77777777" w:rsidR="00CE1E12" w:rsidRPr="00FC65B0" w:rsidRDefault="00CE1E12" w:rsidP="006557BB">
      <w:pPr>
        <w:spacing w:after="0"/>
        <w:jc w:val="both"/>
      </w:pPr>
    </w:p>
    <w:p w14:paraId="2279DD5F" w14:textId="2536D18E" w:rsidR="00CE1E12" w:rsidRPr="00FC65B0" w:rsidRDefault="008815FA" w:rsidP="006557BB">
      <w:pPr>
        <w:spacing w:after="0"/>
        <w:jc w:val="both"/>
      </w:pPr>
      <w:r w:rsidRPr="00FC65B0">
        <w:t>Ak uchádzač vypracoval ponuku sám uvedie: príloha je nerelevantná</w:t>
      </w:r>
    </w:p>
    <w:p w14:paraId="6337138C" w14:textId="77777777" w:rsidR="00A66013" w:rsidRPr="00FC65B0" w:rsidRDefault="00A66013" w:rsidP="006557BB">
      <w:pPr>
        <w:spacing w:after="0"/>
        <w:jc w:val="both"/>
      </w:pPr>
    </w:p>
    <w:p w14:paraId="52F5C49D" w14:textId="77777777" w:rsidR="00A66013" w:rsidRPr="00FC65B0" w:rsidRDefault="00A66013" w:rsidP="006557BB">
      <w:pPr>
        <w:spacing w:after="0"/>
        <w:jc w:val="both"/>
      </w:pPr>
    </w:p>
    <w:p w14:paraId="480220DA" w14:textId="77777777" w:rsidR="00EE5FE5" w:rsidRPr="00FC65B0" w:rsidRDefault="00EE5FE5" w:rsidP="00EE5FE5">
      <w:pPr>
        <w:tabs>
          <w:tab w:val="left" w:pos="567"/>
          <w:tab w:val="left" w:pos="1134"/>
        </w:tabs>
        <w:ind w:right="-141"/>
        <w:jc w:val="both"/>
        <w:rPr>
          <w:rFonts w:cs="Times New Roman"/>
          <w:spacing w:val="10"/>
        </w:rPr>
      </w:pPr>
      <w:r w:rsidRPr="00FC65B0">
        <w:rPr>
          <w:rFonts w:cs="Times New Roman"/>
          <w:spacing w:val="10"/>
        </w:rPr>
        <w:t>V …………………… dňa ……………….</w:t>
      </w:r>
    </w:p>
    <w:p w14:paraId="14B3355F" w14:textId="77777777" w:rsidR="00EE5FE5" w:rsidRPr="00FC65B0" w:rsidRDefault="00EE5FE5" w:rsidP="00EE5FE5">
      <w:pPr>
        <w:tabs>
          <w:tab w:val="left" w:pos="567"/>
          <w:tab w:val="left" w:pos="1134"/>
        </w:tabs>
        <w:ind w:right="-141"/>
        <w:jc w:val="both"/>
        <w:rPr>
          <w:rFonts w:cs="Times New Roman"/>
          <w:spacing w:val="10"/>
        </w:rPr>
      </w:pPr>
    </w:p>
    <w:p w14:paraId="3A133FC0" w14:textId="77777777" w:rsidR="00EE5FE5" w:rsidRPr="00FC65B0" w:rsidRDefault="00EE5FE5" w:rsidP="00EE5FE5">
      <w:pPr>
        <w:tabs>
          <w:tab w:val="left" w:pos="567"/>
          <w:tab w:val="left" w:pos="1134"/>
        </w:tabs>
        <w:spacing w:after="0" w:line="240" w:lineRule="auto"/>
        <w:ind w:right="-141"/>
        <w:jc w:val="both"/>
        <w:rPr>
          <w:spacing w:val="10"/>
        </w:rPr>
      </w:pPr>
      <w:r w:rsidRPr="00FC65B0">
        <w:rPr>
          <w:spacing w:val="10"/>
        </w:rPr>
        <w:tab/>
        <w:t xml:space="preserve">                                                                      ........................................................</w:t>
      </w:r>
    </w:p>
    <w:p w14:paraId="0F81721C" w14:textId="77777777" w:rsidR="00EE5FE5" w:rsidRPr="00FC65B0" w:rsidRDefault="00EE5FE5" w:rsidP="00EE5FE5">
      <w:pPr>
        <w:spacing w:after="0" w:line="240" w:lineRule="auto"/>
        <w:ind w:right="-141"/>
        <w:jc w:val="both"/>
        <w:rPr>
          <w:i/>
          <w:spacing w:val="10"/>
        </w:rPr>
      </w:pPr>
      <w:r w:rsidRPr="00FC65B0">
        <w:rPr>
          <w:i/>
          <w:spacing w:val="10"/>
        </w:rPr>
        <w:t xml:space="preserve">                                                                                                      Podpis</w:t>
      </w:r>
    </w:p>
    <w:p w14:paraId="740348FA" w14:textId="77777777" w:rsidR="00EE5FE5" w:rsidRPr="00FC65B0" w:rsidRDefault="00EE5FE5" w:rsidP="00EE5FE5">
      <w:pPr>
        <w:spacing w:after="0" w:line="240" w:lineRule="auto"/>
        <w:ind w:right="-141"/>
        <w:rPr>
          <w:i/>
          <w:spacing w:val="10"/>
        </w:rPr>
      </w:pPr>
      <w:r w:rsidRPr="00FC65B0">
        <w:rPr>
          <w:i/>
          <w:spacing w:val="10"/>
        </w:rPr>
        <w:t xml:space="preserve">                                                                             meno a priezvisko štatutárneho zástupcu</w:t>
      </w:r>
    </w:p>
    <w:p w14:paraId="3D13907D" w14:textId="77777777" w:rsidR="00EE5FE5" w:rsidRPr="00FC65B0" w:rsidRDefault="00EE5FE5" w:rsidP="00EE5FE5"/>
    <w:p w14:paraId="3984A44F" w14:textId="1DBBDB04" w:rsidR="00A66013" w:rsidRPr="00FC65B0" w:rsidRDefault="00A66013" w:rsidP="006557BB">
      <w:pPr>
        <w:spacing w:after="0"/>
        <w:jc w:val="both"/>
      </w:pPr>
    </w:p>
    <w:p w14:paraId="4ACDEF43" w14:textId="41CB57B3" w:rsidR="00A1713E" w:rsidRPr="00FC65B0" w:rsidRDefault="00A1713E" w:rsidP="006557BB">
      <w:pPr>
        <w:spacing w:after="0"/>
        <w:jc w:val="both"/>
      </w:pPr>
    </w:p>
    <w:p w14:paraId="30F04C10" w14:textId="0DA2DA15" w:rsidR="00816C9E" w:rsidRPr="00FC65B0" w:rsidRDefault="00816C9E" w:rsidP="006557BB">
      <w:pPr>
        <w:spacing w:after="0"/>
        <w:jc w:val="both"/>
      </w:pPr>
    </w:p>
    <w:p w14:paraId="3B950A0E" w14:textId="5FAF9E4A" w:rsidR="00816C9E" w:rsidRPr="00FC65B0" w:rsidRDefault="00816C9E" w:rsidP="006557BB">
      <w:pPr>
        <w:spacing w:after="0"/>
        <w:jc w:val="both"/>
      </w:pPr>
    </w:p>
    <w:p w14:paraId="6F58699A" w14:textId="2DD8284A" w:rsidR="00816C9E" w:rsidRPr="00FC65B0" w:rsidRDefault="00816C9E" w:rsidP="006557BB">
      <w:pPr>
        <w:spacing w:after="0"/>
        <w:jc w:val="both"/>
      </w:pPr>
    </w:p>
    <w:p w14:paraId="588E75B9" w14:textId="6C47280D" w:rsidR="00816C9E" w:rsidRPr="00FC65B0" w:rsidRDefault="00816C9E" w:rsidP="006557BB">
      <w:pPr>
        <w:spacing w:after="0"/>
        <w:jc w:val="both"/>
      </w:pPr>
    </w:p>
    <w:p w14:paraId="00D85F81" w14:textId="77777777" w:rsidR="00816C9E" w:rsidRPr="00FC65B0" w:rsidRDefault="00816C9E" w:rsidP="006557BB">
      <w:pPr>
        <w:spacing w:after="0"/>
        <w:jc w:val="both"/>
      </w:pPr>
    </w:p>
    <w:p w14:paraId="6C5DA888" w14:textId="2C4C85F2" w:rsidR="00A1713E" w:rsidRPr="00FC65B0" w:rsidRDefault="00A1713E" w:rsidP="006557BB">
      <w:pPr>
        <w:spacing w:after="0"/>
        <w:jc w:val="both"/>
      </w:pPr>
    </w:p>
    <w:p w14:paraId="0EBB5E46" w14:textId="77777777" w:rsidR="00A1713E" w:rsidRPr="00FC65B0" w:rsidRDefault="00A1713E" w:rsidP="006557BB">
      <w:pPr>
        <w:spacing w:after="0"/>
        <w:jc w:val="both"/>
      </w:pPr>
    </w:p>
    <w:p w14:paraId="6323FC99" w14:textId="77777777" w:rsidR="00A1713E" w:rsidRPr="00FC65B0" w:rsidRDefault="00A1713E" w:rsidP="00A1713E">
      <w:pPr>
        <w:pStyle w:val="Nadpis1"/>
        <w:jc w:val="center"/>
        <w:rPr>
          <w:caps/>
          <w:color w:val="auto"/>
        </w:rPr>
      </w:pPr>
      <w:bookmarkStart w:id="128" w:name="_Toc29361854"/>
      <w:bookmarkStart w:id="129" w:name="_Toc97801020"/>
      <w:r w:rsidRPr="00FC65B0">
        <w:rPr>
          <w:color w:val="auto"/>
          <w:lang w:eastAsia="sk-SK"/>
        </w:rPr>
        <w:lastRenderedPageBreak/>
        <w:t xml:space="preserve">PRÍLOHA  D - </w:t>
      </w:r>
      <w:r w:rsidRPr="00FC65B0">
        <w:rPr>
          <w:caps/>
          <w:color w:val="auto"/>
        </w:rPr>
        <w:t>Čestné vyhlásenie o originalite a platnosti predložených dokumentov</w:t>
      </w:r>
      <w:bookmarkEnd w:id="128"/>
      <w:bookmarkEnd w:id="129"/>
    </w:p>
    <w:p w14:paraId="769E6494" w14:textId="77777777" w:rsidR="00A1713E" w:rsidRPr="00FC65B0" w:rsidRDefault="00A1713E" w:rsidP="00A1713E">
      <w:pPr>
        <w:spacing w:after="0"/>
        <w:jc w:val="both"/>
        <w:rPr>
          <w:b/>
          <w:sz w:val="28"/>
          <w:szCs w:val="28"/>
        </w:rPr>
      </w:pPr>
    </w:p>
    <w:p w14:paraId="5CF36187" w14:textId="2BBBEA9B" w:rsidR="004C4748" w:rsidRPr="00FC65B0" w:rsidRDefault="00A1713E" w:rsidP="004C4748">
      <w:pPr>
        <w:spacing w:after="0"/>
        <w:jc w:val="both"/>
        <w:rPr>
          <w:b/>
          <w:sz w:val="28"/>
          <w:szCs w:val="28"/>
        </w:rPr>
      </w:pPr>
      <w:r w:rsidRPr="00FC65B0">
        <w:rPr>
          <w:b/>
          <w:sz w:val="28"/>
          <w:szCs w:val="28"/>
        </w:rPr>
        <w:t xml:space="preserve"> </w:t>
      </w:r>
    </w:p>
    <w:p w14:paraId="721F4C51" w14:textId="6DDCC1F7" w:rsidR="00156D21" w:rsidRPr="00FC65B0" w:rsidRDefault="00156D21" w:rsidP="00156D21">
      <w:pPr>
        <w:spacing w:before="120" w:after="120"/>
        <w:jc w:val="both"/>
      </w:pPr>
      <w:r w:rsidRPr="00FC65B0">
        <w:t xml:space="preserve">Verejný obstarávateľ:  </w:t>
      </w:r>
      <w:r w:rsidR="00E363D7" w:rsidRPr="00FC65B0">
        <w:t xml:space="preserve"> </w:t>
      </w:r>
      <w:sdt>
        <w:sdtPr>
          <w:rPr>
            <w:b/>
          </w:rPr>
          <w:alias w:val="E[Company].CompanyTitle"/>
          <w:tag w:val="entity:Company|CompanyTitle"/>
          <w:id w:val="805819161"/>
        </w:sdtPr>
        <w:sdtEndPr/>
        <w:sdtContent>
          <w:r w:rsidR="00E363D7" w:rsidRPr="00FC65B0">
            <w:rPr>
              <w:b/>
            </w:rPr>
            <w:t>Regionálna správa a údržba ciest Nitra a.</w:t>
          </w:r>
          <w:r w:rsidR="008A3FE5" w:rsidRPr="00FC65B0">
            <w:rPr>
              <w:b/>
            </w:rPr>
            <w:t xml:space="preserve"> </w:t>
          </w:r>
          <w:r w:rsidR="00E363D7" w:rsidRPr="00FC65B0">
            <w:rPr>
              <w:b/>
            </w:rPr>
            <w:t>s.</w:t>
          </w:r>
        </w:sdtContent>
      </w:sdt>
    </w:p>
    <w:p w14:paraId="35BFB0A5" w14:textId="780386C5" w:rsidR="00156D21" w:rsidRPr="00FC65B0" w:rsidRDefault="00156D21" w:rsidP="00156D21">
      <w:pPr>
        <w:spacing w:before="120" w:after="120"/>
        <w:jc w:val="both"/>
      </w:pPr>
      <w:r w:rsidRPr="00FC65B0">
        <w:t xml:space="preserve">Názov zákazky: </w:t>
      </w:r>
      <w:r w:rsidRPr="00FC65B0">
        <w:rPr>
          <w:rFonts w:eastAsia="Times New Roman" w:cs="Times New Roman"/>
          <w:spacing w:val="-1"/>
        </w:rPr>
        <w:t>„</w:t>
      </w:r>
      <w:r w:rsidRPr="00FC65B0">
        <w:rPr>
          <w:rFonts w:eastAsia="Times New Roman" w:cs="Times New Roman"/>
          <w:b/>
          <w:bCs/>
          <w:i/>
          <w:spacing w:val="-1"/>
        </w:rPr>
        <w:t>Zvýšenie bezpečnosti na cestách II. a III. triedy na rok 20</w:t>
      </w:r>
      <w:r w:rsidR="00A1713E" w:rsidRPr="00FC65B0">
        <w:rPr>
          <w:rFonts w:eastAsia="Times New Roman" w:cs="Times New Roman"/>
          <w:b/>
          <w:bCs/>
          <w:i/>
          <w:spacing w:val="-1"/>
        </w:rPr>
        <w:t>2</w:t>
      </w:r>
      <w:r w:rsidR="004C6A23" w:rsidRPr="00FC65B0">
        <w:rPr>
          <w:rFonts w:eastAsia="Times New Roman" w:cs="Times New Roman"/>
          <w:b/>
          <w:bCs/>
          <w:i/>
          <w:spacing w:val="-1"/>
        </w:rPr>
        <w:t>2</w:t>
      </w:r>
      <w:r w:rsidRPr="00FC65B0">
        <w:rPr>
          <w:rFonts w:eastAsia="Times New Roman" w:cs="Times New Roman"/>
        </w:rPr>
        <w:t>“</w:t>
      </w:r>
    </w:p>
    <w:p w14:paraId="15E86F1A" w14:textId="77777777" w:rsidR="00156D21" w:rsidRPr="00FC65B0" w:rsidRDefault="00156D21" w:rsidP="00156D21">
      <w:pPr>
        <w:spacing w:before="120" w:after="120"/>
        <w:jc w:val="both"/>
      </w:pPr>
    </w:p>
    <w:p w14:paraId="08FC8316" w14:textId="2E7B16C2" w:rsidR="00156D21" w:rsidRPr="00FC65B0" w:rsidRDefault="00156D21" w:rsidP="00156D21">
      <w:pPr>
        <w:spacing w:after="0"/>
        <w:jc w:val="both"/>
      </w:pPr>
      <w:r w:rsidRPr="00FC65B0">
        <w:t xml:space="preserve"> </w:t>
      </w:r>
    </w:p>
    <w:p w14:paraId="40DECB93" w14:textId="77777777" w:rsidR="00B818BC" w:rsidRPr="00FC65B0" w:rsidRDefault="00B818BC" w:rsidP="00B818BC">
      <w:pPr>
        <w:pStyle w:val="Odsekzoznamu"/>
        <w:autoSpaceDE w:val="0"/>
        <w:autoSpaceDN w:val="0"/>
        <w:adjustRightInd w:val="0"/>
        <w:spacing w:after="0" w:line="240" w:lineRule="auto"/>
        <w:rPr>
          <w:rFonts w:eastAsia="Franklin Gothic Book" w:cs="Franklin Gothic Book"/>
        </w:rPr>
      </w:pPr>
    </w:p>
    <w:p w14:paraId="3E349959"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Názov spoločnosti *) </w:t>
      </w:r>
    </w:p>
    <w:p w14:paraId="2A68159D"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Sídlo alebo miesto podnikania *) </w:t>
      </w:r>
    </w:p>
    <w:p w14:paraId="2AB6C45F"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PSČ *) </w:t>
      </w:r>
    </w:p>
    <w:p w14:paraId="2C60BC44"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Mesto *) </w:t>
      </w:r>
    </w:p>
    <w:p w14:paraId="63FE2CB4"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Štát *) </w:t>
      </w:r>
    </w:p>
    <w:p w14:paraId="5F5ED6EE"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Štatutárny zástupca *) </w:t>
      </w:r>
    </w:p>
    <w:p w14:paraId="42BDE7DD"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Titul *) </w:t>
      </w:r>
    </w:p>
    <w:p w14:paraId="410096E2"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E-mail *) </w:t>
      </w:r>
    </w:p>
    <w:p w14:paraId="4D50672B" w14:textId="77777777" w:rsidR="00B818BC" w:rsidRPr="00FC65B0"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FC65B0">
        <w:rPr>
          <w:rFonts w:eastAsia="Franklin Gothic Book" w:cs="Franklin Gothic Book"/>
        </w:rPr>
        <w:t>Telefón *)</w:t>
      </w:r>
    </w:p>
    <w:p w14:paraId="2092C872" w14:textId="77777777" w:rsidR="00B818BC" w:rsidRPr="00FC65B0"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3A207F80" w14:textId="77777777" w:rsidR="00B818BC" w:rsidRPr="00FC65B0" w:rsidRDefault="00B818BC" w:rsidP="00B818BC">
      <w:pPr>
        <w:spacing w:after="120"/>
        <w:jc w:val="both"/>
        <w:rPr>
          <w:i/>
        </w:rPr>
      </w:pPr>
      <w:r w:rsidRPr="00FC65B0">
        <w:rPr>
          <w:i/>
        </w:rPr>
        <w:t>*) vyplniť</w:t>
      </w:r>
    </w:p>
    <w:p w14:paraId="112BC833" w14:textId="77777777" w:rsidR="00156D21" w:rsidRPr="00FC65B0" w:rsidRDefault="00156D21" w:rsidP="00156D21">
      <w:pPr>
        <w:spacing w:after="0"/>
        <w:jc w:val="both"/>
      </w:pPr>
    </w:p>
    <w:p w14:paraId="500F65AF" w14:textId="77777777" w:rsidR="004C4748" w:rsidRPr="00FC65B0" w:rsidRDefault="004C4748" w:rsidP="004C4748">
      <w:pPr>
        <w:spacing w:after="0"/>
        <w:jc w:val="both"/>
        <w:rPr>
          <w:b/>
          <w:sz w:val="28"/>
          <w:szCs w:val="28"/>
        </w:rPr>
      </w:pPr>
    </w:p>
    <w:p w14:paraId="248F6B14" w14:textId="2BE47FEA" w:rsidR="00B416FA" w:rsidRPr="00FC65B0" w:rsidRDefault="00B416FA" w:rsidP="006557BB">
      <w:pPr>
        <w:spacing w:after="0"/>
        <w:jc w:val="both"/>
      </w:pPr>
      <w:proofErr w:type="spellStart"/>
      <w:r w:rsidRPr="00FC65B0">
        <w:t>Dolupodpísaný</w:t>
      </w:r>
      <w:proofErr w:type="spellEnd"/>
      <w:r w:rsidRPr="00FC65B0">
        <w:t xml:space="preserve"> .................................štatutárny zástupca čestne prehlasujem, že všetky predložené dokumenty </w:t>
      </w:r>
      <w:r w:rsidR="006557BB" w:rsidRPr="00FC65B0">
        <w:t>sú a originálne a platné.</w:t>
      </w:r>
    </w:p>
    <w:p w14:paraId="79BCCEAD" w14:textId="77777777" w:rsidR="004C4748" w:rsidRPr="00FC65B0" w:rsidRDefault="004C4748" w:rsidP="006557BB">
      <w:pPr>
        <w:spacing w:after="0"/>
        <w:jc w:val="both"/>
      </w:pPr>
    </w:p>
    <w:p w14:paraId="5B51B676" w14:textId="77777777" w:rsidR="004C4748" w:rsidRPr="00FC65B0" w:rsidRDefault="004C4748" w:rsidP="006557BB">
      <w:pPr>
        <w:spacing w:after="0"/>
        <w:jc w:val="both"/>
      </w:pPr>
    </w:p>
    <w:p w14:paraId="68D1B132" w14:textId="77777777" w:rsidR="004C4748" w:rsidRPr="00FC65B0" w:rsidRDefault="004C4748" w:rsidP="006557BB">
      <w:pPr>
        <w:spacing w:after="0"/>
        <w:jc w:val="both"/>
      </w:pPr>
    </w:p>
    <w:p w14:paraId="382E3923" w14:textId="77777777" w:rsidR="00CE1E12" w:rsidRPr="00FC65B0" w:rsidRDefault="00CE1E12" w:rsidP="006557BB">
      <w:pPr>
        <w:spacing w:after="0"/>
        <w:jc w:val="both"/>
      </w:pPr>
    </w:p>
    <w:p w14:paraId="329AD404" w14:textId="77777777" w:rsidR="00EE5FE5" w:rsidRPr="00FC65B0" w:rsidRDefault="00EE5FE5" w:rsidP="00EE5FE5">
      <w:pPr>
        <w:tabs>
          <w:tab w:val="left" w:pos="567"/>
          <w:tab w:val="left" w:pos="1134"/>
        </w:tabs>
        <w:ind w:right="-141"/>
        <w:jc w:val="both"/>
        <w:rPr>
          <w:rFonts w:cs="Times New Roman"/>
          <w:spacing w:val="10"/>
        </w:rPr>
      </w:pPr>
      <w:r w:rsidRPr="00FC65B0">
        <w:rPr>
          <w:rFonts w:cs="Times New Roman"/>
          <w:spacing w:val="10"/>
        </w:rPr>
        <w:t>V …………………… dňa ……………….</w:t>
      </w:r>
    </w:p>
    <w:p w14:paraId="78C477AA" w14:textId="77777777" w:rsidR="00EE5FE5" w:rsidRPr="00FC65B0" w:rsidRDefault="00EE5FE5" w:rsidP="00EE5FE5">
      <w:pPr>
        <w:tabs>
          <w:tab w:val="left" w:pos="567"/>
          <w:tab w:val="left" w:pos="1134"/>
        </w:tabs>
        <w:ind w:right="-141"/>
        <w:jc w:val="both"/>
        <w:rPr>
          <w:rFonts w:cs="Times New Roman"/>
          <w:spacing w:val="10"/>
        </w:rPr>
      </w:pPr>
    </w:p>
    <w:p w14:paraId="242FA946" w14:textId="77777777" w:rsidR="00EE5FE5" w:rsidRPr="00FC65B0" w:rsidRDefault="00EE5FE5" w:rsidP="00EE5FE5">
      <w:pPr>
        <w:tabs>
          <w:tab w:val="left" w:pos="567"/>
          <w:tab w:val="left" w:pos="1134"/>
        </w:tabs>
        <w:spacing w:after="0" w:line="240" w:lineRule="auto"/>
        <w:ind w:right="-141"/>
        <w:jc w:val="both"/>
        <w:rPr>
          <w:spacing w:val="10"/>
        </w:rPr>
      </w:pPr>
      <w:r w:rsidRPr="00FC65B0">
        <w:rPr>
          <w:spacing w:val="10"/>
        </w:rPr>
        <w:tab/>
        <w:t xml:space="preserve">                                                                      ........................................................</w:t>
      </w:r>
    </w:p>
    <w:p w14:paraId="537DA74A" w14:textId="77777777" w:rsidR="00EE5FE5" w:rsidRPr="00FC65B0" w:rsidRDefault="00EE5FE5" w:rsidP="00EE5FE5">
      <w:pPr>
        <w:spacing w:after="0" w:line="240" w:lineRule="auto"/>
        <w:ind w:right="-141"/>
        <w:jc w:val="both"/>
        <w:rPr>
          <w:i/>
          <w:spacing w:val="10"/>
        </w:rPr>
      </w:pPr>
      <w:r w:rsidRPr="00FC65B0">
        <w:rPr>
          <w:i/>
          <w:spacing w:val="10"/>
        </w:rPr>
        <w:t xml:space="preserve">                                                                                                      Podpis</w:t>
      </w:r>
    </w:p>
    <w:p w14:paraId="168798F4" w14:textId="77777777" w:rsidR="00EE5FE5" w:rsidRPr="00FC65B0" w:rsidRDefault="00EE5FE5" w:rsidP="00EE5FE5">
      <w:pPr>
        <w:spacing w:after="0" w:line="240" w:lineRule="auto"/>
        <w:ind w:right="-141"/>
        <w:rPr>
          <w:i/>
          <w:spacing w:val="10"/>
        </w:rPr>
      </w:pPr>
      <w:r w:rsidRPr="00FC65B0">
        <w:rPr>
          <w:i/>
          <w:spacing w:val="10"/>
        </w:rPr>
        <w:t xml:space="preserve">                                                                             meno a priezvisko štatutárneho zástupcu</w:t>
      </w:r>
    </w:p>
    <w:p w14:paraId="6B037EA9" w14:textId="07D4972E" w:rsidR="00EE5FE5" w:rsidRPr="00FC65B0" w:rsidRDefault="00EE5FE5" w:rsidP="00EE5FE5"/>
    <w:p w14:paraId="01B885D9" w14:textId="1EF39569" w:rsidR="00816C9E" w:rsidRPr="00FC65B0" w:rsidRDefault="00816C9E" w:rsidP="00EE5FE5"/>
    <w:p w14:paraId="01B7A87E" w14:textId="07AF22C4" w:rsidR="00816C9E" w:rsidRPr="00FC65B0" w:rsidRDefault="00816C9E" w:rsidP="00EE5FE5"/>
    <w:p w14:paraId="64D56316" w14:textId="77777777" w:rsidR="00816C9E" w:rsidRPr="00FC65B0" w:rsidRDefault="00816C9E" w:rsidP="00EE5FE5"/>
    <w:p w14:paraId="6FCD1109" w14:textId="77777777" w:rsidR="00A1713E" w:rsidRPr="00FC65B0" w:rsidRDefault="00A1713E" w:rsidP="00A1713E">
      <w:pPr>
        <w:pStyle w:val="Nadpis1"/>
        <w:jc w:val="center"/>
        <w:rPr>
          <w:caps/>
          <w:color w:val="auto"/>
        </w:rPr>
      </w:pPr>
      <w:bookmarkStart w:id="130" w:name="_Toc29361855"/>
      <w:bookmarkStart w:id="131" w:name="_Toc97801021"/>
      <w:r w:rsidRPr="00FC65B0">
        <w:rPr>
          <w:color w:val="auto"/>
          <w:lang w:eastAsia="sk-SK"/>
        </w:rPr>
        <w:lastRenderedPageBreak/>
        <w:t xml:space="preserve">PRÍLOHA  E  -  </w:t>
      </w:r>
      <w:r w:rsidRPr="00FC65B0">
        <w:rPr>
          <w:caps/>
          <w:color w:val="auto"/>
        </w:rPr>
        <w:t>Zoznam všetkých dokumentov predložených v jednotlivých záložkách Predkladania ponuky</w:t>
      </w:r>
      <w:bookmarkEnd w:id="130"/>
      <w:bookmarkEnd w:id="131"/>
    </w:p>
    <w:p w14:paraId="65E095A5" w14:textId="77777777" w:rsidR="00A1713E" w:rsidRPr="00FC65B0" w:rsidRDefault="00A1713E" w:rsidP="00156D21">
      <w:pPr>
        <w:spacing w:before="120" w:after="120"/>
        <w:jc w:val="both"/>
      </w:pPr>
    </w:p>
    <w:p w14:paraId="02BCA58A" w14:textId="77777777" w:rsidR="00A1713E" w:rsidRPr="00FC65B0" w:rsidRDefault="00A1713E" w:rsidP="00156D21">
      <w:pPr>
        <w:spacing w:before="120" w:after="120"/>
        <w:jc w:val="both"/>
      </w:pPr>
    </w:p>
    <w:p w14:paraId="6748919C" w14:textId="490A0390" w:rsidR="00156D21" w:rsidRPr="00FC65B0" w:rsidRDefault="00156D21" w:rsidP="00156D21">
      <w:pPr>
        <w:spacing w:before="120" w:after="120"/>
        <w:jc w:val="both"/>
      </w:pPr>
      <w:r w:rsidRPr="00FC65B0">
        <w:t xml:space="preserve">Verejný obstarávateľ:  </w:t>
      </w:r>
      <w:r w:rsidR="00E363D7" w:rsidRPr="00FC65B0">
        <w:t xml:space="preserve"> </w:t>
      </w:r>
      <w:sdt>
        <w:sdtPr>
          <w:rPr>
            <w:b/>
          </w:rPr>
          <w:alias w:val="E[Company].CompanyTitle"/>
          <w:tag w:val="entity:Company|CompanyTitle"/>
          <w:id w:val="-630329628"/>
        </w:sdtPr>
        <w:sdtEndPr/>
        <w:sdtContent>
          <w:r w:rsidR="00E363D7" w:rsidRPr="00FC65B0">
            <w:rPr>
              <w:b/>
            </w:rPr>
            <w:t>Regionálna správa a údržba ciest Nitra a.</w:t>
          </w:r>
          <w:r w:rsidR="008A3FE5" w:rsidRPr="00FC65B0">
            <w:rPr>
              <w:b/>
            </w:rPr>
            <w:t xml:space="preserve"> </w:t>
          </w:r>
          <w:r w:rsidR="00E363D7" w:rsidRPr="00FC65B0">
            <w:rPr>
              <w:b/>
            </w:rPr>
            <w:t>s.</w:t>
          </w:r>
        </w:sdtContent>
      </w:sdt>
    </w:p>
    <w:p w14:paraId="66070DCC" w14:textId="16C52D0F" w:rsidR="00156D21" w:rsidRPr="00FC65B0" w:rsidRDefault="00156D21" w:rsidP="00156D21">
      <w:pPr>
        <w:spacing w:before="120" w:after="120"/>
        <w:jc w:val="both"/>
      </w:pPr>
      <w:r w:rsidRPr="00FC65B0">
        <w:t xml:space="preserve">Názov zákazky: </w:t>
      </w:r>
      <w:r w:rsidRPr="00FC65B0">
        <w:rPr>
          <w:rFonts w:eastAsia="Times New Roman" w:cs="Times New Roman"/>
          <w:spacing w:val="-1"/>
        </w:rPr>
        <w:t>„</w:t>
      </w:r>
      <w:r w:rsidRPr="00FC65B0">
        <w:rPr>
          <w:rFonts w:eastAsia="Times New Roman" w:cs="Times New Roman"/>
          <w:b/>
          <w:bCs/>
          <w:i/>
          <w:spacing w:val="-1"/>
        </w:rPr>
        <w:t>Zvýšenie bezpečnosti na cestách II. a III. triedy na rok 20</w:t>
      </w:r>
      <w:r w:rsidR="00A1713E" w:rsidRPr="00FC65B0">
        <w:rPr>
          <w:rFonts w:eastAsia="Times New Roman" w:cs="Times New Roman"/>
          <w:b/>
          <w:bCs/>
          <w:i/>
          <w:spacing w:val="-1"/>
        </w:rPr>
        <w:t>2</w:t>
      </w:r>
      <w:r w:rsidR="004C6A23" w:rsidRPr="00FC65B0">
        <w:rPr>
          <w:rFonts w:eastAsia="Times New Roman" w:cs="Times New Roman"/>
          <w:b/>
          <w:bCs/>
          <w:i/>
          <w:spacing w:val="-1"/>
        </w:rPr>
        <w:t>2</w:t>
      </w:r>
      <w:r w:rsidRPr="00FC65B0">
        <w:rPr>
          <w:rFonts w:eastAsia="Times New Roman" w:cs="Times New Roman"/>
        </w:rPr>
        <w:t>“</w:t>
      </w:r>
    </w:p>
    <w:p w14:paraId="2D6F4B98" w14:textId="77777777" w:rsidR="00B818BC" w:rsidRPr="00FC65B0"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Názov spoločnosti *) </w:t>
      </w:r>
    </w:p>
    <w:p w14:paraId="224C05D4"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Sídlo alebo miesto podnikania *) </w:t>
      </w:r>
    </w:p>
    <w:p w14:paraId="5CB1B5DB"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PSČ *) </w:t>
      </w:r>
    </w:p>
    <w:p w14:paraId="4C115F1E"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Mesto *) </w:t>
      </w:r>
    </w:p>
    <w:p w14:paraId="7021C0C7"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Štát *) </w:t>
      </w:r>
    </w:p>
    <w:p w14:paraId="0B059948"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Štatutárny zástupca *) </w:t>
      </w:r>
    </w:p>
    <w:p w14:paraId="61A96A99"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Titul *) </w:t>
      </w:r>
    </w:p>
    <w:p w14:paraId="1E98FE26" w14:textId="77777777" w:rsidR="00B818BC" w:rsidRPr="00FC65B0" w:rsidRDefault="00B818BC" w:rsidP="00B818BC">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E-mail *) </w:t>
      </w:r>
    </w:p>
    <w:p w14:paraId="2A88D6E1" w14:textId="77777777" w:rsidR="00B818BC" w:rsidRPr="00FC65B0"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FC65B0">
        <w:rPr>
          <w:rFonts w:eastAsia="Franklin Gothic Book" w:cs="Franklin Gothic Book"/>
        </w:rPr>
        <w:t>Telefón *)</w:t>
      </w:r>
    </w:p>
    <w:p w14:paraId="5EA82E02" w14:textId="77777777" w:rsidR="00B818BC" w:rsidRPr="00FC65B0"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74F9EC5F" w14:textId="77777777" w:rsidR="00B818BC" w:rsidRPr="00FC65B0" w:rsidRDefault="00B818BC" w:rsidP="00B818BC">
      <w:pPr>
        <w:spacing w:after="120"/>
        <w:jc w:val="both"/>
        <w:rPr>
          <w:i/>
        </w:rPr>
      </w:pPr>
      <w:r w:rsidRPr="00FC65B0">
        <w:rPr>
          <w:i/>
        </w:rPr>
        <w:t>*) vyplniť</w:t>
      </w:r>
    </w:p>
    <w:p w14:paraId="37A93C2D" w14:textId="77777777" w:rsidR="00156D21" w:rsidRPr="00FC65B0" w:rsidRDefault="00156D21" w:rsidP="00156D21">
      <w:pPr>
        <w:spacing w:before="120" w:after="120"/>
        <w:jc w:val="both"/>
      </w:pPr>
    </w:p>
    <w:p w14:paraId="727667DB" w14:textId="77777777" w:rsidR="00156D21" w:rsidRPr="00FC65B0" w:rsidRDefault="00156D21" w:rsidP="00156D21">
      <w:pPr>
        <w:spacing w:after="0"/>
        <w:jc w:val="both"/>
      </w:pPr>
      <w:r w:rsidRPr="00FC65B0">
        <w:t xml:space="preserve"> </w:t>
      </w:r>
    </w:p>
    <w:p w14:paraId="437B30C6" w14:textId="77777777" w:rsidR="00156D21" w:rsidRPr="00FC65B0" w:rsidRDefault="00156D21" w:rsidP="00156D21">
      <w:pPr>
        <w:spacing w:after="0"/>
        <w:jc w:val="both"/>
      </w:pPr>
    </w:p>
    <w:p w14:paraId="7233059C" w14:textId="77777777" w:rsidR="004C4748" w:rsidRPr="00FC65B0" w:rsidRDefault="004C4748" w:rsidP="004C4748">
      <w:pPr>
        <w:spacing w:after="0"/>
        <w:jc w:val="both"/>
      </w:pPr>
    </w:p>
    <w:p w14:paraId="6D5ED1C9" w14:textId="77777777" w:rsidR="00B818BC" w:rsidRPr="00FC65B0" w:rsidRDefault="00B818BC" w:rsidP="004C4748">
      <w:pPr>
        <w:spacing w:after="0"/>
        <w:jc w:val="both"/>
        <w:rPr>
          <w:b/>
          <w:sz w:val="28"/>
          <w:szCs w:val="28"/>
        </w:rPr>
      </w:pPr>
    </w:p>
    <w:p w14:paraId="132C2A46" w14:textId="77777777" w:rsidR="006557BB" w:rsidRPr="00FC65B0" w:rsidRDefault="006557BB" w:rsidP="006557BB">
      <w:pPr>
        <w:spacing w:after="0"/>
        <w:jc w:val="both"/>
        <w:rPr>
          <w:b/>
          <w:sz w:val="28"/>
          <w:szCs w:val="28"/>
        </w:rPr>
      </w:pPr>
    </w:p>
    <w:p w14:paraId="2A6B2716" w14:textId="0764B889" w:rsidR="004C4748" w:rsidRPr="00FC65B0" w:rsidRDefault="00156D21" w:rsidP="00D269B9">
      <w:pPr>
        <w:pStyle w:val="Odsekzoznamu"/>
        <w:numPr>
          <w:ilvl w:val="0"/>
          <w:numId w:val="13"/>
        </w:numPr>
        <w:spacing w:after="0"/>
        <w:jc w:val="both"/>
      </w:pPr>
      <w:r w:rsidRPr="00FC65B0">
        <w:t xml:space="preserve">Uchádzač uvedie zoznam </w:t>
      </w:r>
      <w:r w:rsidR="00B818BC" w:rsidRPr="00FC65B0">
        <w:t>dokumentov</w:t>
      </w:r>
    </w:p>
    <w:p w14:paraId="6583B430" w14:textId="77777777" w:rsidR="004C4748" w:rsidRPr="00FC65B0" w:rsidRDefault="004C4748" w:rsidP="004C4748">
      <w:pPr>
        <w:spacing w:after="0"/>
        <w:jc w:val="both"/>
      </w:pPr>
    </w:p>
    <w:p w14:paraId="63F97895" w14:textId="77777777" w:rsidR="00EE5FE5" w:rsidRPr="00FC65B0" w:rsidRDefault="00EE5FE5" w:rsidP="00EE5FE5">
      <w:pPr>
        <w:pStyle w:val="Odsekzoznamu"/>
        <w:spacing w:after="0"/>
        <w:jc w:val="both"/>
      </w:pPr>
    </w:p>
    <w:p w14:paraId="02D7BC30" w14:textId="77777777" w:rsidR="00EE5FE5" w:rsidRPr="00FC65B0" w:rsidRDefault="00EE5FE5" w:rsidP="00EE5FE5">
      <w:pPr>
        <w:pStyle w:val="Odsekzoznamu"/>
        <w:tabs>
          <w:tab w:val="left" w:pos="567"/>
          <w:tab w:val="left" w:pos="1134"/>
        </w:tabs>
        <w:ind w:right="-141"/>
        <w:jc w:val="both"/>
        <w:rPr>
          <w:rFonts w:cs="Times New Roman"/>
          <w:spacing w:val="10"/>
        </w:rPr>
      </w:pPr>
      <w:r w:rsidRPr="00FC65B0">
        <w:rPr>
          <w:rFonts w:cs="Times New Roman"/>
          <w:spacing w:val="10"/>
        </w:rPr>
        <w:t>V …………………… dňa ……………….</w:t>
      </w:r>
    </w:p>
    <w:p w14:paraId="295B2F44" w14:textId="77777777" w:rsidR="00EE5FE5" w:rsidRPr="00FC65B0" w:rsidRDefault="00EE5FE5" w:rsidP="00EE5FE5">
      <w:pPr>
        <w:pStyle w:val="Odsekzoznamu"/>
        <w:tabs>
          <w:tab w:val="left" w:pos="567"/>
          <w:tab w:val="left" w:pos="1134"/>
        </w:tabs>
        <w:ind w:right="-141"/>
        <w:jc w:val="both"/>
        <w:rPr>
          <w:rFonts w:cs="Times New Roman"/>
          <w:spacing w:val="10"/>
        </w:rPr>
      </w:pPr>
    </w:p>
    <w:p w14:paraId="365C11FB" w14:textId="77777777" w:rsidR="00816C9E" w:rsidRPr="00FC65B0" w:rsidRDefault="00816C9E" w:rsidP="00816C9E">
      <w:pPr>
        <w:tabs>
          <w:tab w:val="left" w:pos="567"/>
          <w:tab w:val="left" w:pos="1134"/>
        </w:tabs>
        <w:spacing w:after="0" w:line="240" w:lineRule="auto"/>
        <w:ind w:right="-141"/>
        <w:jc w:val="both"/>
        <w:rPr>
          <w:spacing w:val="10"/>
        </w:rPr>
      </w:pPr>
      <w:r w:rsidRPr="00FC65B0">
        <w:rPr>
          <w:spacing w:val="10"/>
        </w:rPr>
        <w:t xml:space="preserve">                                                                      ........................................................</w:t>
      </w:r>
    </w:p>
    <w:p w14:paraId="052A8814" w14:textId="77777777" w:rsidR="00816C9E" w:rsidRPr="00FC65B0" w:rsidRDefault="00816C9E" w:rsidP="00816C9E">
      <w:pPr>
        <w:spacing w:after="0" w:line="240" w:lineRule="auto"/>
        <w:ind w:right="-141"/>
        <w:jc w:val="both"/>
        <w:rPr>
          <w:i/>
          <w:spacing w:val="10"/>
        </w:rPr>
      </w:pPr>
      <w:r w:rsidRPr="00FC65B0">
        <w:rPr>
          <w:i/>
          <w:spacing w:val="10"/>
        </w:rPr>
        <w:t xml:space="preserve">                                                                                                      Podpis</w:t>
      </w:r>
    </w:p>
    <w:p w14:paraId="4BB31C17" w14:textId="77777777" w:rsidR="00816C9E" w:rsidRPr="00FC65B0" w:rsidRDefault="00816C9E" w:rsidP="00816C9E">
      <w:pPr>
        <w:spacing w:after="0" w:line="240" w:lineRule="auto"/>
        <w:ind w:right="-141"/>
        <w:rPr>
          <w:i/>
          <w:spacing w:val="10"/>
        </w:rPr>
      </w:pPr>
      <w:r w:rsidRPr="00FC65B0">
        <w:rPr>
          <w:i/>
          <w:spacing w:val="10"/>
        </w:rPr>
        <w:t xml:space="preserve">                                                                             meno a priezvisko štatutárneho zástupcu</w:t>
      </w:r>
    </w:p>
    <w:p w14:paraId="31497A5E" w14:textId="77777777" w:rsidR="00816C9E" w:rsidRPr="00FC65B0" w:rsidRDefault="00816C9E" w:rsidP="00816C9E"/>
    <w:p w14:paraId="001F182D" w14:textId="6AE84415" w:rsidR="00EE5FE5" w:rsidRPr="00FC65B0" w:rsidRDefault="00EE5FE5" w:rsidP="00EE5FE5">
      <w:pPr>
        <w:spacing w:after="0"/>
        <w:jc w:val="both"/>
      </w:pPr>
    </w:p>
    <w:p w14:paraId="6B88D4F5" w14:textId="7B5EBA9A" w:rsidR="00816C9E" w:rsidRPr="00FC65B0" w:rsidRDefault="00816C9E" w:rsidP="00EE5FE5">
      <w:pPr>
        <w:spacing w:after="0"/>
        <w:jc w:val="both"/>
      </w:pPr>
    </w:p>
    <w:p w14:paraId="7C29B308" w14:textId="77777777" w:rsidR="00816C9E" w:rsidRPr="00FC65B0" w:rsidRDefault="00816C9E" w:rsidP="00EE5FE5">
      <w:pPr>
        <w:spacing w:after="0"/>
        <w:jc w:val="both"/>
      </w:pPr>
    </w:p>
    <w:p w14:paraId="06D6E03E" w14:textId="77777777" w:rsidR="00A1713E" w:rsidRPr="00FC65B0" w:rsidRDefault="00A1713E" w:rsidP="00A1713E">
      <w:pPr>
        <w:pStyle w:val="Nadpis1"/>
        <w:jc w:val="center"/>
        <w:rPr>
          <w:caps/>
          <w:color w:val="auto"/>
        </w:rPr>
      </w:pPr>
      <w:bookmarkStart w:id="132" w:name="_Toc29361856"/>
      <w:bookmarkStart w:id="133" w:name="_Toc97801022"/>
      <w:r w:rsidRPr="00FC65B0">
        <w:rPr>
          <w:color w:val="auto"/>
          <w:lang w:eastAsia="sk-SK"/>
        </w:rPr>
        <w:lastRenderedPageBreak/>
        <w:t xml:space="preserve">PRÍLOHA  F - </w:t>
      </w:r>
      <w:r w:rsidRPr="00FC65B0">
        <w:rPr>
          <w:caps/>
          <w:color w:val="auto"/>
        </w:rPr>
        <w:t>Čestné vyhlásenie, ŽE cenová ponuka zodpovedá Opisu predmetu obstarávania</w:t>
      </w:r>
      <w:bookmarkEnd w:id="132"/>
      <w:bookmarkEnd w:id="133"/>
    </w:p>
    <w:p w14:paraId="7C6560FE" w14:textId="77777777" w:rsidR="00A1713E" w:rsidRPr="00FC65B0" w:rsidRDefault="00A1713E" w:rsidP="00A1713E">
      <w:pPr>
        <w:spacing w:after="0"/>
        <w:jc w:val="both"/>
        <w:rPr>
          <w:b/>
          <w:sz w:val="28"/>
          <w:szCs w:val="28"/>
        </w:rPr>
      </w:pPr>
    </w:p>
    <w:p w14:paraId="34D1E6A7" w14:textId="34020014" w:rsidR="00A1713E" w:rsidRPr="00FC65B0" w:rsidRDefault="00A1713E" w:rsidP="00A1713E">
      <w:r w:rsidRPr="00FC65B0">
        <w:t xml:space="preserve"> </w:t>
      </w:r>
    </w:p>
    <w:p w14:paraId="10ED6AFE" w14:textId="77777777" w:rsidR="00A1713E" w:rsidRPr="00FC65B0" w:rsidRDefault="00A1713E" w:rsidP="00A1713E">
      <w:pPr>
        <w:spacing w:before="120" w:after="120"/>
        <w:jc w:val="both"/>
      </w:pPr>
      <w:r w:rsidRPr="00FC65B0">
        <w:t xml:space="preserve"> Verejný obstarávateľ:   </w:t>
      </w:r>
      <w:bookmarkStart w:id="134" w:name="_Hlk66958774"/>
      <w:sdt>
        <w:sdtPr>
          <w:rPr>
            <w:b/>
          </w:rPr>
          <w:alias w:val="E[Company].CompanyTitle"/>
          <w:tag w:val="entity:Company|CompanyTitle"/>
          <w:id w:val="69406600"/>
        </w:sdtPr>
        <w:sdtEndPr/>
        <w:sdtContent>
          <w:r w:rsidRPr="00FC65B0">
            <w:rPr>
              <w:b/>
            </w:rPr>
            <w:t xml:space="preserve">Regionálna správa a údržba ciest Nitra </w:t>
          </w:r>
          <w:proofErr w:type="spellStart"/>
          <w:r w:rsidRPr="00FC65B0">
            <w:rPr>
              <w:b/>
            </w:rPr>
            <w:t>a.s</w:t>
          </w:r>
          <w:bookmarkEnd w:id="134"/>
          <w:proofErr w:type="spellEnd"/>
          <w:r w:rsidRPr="00FC65B0">
            <w:rPr>
              <w:b/>
            </w:rPr>
            <w:t>.</w:t>
          </w:r>
        </w:sdtContent>
      </w:sdt>
    </w:p>
    <w:p w14:paraId="7F2E5519" w14:textId="2FF7D939" w:rsidR="00A1713E" w:rsidRPr="00FC65B0" w:rsidRDefault="00A1713E" w:rsidP="00A1713E">
      <w:pPr>
        <w:spacing w:before="120" w:after="120"/>
        <w:jc w:val="both"/>
      </w:pPr>
      <w:r w:rsidRPr="00FC65B0">
        <w:t xml:space="preserve">Názov zákazky: </w:t>
      </w:r>
      <w:r w:rsidRPr="00FC65B0">
        <w:rPr>
          <w:rFonts w:eastAsia="Times New Roman" w:cs="Times New Roman"/>
          <w:spacing w:val="-1"/>
        </w:rPr>
        <w:t>„</w:t>
      </w:r>
      <w:r w:rsidRPr="00FC65B0">
        <w:rPr>
          <w:rFonts w:eastAsia="Times New Roman" w:cs="Times New Roman"/>
          <w:b/>
          <w:bCs/>
          <w:i/>
          <w:spacing w:val="-1"/>
        </w:rPr>
        <w:t>Zvýšenie bezpečnosti na cestách II. a III. triedy na rok 202</w:t>
      </w:r>
      <w:r w:rsidR="004C6A23" w:rsidRPr="00FC65B0">
        <w:rPr>
          <w:rFonts w:eastAsia="Times New Roman" w:cs="Times New Roman"/>
          <w:b/>
          <w:bCs/>
          <w:i/>
          <w:spacing w:val="-1"/>
        </w:rPr>
        <w:t>2</w:t>
      </w:r>
      <w:r w:rsidRPr="00FC65B0">
        <w:rPr>
          <w:rFonts w:eastAsia="Times New Roman" w:cs="Times New Roman"/>
        </w:rPr>
        <w:t>“</w:t>
      </w:r>
    </w:p>
    <w:p w14:paraId="738A5973" w14:textId="2F8391F0" w:rsidR="00A1713E" w:rsidRPr="00FC65B0" w:rsidRDefault="00A1713E" w:rsidP="00A1713E">
      <w:pPr>
        <w:spacing w:after="0"/>
        <w:jc w:val="both"/>
      </w:pPr>
    </w:p>
    <w:p w14:paraId="1D96873E" w14:textId="77777777" w:rsidR="00A1713E" w:rsidRPr="00FC65B0" w:rsidRDefault="00A1713E" w:rsidP="00A1713E">
      <w:pPr>
        <w:autoSpaceDE w:val="0"/>
        <w:autoSpaceDN w:val="0"/>
        <w:adjustRightInd w:val="0"/>
        <w:spacing w:after="0" w:line="240" w:lineRule="auto"/>
        <w:ind w:left="720"/>
        <w:contextualSpacing/>
        <w:rPr>
          <w:rFonts w:eastAsia="Franklin Gothic Book" w:cs="Franklin Gothic Book"/>
        </w:rPr>
      </w:pPr>
    </w:p>
    <w:p w14:paraId="32CF0FBE" w14:textId="77777777" w:rsidR="00A1713E" w:rsidRPr="00FC65B0" w:rsidRDefault="00A1713E" w:rsidP="00A1713E">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Názov spoločnosti *) </w:t>
      </w:r>
    </w:p>
    <w:p w14:paraId="0FC8D809" w14:textId="77777777" w:rsidR="00A1713E" w:rsidRPr="00FC65B0" w:rsidRDefault="00A1713E" w:rsidP="00A1713E">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Sídlo alebo miesto podnikania *) </w:t>
      </w:r>
    </w:p>
    <w:p w14:paraId="5C855EE8" w14:textId="77777777" w:rsidR="00A1713E" w:rsidRPr="00FC65B0" w:rsidRDefault="00A1713E" w:rsidP="00A1713E">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PSČ *) </w:t>
      </w:r>
    </w:p>
    <w:p w14:paraId="4BA67725" w14:textId="77777777" w:rsidR="00A1713E" w:rsidRPr="00FC65B0" w:rsidRDefault="00A1713E" w:rsidP="00A1713E">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Mesto *) </w:t>
      </w:r>
    </w:p>
    <w:p w14:paraId="4380373B" w14:textId="77777777" w:rsidR="00A1713E" w:rsidRPr="00FC65B0" w:rsidRDefault="00A1713E" w:rsidP="00A1713E">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Štát *) </w:t>
      </w:r>
    </w:p>
    <w:p w14:paraId="59264663" w14:textId="77777777" w:rsidR="00A1713E" w:rsidRPr="00FC65B0" w:rsidRDefault="00A1713E" w:rsidP="00A1713E">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Štatutárny zástupca *) </w:t>
      </w:r>
    </w:p>
    <w:p w14:paraId="0EB22E30" w14:textId="77777777" w:rsidR="00A1713E" w:rsidRPr="00FC65B0" w:rsidRDefault="00A1713E" w:rsidP="00A1713E">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Titul *) </w:t>
      </w:r>
    </w:p>
    <w:p w14:paraId="4D20B48D" w14:textId="77777777" w:rsidR="00A1713E" w:rsidRPr="00FC65B0" w:rsidRDefault="00A1713E" w:rsidP="00A1713E">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E-mail *) </w:t>
      </w:r>
    </w:p>
    <w:p w14:paraId="008B6261" w14:textId="77777777" w:rsidR="00A1713E" w:rsidRPr="00FC65B0" w:rsidRDefault="00A1713E" w:rsidP="00A1713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FC65B0">
        <w:rPr>
          <w:rFonts w:eastAsia="Franklin Gothic Book" w:cs="Franklin Gothic Book"/>
        </w:rPr>
        <w:t>Telefón *)</w:t>
      </w:r>
    </w:p>
    <w:p w14:paraId="7E49C52D" w14:textId="77777777" w:rsidR="00A1713E" w:rsidRPr="00FC65B0"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6F1E5A6A" w14:textId="77777777" w:rsidR="00A1713E" w:rsidRPr="00FC65B0" w:rsidRDefault="00A1713E" w:rsidP="00A1713E">
      <w:pPr>
        <w:spacing w:after="120"/>
        <w:jc w:val="both"/>
        <w:rPr>
          <w:i/>
        </w:rPr>
      </w:pPr>
      <w:r w:rsidRPr="00FC65B0">
        <w:rPr>
          <w:i/>
        </w:rPr>
        <w:t>*) vyplniť</w:t>
      </w:r>
    </w:p>
    <w:p w14:paraId="7A7F7EAE" w14:textId="77777777" w:rsidR="00A1713E" w:rsidRPr="00FC65B0" w:rsidRDefault="00A1713E" w:rsidP="00A1713E">
      <w:pPr>
        <w:spacing w:after="0"/>
        <w:jc w:val="both"/>
      </w:pPr>
    </w:p>
    <w:p w14:paraId="082BC1E4" w14:textId="77777777" w:rsidR="00A1713E" w:rsidRPr="00FC65B0" w:rsidRDefault="00A1713E" w:rsidP="00A1713E">
      <w:pPr>
        <w:spacing w:after="0"/>
        <w:jc w:val="both"/>
        <w:rPr>
          <w:b/>
          <w:sz w:val="28"/>
          <w:szCs w:val="28"/>
        </w:rPr>
      </w:pPr>
    </w:p>
    <w:p w14:paraId="11B9F1DE" w14:textId="77777777" w:rsidR="00A1713E" w:rsidRPr="00FC65B0" w:rsidRDefault="00A1713E" w:rsidP="00A1713E">
      <w:pPr>
        <w:spacing w:before="120" w:after="120"/>
        <w:jc w:val="both"/>
      </w:pPr>
      <w:proofErr w:type="spellStart"/>
      <w:r w:rsidRPr="00FC65B0">
        <w:t>Dolupodpísaný</w:t>
      </w:r>
      <w:proofErr w:type="spellEnd"/>
      <w:r w:rsidRPr="00FC65B0">
        <w:t xml:space="preserve"> .................................štatutárny zástupca čestne prehlasujem, že cenová ponuka zodpovedá Opisu predmetu obstarávania uvedeného v bode B1. súťažných podkladov.</w:t>
      </w:r>
    </w:p>
    <w:p w14:paraId="2580814E" w14:textId="77777777" w:rsidR="00A1713E" w:rsidRPr="00FC65B0" w:rsidRDefault="00A1713E" w:rsidP="00A1713E">
      <w:pPr>
        <w:spacing w:after="0"/>
        <w:jc w:val="both"/>
      </w:pPr>
    </w:p>
    <w:p w14:paraId="4DED54E4" w14:textId="77777777" w:rsidR="00A1713E" w:rsidRPr="00FC65B0" w:rsidRDefault="00A1713E" w:rsidP="00A1713E">
      <w:pPr>
        <w:spacing w:after="0"/>
        <w:jc w:val="both"/>
      </w:pPr>
    </w:p>
    <w:p w14:paraId="24DE9A94" w14:textId="77777777" w:rsidR="00A1713E" w:rsidRPr="00FC65B0" w:rsidRDefault="00A1713E" w:rsidP="00A1713E">
      <w:pPr>
        <w:spacing w:after="0"/>
        <w:jc w:val="both"/>
      </w:pPr>
    </w:p>
    <w:p w14:paraId="0ADCDAE3" w14:textId="77777777" w:rsidR="00A1713E" w:rsidRPr="00FC65B0" w:rsidRDefault="00A1713E" w:rsidP="00A1713E">
      <w:pPr>
        <w:spacing w:after="0"/>
        <w:jc w:val="both"/>
      </w:pPr>
    </w:p>
    <w:p w14:paraId="55C5F601" w14:textId="77777777" w:rsidR="00A1713E" w:rsidRPr="00FC65B0" w:rsidRDefault="00A1713E" w:rsidP="00A1713E">
      <w:pPr>
        <w:spacing w:after="0"/>
        <w:jc w:val="both"/>
      </w:pPr>
    </w:p>
    <w:p w14:paraId="267B5F67" w14:textId="77777777" w:rsidR="00A1713E" w:rsidRPr="00FC65B0" w:rsidRDefault="00A1713E" w:rsidP="00A1713E">
      <w:pPr>
        <w:tabs>
          <w:tab w:val="left" w:pos="567"/>
          <w:tab w:val="left" w:pos="1134"/>
        </w:tabs>
        <w:ind w:right="-141"/>
        <w:jc w:val="both"/>
        <w:rPr>
          <w:rFonts w:cs="Times New Roman"/>
          <w:spacing w:val="10"/>
        </w:rPr>
      </w:pPr>
      <w:r w:rsidRPr="00FC65B0">
        <w:rPr>
          <w:rFonts w:cs="Times New Roman"/>
          <w:spacing w:val="10"/>
        </w:rPr>
        <w:t>V …………………… dňa ……………….</w:t>
      </w:r>
    </w:p>
    <w:p w14:paraId="6607C07E" w14:textId="77777777" w:rsidR="00A1713E" w:rsidRPr="00FC65B0" w:rsidRDefault="00A1713E" w:rsidP="00A1713E">
      <w:pPr>
        <w:tabs>
          <w:tab w:val="left" w:pos="567"/>
          <w:tab w:val="left" w:pos="1134"/>
        </w:tabs>
        <w:ind w:right="-141"/>
        <w:jc w:val="both"/>
        <w:rPr>
          <w:rFonts w:cs="Times New Roman"/>
          <w:spacing w:val="10"/>
        </w:rPr>
      </w:pPr>
    </w:p>
    <w:p w14:paraId="527085F4" w14:textId="77777777" w:rsidR="00A1713E" w:rsidRPr="00FC65B0" w:rsidRDefault="00A1713E" w:rsidP="00A1713E">
      <w:pPr>
        <w:tabs>
          <w:tab w:val="left" w:pos="567"/>
          <w:tab w:val="left" w:pos="1134"/>
        </w:tabs>
        <w:spacing w:after="0" w:line="240" w:lineRule="auto"/>
        <w:ind w:right="-141"/>
        <w:jc w:val="both"/>
        <w:rPr>
          <w:spacing w:val="10"/>
        </w:rPr>
      </w:pPr>
      <w:r w:rsidRPr="00FC65B0">
        <w:rPr>
          <w:spacing w:val="10"/>
        </w:rPr>
        <w:tab/>
        <w:t xml:space="preserve">                                                                      ........................................................</w:t>
      </w:r>
    </w:p>
    <w:p w14:paraId="41CFB5DC" w14:textId="77777777" w:rsidR="00A1713E" w:rsidRPr="00FC65B0" w:rsidRDefault="00A1713E" w:rsidP="00A1713E">
      <w:pPr>
        <w:spacing w:after="0" w:line="240" w:lineRule="auto"/>
        <w:ind w:right="-141"/>
        <w:jc w:val="both"/>
        <w:rPr>
          <w:i/>
          <w:spacing w:val="10"/>
        </w:rPr>
      </w:pPr>
      <w:r w:rsidRPr="00FC65B0">
        <w:rPr>
          <w:i/>
          <w:spacing w:val="10"/>
        </w:rPr>
        <w:t xml:space="preserve">                                                                                                      Podpis</w:t>
      </w:r>
    </w:p>
    <w:p w14:paraId="5880990E" w14:textId="3A56F9B9" w:rsidR="00A1713E" w:rsidRPr="00FC65B0" w:rsidRDefault="00A1713E" w:rsidP="00A1713E">
      <w:pPr>
        <w:spacing w:after="0" w:line="240" w:lineRule="auto"/>
        <w:ind w:right="-141"/>
        <w:rPr>
          <w:i/>
          <w:spacing w:val="10"/>
        </w:rPr>
      </w:pPr>
      <w:r w:rsidRPr="00FC65B0">
        <w:rPr>
          <w:i/>
          <w:spacing w:val="10"/>
        </w:rPr>
        <w:t xml:space="preserve">                                                                             meno a priezvisko štatutárneho zástupcu</w:t>
      </w:r>
    </w:p>
    <w:p w14:paraId="35B701C1" w14:textId="48CB10E5" w:rsidR="00816C9E" w:rsidRPr="00FC65B0" w:rsidRDefault="00816C9E" w:rsidP="00A1713E">
      <w:pPr>
        <w:spacing w:after="0" w:line="240" w:lineRule="auto"/>
        <w:ind w:right="-141"/>
        <w:rPr>
          <w:i/>
          <w:spacing w:val="10"/>
        </w:rPr>
      </w:pPr>
    </w:p>
    <w:p w14:paraId="3153FB7B" w14:textId="7DE372CC" w:rsidR="00816C9E" w:rsidRPr="00FC65B0" w:rsidRDefault="00816C9E" w:rsidP="00A1713E">
      <w:pPr>
        <w:spacing w:after="0" w:line="240" w:lineRule="auto"/>
        <w:ind w:right="-141"/>
        <w:rPr>
          <w:i/>
          <w:spacing w:val="10"/>
        </w:rPr>
      </w:pPr>
    </w:p>
    <w:p w14:paraId="19B80980" w14:textId="4451440C" w:rsidR="00816C9E" w:rsidRPr="00FC65B0" w:rsidRDefault="00816C9E" w:rsidP="00A1713E">
      <w:pPr>
        <w:spacing w:after="0" w:line="240" w:lineRule="auto"/>
        <w:ind w:right="-141"/>
        <w:rPr>
          <w:i/>
          <w:spacing w:val="10"/>
        </w:rPr>
      </w:pPr>
    </w:p>
    <w:p w14:paraId="7CAC644F" w14:textId="77777777" w:rsidR="00816C9E" w:rsidRPr="00FC65B0" w:rsidRDefault="00816C9E" w:rsidP="00A1713E">
      <w:pPr>
        <w:spacing w:after="0" w:line="240" w:lineRule="auto"/>
        <w:ind w:right="-141"/>
        <w:rPr>
          <w:i/>
          <w:spacing w:val="10"/>
        </w:rPr>
      </w:pPr>
    </w:p>
    <w:p w14:paraId="587C89A6" w14:textId="77777777" w:rsidR="00A1713E" w:rsidRPr="00FC65B0" w:rsidRDefault="00A1713E" w:rsidP="00A1713E"/>
    <w:p w14:paraId="486032E1" w14:textId="1255EEE7" w:rsidR="001E5CF8" w:rsidRPr="00FC65B0" w:rsidRDefault="00A27A3B" w:rsidP="00B71FAF">
      <w:pPr>
        <w:pStyle w:val="Nadpis1"/>
        <w:jc w:val="center"/>
        <w:rPr>
          <w:color w:val="auto"/>
        </w:rPr>
      </w:pPr>
      <w:bookmarkStart w:id="135" w:name="_Toc474832951"/>
      <w:bookmarkStart w:id="136" w:name="_Toc97801023"/>
      <w:r w:rsidRPr="00FC65B0">
        <w:rPr>
          <w:color w:val="auto"/>
        </w:rPr>
        <w:lastRenderedPageBreak/>
        <w:t>P</w:t>
      </w:r>
      <w:r w:rsidR="001E5CF8" w:rsidRPr="00FC65B0">
        <w:rPr>
          <w:color w:val="auto"/>
        </w:rPr>
        <w:t xml:space="preserve">RÍLOHA  </w:t>
      </w:r>
      <w:bookmarkEnd w:id="135"/>
      <w:r w:rsidR="003C7E14" w:rsidRPr="00FC65B0">
        <w:rPr>
          <w:color w:val="auto"/>
        </w:rPr>
        <w:t>G</w:t>
      </w:r>
      <w:r w:rsidR="001D6B69" w:rsidRPr="00FC65B0">
        <w:rPr>
          <w:color w:val="auto"/>
        </w:rPr>
        <w:t xml:space="preserve"> </w:t>
      </w:r>
      <w:r w:rsidR="008D346E" w:rsidRPr="00FC65B0">
        <w:rPr>
          <w:color w:val="auto"/>
        </w:rPr>
        <w:t xml:space="preserve"> - </w:t>
      </w:r>
      <w:r w:rsidR="00EA5A52" w:rsidRPr="00FC65B0">
        <w:rPr>
          <w:color w:val="auto"/>
        </w:rPr>
        <w:t xml:space="preserve"> </w:t>
      </w:r>
      <w:r w:rsidR="001D6B69" w:rsidRPr="00FC65B0">
        <w:rPr>
          <w:color w:val="auto"/>
        </w:rPr>
        <w:t>JEDNOTNÝ EURÓPSKY DOKUMENT</w:t>
      </w:r>
      <w:r w:rsidR="00C746C0" w:rsidRPr="00FC65B0">
        <w:rPr>
          <w:color w:val="auto"/>
        </w:rPr>
        <w:t xml:space="preserve"> – Základné informácie</w:t>
      </w:r>
      <w:bookmarkEnd w:id="136"/>
    </w:p>
    <w:p w14:paraId="2987F655" w14:textId="77777777" w:rsidR="001D6B69" w:rsidRPr="00FC65B0" w:rsidRDefault="001D6B69" w:rsidP="001D6B69"/>
    <w:p w14:paraId="0A8C33DF" w14:textId="77777777" w:rsidR="001E5CF8" w:rsidRPr="00FC65B0" w:rsidRDefault="001E5CF8" w:rsidP="001E5CF8">
      <w:pPr>
        <w:ind w:right="-141"/>
        <w:rPr>
          <w:rFonts w:cs="Times New Roman"/>
          <w:b/>
          <w:spacing w:val="10"/>
        </w:rPr>
      </w:pPr>
      <w:r w:rsidRPr="00FC65B0">
        <w:rPr>
          <w:rFonts w:cs="Times New Roman"/>
          <w:b/>
          <w:spacing w:val="10"/>
        </w:rPr>
        <w:t>JED - formulár vo formáte .</w:t>
      </w:r>
      <w:proofErr w:type="spellStart"/>
      <w:r w:rsidRPr="00FC65B0">
        <w:rPr>
          <w:rFonts w:cs="Times New Roman"/>
          <w:b/>
          <w:spacing w:val="10"/>
        </w:rPr>
        <w:t>rtf</w:t>
      </w:r>
      <w:proofErr w:type="spellEnd"/>
      <w:r w:rsidRPr="00FC65B0">
        <w:rPr>
          <w:rFonts w:cs="Times New Roman"/>
          <w:b/>
          <w:spacing w:val="10"/>
        </w:rPr>
        <w:t xml:space="preserve">  a JED – manuál si uchádzač  stiahne z webovej stránky: </w:t>
      </w:r>
    </w:p>
    <w:p w14:paraId="3FAEB8AB" w14:textId="77777777" w:rsidR="001E5CF8" w:rsidRPr="00FC65B0" w:rsidRDefault="00ED167A" w:rsidP="001E5CF8">
      <w:pPr>
        <w:ind w:right="-141"/>
        <w:rPr>
          <w:rFonts w:cs="Times New Roman"/>
          <w:b/>
          <w:spacing w:val="10"/>
        </w:rPr>
      </w:pPr>
      <w:hyperlink r:id="rId60" w:history="1">
        <w:r w:rsidR="001E5CF8" w:rsidRPr="00FC65B0">
          <w:rPr>
            <w:rFonts w:cs="Times New Roman"/>
            <w:b/>
            <w:spacing w:val="10"/>
            <w:u w:val="single"/>
          </w:rPr>
          <w:t>https://www.uvo.gov.sk/legislativametodika-dohlad/jednotny-europsky-dokument-pre-verejne-obstaravanie-553.html</w:t>
        </w:r>
      </w:hyperlink>
      <w:r w:rsidR="001E5CF8" w:rsidRPr="00FC65B0">
        <w:rPr>
          <w:rFonts w:cs="Times New Roman"/>
          <w:b/>
          <w:spacing w:val="10"/>
        </w:rPr>
        <w:t>.</w:t>
      </w:r>
    </w:p>
    <w:p w14:paraId="2CEF5CFA" w14:textId="77777777" w:rsidR="001E5CF8" w:rsidRPr="00FC65B0" w:rsidRDefault="001E5CF8" w:rsidP="001E5CF8">
      <w:pPr>
        <w:ind w:right="-141"/>
        <w:rPr>
          <w:rFonts w:cs="Times New Roman"/>
          <w:b/>
          <w:spacing w:val="10"/>
        </w:rPr>
      </w:pPr>
      <w:r w:rsidRPr="00FC65B0">
        <w:rPr>
          <w:rFonts w:cs="Times New Roman"/>
          <w:b/>
          <w:spacing w:val="10"/>
        </w:rPr>
        <w:t>Údaje uvedené v dokumente vo formáte .</w:t>
      </w:r>
      <w:proofErr w:type="spellStart"/>
      <w:r w:rsidRPr="00FC65B0">
        <w:rPr>
          <w:rFonts w:cs="Times New Roman"/>
          <w:b/>
          <w:spacing w:val="10"/>
        </w:rPr>
        <w:t>pdf</w:t>
      </w:r>
      <w:proofErr w:type="spellEnd"/>
      <w:r w:rsidRPr="00FC65B0">
        <w:rPr>
          <w:rFonts w:cs="Times New Roman"/>
          <w:b/>
          <w:spacing w:val="10"/>
        </w:rPr>
        <w:t>, ktoré obsahujú informácie týkajúce sa postupu  a identifikácie verejného obstarávateľa si uchádzač prenesie do dokumente vo formáte .</w:t>
      </w:r>
      <w:proofErr w:type="spellStart"/>
      <w:r w:rsidRPr="00FC65B0">
        <w:rPr>
          <w:rFonts w:cs="Times New Roman"/>
          <w:b/>
          <w:spacing w:val="10"/>
        </w:rPr>
        <w:t>rtf</w:t>
      </w:r>
      <w:proofErr w:type="spellEnd"/>
      <w:r w:rsidRPr="00FC65B0">
        <w:rPr>
          <w:rFonts w:cs="Times New Roman"/>
          <w:b/>
          <w:spacing w:val="10"/>
        </w:rPr>
        <w:t>.</w:t>
      </w:r>
    </w:p>
    <w:p w14:paraId="75CEA906" w14:textId="77777777" w:rsidR="001E5CF8" w:rsidRPr="00FC65B0" w:rsidRDefault="001E5CF8" w:rsidP="001E5CF8">
      <w:pPr>
        <w:jc w:val="center"/>
        <w:rPr>
          <w:rFonts w:cs="Times New Roman"/>
          <w:sz w:val="30"/>
          <w:szCs w:val="30"/>
        </w:rPr>
      </w:pPr>
    </w:p>
    <w:p w14:paraId="29761337" w14:textId="21B61F71" w:rsidR="001E5CF8" w:rsidRPr="00FC65B0" w:rsidRDefault="001E5CF8" w:rsidP="00422CDF">
      <w:pPr>
        <w:rPr>
          <w:rFonts w:cs="Times New Roman"/>
          <w:b/>
        </w:rPr>
      </w:pPr>
      <w:r w:rsidRPr="00FC65B0">
        <w:rPr>
          <w:rFonts w:cs="Times New Roman"/>
          <w:b/>
        </w:rPr>
        <w:t>Informácie týkajúce sa postupu verejného obstarávania a verejného obstarávateľa alebo obstarávateľa</w:t>
      </w:r>
    </w:p>
    <w:tbl>
      <w:tblPr>
        <w:tblStyle w:val="Mriekatabuky1"/>
        <w:tblW w:w="9751" w:type="dxa"/>
        <w:tblLook w:val="04A0" w:firstRow="1" w:lastRow="0" w:firstColumn="1" w:lastColumn="0" w:noHBand="0" w:noVBand="1"/>
      </w:tblPr>
      <w:tblGrid>
        <w:gridCol w:w="9751"/>
      </w:tblGrid>
      <w:tr w:rsidR="00FC65B0" w:rsidRPr="00FC65B0" w14:paraId="204DFF8C" w14:textId="77777777" w:rsidTr="001E5CF8">
        <w:trPr>
          <w:trHeight w:val="3884"/>
        </w:trPr>
        <w:tc>
          <w:tcPr>
            <w:tcW w:w="9751" w:type="dxa"/>
            <w:shd w:val="clear" w:color="auto" w:fill="EEECE1" w:themeFill="background2"/>
          </w:tcPr>
          <w:p w14:paraId="31CBDDC7" w14:textId="77777777" w:rsidR="001E5CF8" w:rsidRPr="00FC65B0" w:rsidRDefault="001E5CF8" w:rsidP="001E5CF8">
            <w:pPr>
              <w:jc w:val="both"/>
              <w:rPr>
                <w:rFonts w:ascii="Times New Roman" w:hAnsi="Times New Roman" w:cs="Times New Roman"/>
              </w:rPr>
            </w:pPr>
            <w:r w:rsidRPr="00FC65B0">
              <w:rPr>
                <w:rFonts w:ascii="Times New Roman" w:hAnsi="Times New Roman" w:cs="Times New Roman"/>
              </w:rPr>
              <w:t>V prípade postupov verejného obstarávania, v ktorých bola výzva na súťaž uverejnená v </w:t>
            </w:r>
            <w:r w:rsidRPr="00FC65B0">
              <w:rPr>
                <w:rFonts w:ascii="Times New Roman" w:hAnsi="Times New Roman" w:cs="Times New Roman"/>
                <w:i/>
              </w:rPr>
              <w:t>Úradnom vestníku Európskej únie</w:t>
            </w:r>
            <w:r w:rsidRPr="00FC65B0">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FC65B0">
              <w:rPr>
                <w:rFonts w:ascii="Times New Roman" w:hAnsi="Times New Roman" w:cs="Times New Roman"/>
                <w:vertAlign w:val="superscript"/>
              </w:rPr>
              <w:footnoteReference w:id="2"/>
            </w:r>
            <w:r w:rsidRPr="00FC65B0">
              <w:rPr>
                <w:rFonts w:ascii="Times New Roman" w:hAnsi="Times New Roman" w:cs="Times New Roman"/>
              </w:rPr>
              <w:t>. Referenčné číslo príslušného oznámenia</w:t>
            </w:r>
            <w:r w:rsidRPr="00FC65B0">
              <w:rPr>
                <w:rFonts w:ascii="Times New Roman" w:hAnsi="Times New Roman" w:cs="Times New Roman"/>
                <w:vertAlign w:val="superscript"/>
              </w:rPr>
              <w:footnoteReference w:id="3"/>
            </w:r>
            <w:r w:rsidRPr="00FC65B0">
              <w:rPr>
                <w:rFonts w:ascii="Times New Roman" w:hAnsi="Times New Roman" w:cs="Times New Roman"/>
              </w:rPr>
              <w:t xml:space="preserve"> uverejneného v Úradnom vestníku Európskej únie :</w:t>
            </w:r>
          </w:p>
          <w:p w14:paraId="7507E8FE" w14:textId="77777777" w:rsidR="001E5CF8" w:rsidRPr="00FC65B0" w:rsidRDefault="001E5CF8" w:rsidP="001E5CF8">
            <w:pPr>
              <w:jc w:val="both"/>
              <w:rPr>
                <w:rFonts w:ascii="Times New Roman" w:hAnsi="Times New Roman" w:cs="Times New Roman"/>
              </w:rPr>
            </w:pPr>
          </w:p>
          <w:p w14:paraId="4B823FF9" w14:textId="77777777" w:rsidR="001E5CF8" w:rsidRPr="00FC65B0" w:rsidRDefault="001E5CF8" w:rsidP="001E5CF8">
            <w:pPr>
              <w:jc w:val="both"/>
              <w:rPr>
                <w:rFonts w:ascii="Times New Roman" w:hAnsi="Times New Roman" w:cs="Times New Roman"/>
              </w:rPr>
            </w:pPr>
            <w:r w:rsidRPr="00FC65B0">
              <w:rPr>
                <w:rFonts w:ascii="Times New Roman" w:hAnsi="Times New Roman" w:cs="Times New Roman"/>
              </w:rPr>
              <w:t>Ú. v. EÚ S číslo [  ], dátum [  ], strana [  ]</w:t>
            </w:r>
          </w:p>
          <w:p w14:paraId="5EDD1C48" w14:textId="77777777" w:rsidR="001E5CF8" w:rsidRPr="00FC65B0" w:rsidRDefault="001E5CF8" w:rsidP="001E5CF8">
            <w:pPr>
              <w:jc w:val="both"/>
              <w:rPr>
                <w:rFonts w:ascii="Times New Roman" w:hAnsi="Times New Roman" w:cs="Times New Roman"/>
              </w:rPr>
            </w:pPr>
            <w:r w:rsidRPr="00FC65B0">
              <w:rPr>
                <w:rFonts w:ascii="Times New Roman" w:hAnsi="Times New Roman" w:cs="Times New Roman"/>
              </w:rPr>
              <w:t>Číslo oznámenia v Ú. v. EÚ S : [  ][  ][  ]/S[  ][  ][  ]-[  ][  ][  ][  ][  ][  ][  ]</w:t>
            </w:r>
          </w:p>
          <w:p w14:paraId="6392D46A" w14:textId="77777777" w:rsidR="001E5CF8" w:rsidRPr="00FC65B0" w:rsidRDefault="001E5CF8" w:rsidP="001E5CF8">
            <w:pPr>
              <w:jc w:val="both"/>
              <w:rPr>
                <w:rFonts w:ascii="Times New Roman" w:hAnsi="Times New Roman" w:cs="Times New Roman"/>
              </w:rPr>
            </w:pPr>
            <w:r w:rsidRPr="00FC65B0">
              <w:rPr>
                <w:rFonts w:ascii="Times New Roman" w:hAnsi="Times New Roman" w:cs="Times New Roman"/>
              </w:rPr>
              <w:t>Ak v </w:t>
            </w:r>
            <w:r w:rsidRPr="00FC65B0">
              <w:rPr>
                <w:rFonts w:ascii="Times New Roman" w:hAnsi="Times New Roman" w:cs="Times New Roman"/>
                <w:i/>
              </w:rPr>
              <w:t>Úradnom vestníku Európskej únie</w:t>
            </w:r>
            <w:r w:rsidRPr="00FC65B0">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FC65B0" w:rsidRDefault="001E5CF8" w:rsidP="001E5CF8">
            <w:pPr>
              <w:jc w:val="both"/>
              <w:rPr>
                <w:rFonts w:ascii="Times New Roman" w:hAnsi="Times New Roman" w:cs="Times New Roman"/>
              </w:rPr>
            </w:pPr>
          </w:p>
          <w:p w14:paraId="7C2486A2" w14:textId="77777777" w:rsidR="001E5CF8" w:rsidRPr="00FC65B0" w:rsidRDefault="001E5CF8" w:rsidP="001E5CF8">
            <w:pPr>
              <w:jc w:val="both"/>
              <w:rPr>
                <w:rFonts w:ascii="Times New Roman" w:hAnsi="Times New Roman" w:cs="Times New Roman"/>
              </w:rPr>
            </w:pPr>
            <w:r w:rsidRPr="00FC65B0">
              <w:rPr>
                <w:rFonts w:ascii="Times New Roman" w:hAnsi="Times New Roman" w:cs="Times New Roman"/>
              </w:rPr>
              <w:t>V prípade, keď nie je potrebné uverejnenie oznámenia v </w:t>
            </w:r>
            <w:r w:rsidRPr="00FC65B0">
              <w:rPr>
                <w:rFonts w:ascii="Times New Roman" w:hAnsi="Times New Roman" w:cs="Times New Roman"/>
                <w:i/>
              </w:rPr>
              <w:t>Úradnom vestníku Európskej únie</w:t>
            </w:r>
            <w:r w:rsidRPr="00FC65B0">
              <w:rPr>
                <w:rFonts w:ascii="Times New Roman" w:hAnsi="Times New Roman" w:cs="Times New Roman"/>
              </w:rPr>
              <w:t xml:space="preserve">, uveďte ďalšie informácie umožňujúce jednoznačnú identifikáciu postupu verejného obstarávania (napr. odkaz </w:t>
            </w:r>
            <w:r w:rsidRPr="00FC65B0">
              <w:rPr>
                <w:rFonts w:ascii="Times New Roman" w:hAnsi="Times New Roman" w:cs="Times New Roman"/>
              </w:rPr>
              <w:br/>
              <w:t>na uverejnenie na vnútroštátnej úrovni). [...........]</w:t>
            </w:r>
          </w:p>
        </w:tc>
      </w:tr>
    </w:tbl>
    <w:p w14:paraId="6B5159BA" w14:textId="77777777" w:rsidR="001E5CF8" w:rsidRPr="00FC65B0" w:rsidRDefault="001E5CF8" w:rsidP="001E5CF8">
      <w:pPr>
        <w:jc w:val="center"/>
        <w:rPr>
          <w:rFonts w:ascii="Times New Roman" w:hAnsi="Times New Roman" w:cs="Times New Roman"/>
        </w:rPr>
      </w:pPr>
      <w:r w:rsidRPr="00FC65B0">
        <w:rPr>
          <w:rFonts w:ascii="Times New Roman" w:hAnsi="Times New Roman" w:cs="Times New Roman"/>
        </w:rPr>
        <w:t>INFORMÁCIE O POSTUPE VEREJNÉHO OBSTARÁVANIA</w:t>
      </w:r>
    </w:p>
    <w:tbl>
      <w:tblPr>
        <w:tblStyle w:val="Mriekatabuky1"/>
        <w:tblW w:w="9751" w:type="dxa"/>
        <w:tblLook w:val="04A0" w:firstRow="1" w:lastRow="0" w:firstColumn="1" w:lastColumn="0" w:noHBand="0" w:noVBand="1"/>
      </w:tblPr>
      <w:tblGrid>
        <w:gridCol w:w="9751"/>
      </w:tblGrid>
      <w:tr w:rsidR="00FC65B0" w:rsidRPr="00FC65B0" w14:paraId="3DB23B4D" w14:textId="77777777" w:rsidTr="001E5CF8">
        <w:trPr>
          <w:trHeight w:val="1182"/>
        </w:trPr>
        <w:tc>
          <w:tcPr>
            <w:tcW w:w="9751" w:type="dxa"/>
            <w:shd w:val="clear" w:color="auto" w:fill="EEECE1" w:themeFill="background2"/>
          </w:tcPr>
          <w:p w14:paraId="2AEC136E" w14:textId="77777777" w:rsidR="001E5CF8" w:rsidRPr="00FC65B0" w:rsidRDefault="001E5CF8" w:rsidP="001E5CF8">
            <w:pPr>
              <w:jc w:val="both"/>
              <w:rPr>
                <w:rFonts w:ascii="Times New Roman" w:hAnsi="Times New Roman" w:cs="Times New Roman"/>
              </w:rPr>
            </w:pPr>
            <w:r w:rsidRPr="00FC65B0">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FC65B0" w:rsidRDefault="001E5CF8" w:rsidP="001E5CF8">
      <w:pPr>
        <w:rPr>
          <w:rFonts w:ascii="Times New Roman" w:hAnsi="Times New Roman" w:cs="Times New Roman"/>
        </w:rPr>
      </w:pPr>
    </w:p>
    <w:tbl>
      <w:tblPr>
        <w:tblStyle w:val="Mriekatabuky1"/>
        <w:tblW w:w="10201" w:type="dxa"/>
        <w:tblLook w:val="04A0" w:firstRow="1" w:lastRow="0" w:firstColumn="1" w:lastColumn="0" w:noHBand="0" w:noVBand="1"/>
      </w:tblPr>
      <w:tblGrid>
        <w:gridCol w:w="4870"/>
        <w:gridCol w:w="5331"/>
      </w:tblGrid>
      <w:tr w:rsidR="00FC65B0" w:rsidRPr="00FC65B0" w14:paraId="68E0798D" w14:textId="77777777" w:rsidTr="004724A8">
        <w:trPr>
          <w:trHeight w:val="292"/>
        </w:trPr>
        <w:tc>
          <w:tcPr>
            <w:tcW w:w="4870" w:type="dxa"/>
          </w:tcPr>
          <w:p w14:paraId="1E1C5D05" w14:textId="77777777" w:rsidR="001E5CF8" w:rsidRPr="00FC65B0" w:rsidRDefault="001E5CF8" w:rsidP="001E5CF8">
            <w:pPr>
              <w:jc w:val="both"/>
              <w:rPr>
                <w:rFonts w:ascii="Times New Roman" w:hAnsi="Times New Roman" w:cs="Times New Roman"/>
                <w:b/>
              </w:rPr>
            </w:pPr>
            <w:r w:rsidRPr="00FC65B0">
              <w:rPr>
                <w:rFonts w:ascii="Times New Roman" w:hAnsi="Times New Roman" w:cs="Times New Roman"/>
                <w:b/>
              </w:rPr>
              <w:t>Identifikácia obstarávateľa</w:t>
            </w:r>
            <w:r w:rsidRPr="00FC65B0">
              <w:rPr>
                <w:rFonts w:ascii="Times New Roman" w:hAnsi="Times New Roman" w:cs="Times New Roman"/>
                <w:b/>
                <w:vertAlign w:val="superscript"/>
              </w:rPr>
              <w:footnoteReference w:id="4"/>
            </w:r>
          </w:p>
        </w:tc>
        <w:tc>
          <w:tcPr>
            <w:tcW w:w="5331" w:type="dxa"/>
          </w:tcPr>
          <w:p w14:paraId="41294FA0" w14:textId="77777777" w:rsidR="001E5CF8" w:rsidRPr="00FC65B0" w:rsidRDefault="001E5CF8" w:rsidP="001E5CF8">
            <w:pPr>
              <w:rPr>
                <w:rFonts w:ascii="Times New Roman" w:hAnsi="Times New Roman" w:cs="Times New Roman"/>
                <w:b/>
              </w:rPr>
            </w:pPr>
            <w:r w:rsidRPr="00FC65B0">
              <w:rPr>
                <w:rFonts w:ascii="Times New Roman" w:hAnsi="Times New Roman" w:cs="Times New Roman"/>
                <w:b/>
              </w:rPr>
              <w:t>Odpoveď:</w:t>
            </w:r>
          </w:p>
        </w:tc>
      </w:tr>
      <w:tr w:rsidR="00FC65B0" w:rsidRPr="00FC65B0" w14:paraId="4F39C221" w14:textId="77777777" w:rsidTr="004724A8">
        <w:trPr>
          <w:trHeight w:val="292"/>
        </w:trPr>
        <w:tc>
          <w:tcPr>
            <w:tcW w:w="4870" w:type="dxa"/>
          </w:tcPr>
          <w:p w14:paraId="06A3FA8E" w14:textId="77777777" w:rsidR="001E5CF8" w:rsidRPr="00FC65B0" w:rsidRDefault="001E5CF8" w:rsidP="001E5CF8">
            <w:pPr>
              <w:jc w:val="both"/>
              <w:rPr>
                <w:rFonts w:ascii="Times New Roman" w:hAnsi="Times New Roman" w:cs="Times New Roman"/>
              </w:rPr>
            </w:pPr>
            <w:r w:rsidRPr="00FC65B0">
              <w:rPr>
                <w:rFonts w:ascii="Times New Roman" w:hAnsi="Times New Roman" w:cs="Times New Roman"/>
              </w:rPr>
              <w:t xml:space="preserve">Názov: </w:t>
            </w:r>
          </w:p>
        </w:tc>
        <w:tc>
          <w:tcPr>
            <w:tcW w:w="5331" w:type="dxa"/>
          </w:tcPr>
          <w:p w14:paraId="5BCFD561" w14:textId="14797878" w:rsidR="001E5CF8" w:rsidRPr="00FC65B0" w:rsidRDefault="00DA3613" w:rsidP="004724A8">
            <w:pPr>
              <w:rPr>
                <w:rFonts w:ascii="Times New Roman" w:hAnsi="Times New Roman" w:cs="Times New Roman"/>
              </w:rPr>
            </w:pPr>
            <w:r w:rsidRPr="00FC65B0">
              <w:rPr>
                <w:rFonts w:ascii="Times New Roman" w:hAnsi="Times New Roman" w:cs="Times New Roman"/>
              </w:rPr>
              <w:t>[</w:t>
            </w:r>
            <w:r w:rsidR="001E5CF8" w:rsidRPr="00FC65B0">
              <w:rPr>
                <w:rFonts w:ascii="Times New Roman" w:hAnsi="Times New Roman" w:cs="Times New Roman"/>
              </w:rPr>
              <w:t xml:space="preserve"> </w:t>
            </w:r>
            <w:sdt>
              <w:sdtPr>
                <w:rPr>
                  <w:rFonts w:ascii="Calibri" w:hAnsi="Calibri"/>
                </w:rPr>
                <w:alias w:val="E[Company].CompanyTitle"/>
                <w:tag w:val="entity:Company|CompanyTitle"/>
                <w:id w:val="-2139790144"/>
              </w:sdtPr>
              <w:sdtEndPr/>
              <w:sdtContent>
                <w:r w:rsidR="004724A8" w:rsidRPr="00FC65B0">
                  <w:t xml:space="preserve">Regionálna správa a údržba ciest Nitra </w:t>
                </w:r>
                <w:proofErr w:type="spellStart"/>
                <w:r w:rsidR="004724A8" w:rsidRPr="00FC65B0">
                  <w:t>a.s</w:t>
                </w:r>
                <w:proofErr w:type="spellEnd"/>
                <w:r w:rsidR="004724A8" w:rsidRPr="00FC65B0">
                  <w:t>.</w:t>
                </w:r>
              </w:sdtContent>
            </w:sdt>
            <w:r w:rsidR="004724A8" w:rsidRPr="00FC65B0">
              <w:rPr>
                <w:rFonts w:ascii="Times New Roman" w:hAnsi="Times New Roman" w:cs="Times New Roman"/>
              </w:rPr>
              <w:t>]</w:t>
            </w:r>
          </w:p>
        </w:tc>
      </w:tr>
      <w:tr w:rsidR="00FC65B0" w:rsidRPr="00FC65B0" w14:paraId="3A398ACB" w14:textId="77777777" w:rsidTr="004724A8">
        <w:trPr>
          <w:trHeight w:val="292"/>
        </w:trPr>
        <w:tc>
          <w:tcPr>
            <w:tcW w:w="4870" w:type="dxa"/>
          </w:tcPr>
          <w:p w14:paraId="75D9484C" w14:textId="77777777" w:rsidR="001E5CF8" w:rsidRPr="00FC65B0" w:rsidRDefault="001E5CF8" w:rsidP="001E5CF8">
            <w:pPr>
              <w:jc w:val="both"/>
              <w:rPr>
                <w:rFonts w:ascii="Times New Roman" w:hAnsi="Times New Roman" w:cs="Times New Roman"/>
                <w:b/>
              </w:rPr>
            </w:pPr>
            <w:r w:rsidRPr="00FC65B0">
              <w:rPr>
                <w:rFonts w:ascii="Times New Roman" w:hAnsi="Times New Roman" w:cs="Times New Roman"/>
                <w:b/>
              </w:rPr>
              <w:t>O aké obstarávanie ide?</w:t>
            </w:r>
          </w:p>
        </w:tc>
        <w:tc>
          <w:tcPr>
            <w:tcW w:w="5331" w:type="dxa"/>
          </w:tcPr>
          <w:p w14:paraId="2BB7836C" w14:textId="77777777" w:rsidR="001E5CF8" w:rsidRPr="00FC65B0" w:rsidRDefault="001E5CF8" w:rsidP="001E5CF8">
            <w:pPr>
              <w:rPr>
                <w:rFonts w:ascii="Times New Roman" w:hAnsi="Times New Roman" w:cs="Times New Roman"/>
                <w:b/>
              </w:rPr>
            </w:pPr>
            <w:r w:rsidRPr="00FC65B0">
              <w:rPr>
                <w:rFonts w:ascii="Times New Roman" w:hAnsi="Times New Roman" w:cs="Times New Roman"/>
                <w:b/>
              </w:rPr>
              <w:t>Odpoveď:</w:t>
            </w:r>
          </w:p>
        </w:tc>
      </w:tr>
      <w:tr w:rsidR="000B7BEF" w:rsidRPr="000B7BEF" w14:paraId="295C3A63" w14:textId="77777777" w:rsidTr="004724A8">
        <w:trPr>
          <w:trHeight w:val="292"/>
        </w:trPr>
        <w:tc>
          <w:tcPr>
            <w:tcW w:w="4870" w:type="dxa"/>
          </w:tcPr>
          <w:p w14:paraId="4C8E6F4D" w14:textId="77777777" w:rsidR="001E5CF8" w:rsidRPr="000B7BEF" w:rsidRDefault="001E5CF8" w:rsidP="001E5CF8">
            <w:pPr>
              <w:jc w:val="both"/>
              <w:rPr>
                <w:rFonts w:ascii="Times New Roman" w:hAnsi="Times New Roman" w:cs="Times New Roman"/>
              </w:rPr>
            </w:pPr>
            <w:r w:rsidRPr="000B7BEF">
              <w:rPr>
                <w:rFonts w:ascii="Times New Roman" w:hAnsi="Times New Roman" w:cs="Times New Roman"/>
              </w:rPr>
              <w:lastRenderedPageBreak/>
              <w:t>Názov alebo skrátený opis obstarávania</w:t>
            </w:r>
            <w:r w:rsidRPr="000B7BEF">
              <w:rPr>
                <w:rFonts w:ascii="Times New Roman" w:hAnsi="Times New Roman" w:cs="Times New Roman"/>
                <w:vertAlign w:val="superscript"/>
              </w:rPr>
              <w:footnoteReference w:id="5"/>
            </w:r>
          </w:p>
        </w:tc>
        <w:tc>
          <w:tcPr>
            <w:tcW w:w="5331" w:type="dxa"/>
          </w:tcPr>
          <w:p w14:paraId="72BF2D98" w14:textId="2B2B9A6B" w:rsidR="004724A8" w:rsidRPr="000B7BEF" w:rsidRDefault="004724A8" w:rsidP="004724A8">
            <w:pPr>
              <w:widowControl w:val="0"/>
              <w:spacing w:before="18"/>
              <w:ind w:right="-142"/>
              <w:rPr>
                <w:rFonts w:eastAsia="Times New Roman" w:cs="Times New Roman"/>
              </w:rPr>
            </w:pPr>
            <w:r w:rsidRPr="000B7BEF">
              <w:rPr>
                <w:rFonts w:eastAsia="Times New Roman" w:cs="Times New Roman"/>
                <w:spacing w:val="-1"/>
              </w:rPr>
              <w:t>„</w:t>
            </w:r>
            <w:r w:rsidRPr="000B7BEF">
              <w:rPr>
                <w:rFonts w:eastAsia="Times New Roman" w:cs="Times New Roman"/>
                <w:b/>
                <w:bCs/>
                <w:i/>
                <w:spacing w:val="-1"/>
              </w:rPr>
              <w:t>Zvýšenie bezpečnosti na cestách II. a III. triedy na rok 20</w:t>
            </w:r>
            <w:r w:rsidR="00245CBC" w:rsidRPr="000B7BEF">
              <w:rPr>
                <w:rFonts w:eastAsia="Times New Roman" w:cs="Times New Roman"/>
                <w:b/>
                <w:bCs/>
                <w:i/>
                <w:spacing w:val="-1"/>
              </w:rPr>
              <w:t>2</w:t>
            </w:r>
            <w:r w:rsidR="004C6A23" w:rsidRPr="000B7BEF">
              <w:rPr>
                <w:rFonts w:eastAsia="Times New Roman" w:cs="Times New Roman"/>
                <w:b/>
                <w:bCs/>
                <w:i/>
                <w:spacing w:val="-1"/>
              </w:rPr>
              <w:t>2</w:t>
            </w:r>
            <w:r w:rsidRPr="000B7BEF">
              <w:rPr>
                <w:rFonts w:eastAsia="Times New Roman" w:cs="Times New Roman"/>
              </w:rPr>
              <w:t>“</w:t>
            </w:r>
          </w:p>
          <w:p w14:paraId="0F50C9D9" w14:textId="2A387538" w:rsidR="001E5CF8" w:rsidRPr="000B7BEF" w:rsidRDefault="001E5CF8" w:rsidP="004724A8">
            <w:pPr>
              <w:jc w:val="center"/>
              <w:rPr>
                <w:rFonts w:ascii="Times New Roman" w:hAnsi="Times New Roman" w:cs="Times New Roman"/>
              </w:rPr>
            </w:pPr>
          </w:p>
        </w:tc>
      </w:tr>
      <w:tr w:rsidR="00953268" w:rsidRPr="00953268" w14:paraId="705CEE3C" w14:textId="77777777" w:rsidTr="004724A8">
        <w:trPr>
          <w:trHeight w:val="535"/>
        </w:trPr>
        <w:tc>
          <w:tcPr>
            <w:tcW w:w="4870" w:type="dxa"/>
          </w:tcPr>
          <w:p w14:paraId="5238B66A" w14:textId="50CA4018" w:rsidR="001E5CF8" w:rsidRPr="00953268" w:rsidRDefault="001E5CF8" w:rsidP="001E5CF8">
            <w:pPr>
              <w:jc w:val="both"/>
              <w:rPr>
                <w:rFonts w:ascii="Times New Roman" w:hAnsi="Times New Roman" w:cs="Times New Roman"/>
              </w:rPr>
            </w:pPr>
            <w:r w:rsidRPr="00953268">
              <w:rPr>
                <w:rFonts w:ascii="Times New Roman" w:hAnsi="Times New Roman" w:cs="Times New Roman"/>
              </w:rPr>
              <w:t>Evidenčné číslo spisu, ktoré pridelil verejný obstarávateľ alebo obstarávateľ (ak sa uplatňuje)</w:t>
            </w:r>
            <w:r w:rsidRPr="00953268">
              <w:rPr>
                <w:rFonts w:ascii="Times New Roman" w:hAnsi="Times New Roman" w:cs="Times New Roman"/>
                <w:vertAlign w:val="superscript"/>
              </w:rPr>
              <w:footnoteReference w:id="6"/>
            </w:r>
            <w:r w:rsidRPr="00953268">
              <w:rPr>
                <w:rFonts w:ascii="Times New Roman" w:hAnsi="Times New Roman" w:cs="Times New Roman"/>
              </w:rPr>
              <w:t>:</w:t>
            </w:r>
          </w:p>
        </w:tc>
        <w:tc>
          <w:tcPr>
            <w:tcW w:w="5331" w:type="dxa"/>
          </w:tcPr>
          <w:p w14:paraId="64BAE12A" w14:textId="1DCFC792" w:rsidR="001E5CF8" w:rsidRPr="00953268" w:rsidRDefault="00DA3613" w:rsidP="004724A8">
            <w:pPr>
              <w:rPr>
                <w:rFonts w:ascii="Times New Roman" w:hAnsi="Times New Roman" w:cs="Times New Roman"/>
              </w:rPr>
            </w:pPr>
            <w:r w:rsidRPr="00953268">
              <w:rPr>
                <w:rFonts w:ascii="Times New Roman" w:hAnsi="Times New Roman" w:cs="Times New Roman"/>
              </w:rPr>
              <w:t>[</w:t>
            </w:r>
            <w:r w:rsidR="00953268" w:rsidRPr="00953268">
              <w:rPr>
                <w:rFonts w:ascii="Times New Roman" w:hAnsi="Times New Roman" w:cs="Times New Roman"/>
              </w:rPr>
              <w:t>07006/2022</w:t>
            </w:r>
            <w:r w:rsidRPr="00953268">
              <w:rPr>
                <w:rFonts w:ascii="Times New Roman" w:hAnsi="Times New Roman" w:cs="Times New Roman"/>
              </w:rPr>
              <w:t>/20</w:t>
            </w:r>
            <w:r w:rsidR="00304497" w:rsidRPr="00953268">
              <w:rPr>
                <w:rFonts w:ascii="Times New Roman" w:hAnsi="Times New Roman" w:cs="Times New Roman"/>
              </w:rPr>
              <w:t>2</w:t>
            </w:r>
            <w:r w:rsidR="004C6A23" w:rsidRPr="00953268">
              <w:rPr>
                <w:rFonts w:ascii="Times New Roman" w:hAnsi="Times New Roman" w:cs="Times New Roman"/>
              </w:rPr>
              <w:t>2</w:t>
            </w:r>
            <w:r w:rsidRPr="00953268">
              <w:rPr>
                <w:rFonts w:ascii="Times New Roman" w:hAnsi="Times New Roman" w:cs="Times New Roman"/>
              </w:rPr>
              <w:t>/</w:t>
            </w:r>
            <w:proofErr w:type="spellStart"/>
            <w:r w:rsidRPr="00953268">
              <w:rPr>
                <w:rFonts w:ascii="Times New Roman" w:hAnsi="Times New Roman" w:cs="Times New Roman"/>
              </w:rPr>
              <w:t>VO</w:t>
            </w:r>
            <w:r w:rsidR="001375CE" w:rsidRPr="00953268">
              <w:rPr>
                <w:rFonts w:ascii="Times New Roman" w:hAnsi="Times New Roman" w:cs="Times New Roman"/>
              </w:rPr>
              <w:t>aKI</w:t>
            </w:r>
            <w:proofErr w:type="spellEnd"/>
            <w:r w:rsidR="001E5CF8" w:rsidRPr="00953268">
              <w:rPr>
                <w:rFonts w:ascii="Times New Roman" w:hAnsi="Times New Roman" w:cs="Times New Roman"/>
              </w:rPr>
              <w:t>]</w:t>
            </w:r>
          </w:p>
        </w:tc>
      </w:tr>
    </w:tbl>
    <w:p w14:paraId="382C55CE" w14:textId="77777777" w:rsidR="001E5CF8" w:rsidRPr="00E062AE" w:rsidRDefault="001E5CF8" w:rsidP="001E5CF8">
      <w:pPr>
        <w:rPr>
          <w:rFonts w:ascii="Times New Roman" w:hAnsi="Times New Roman" w:cs="Times New Roman"/>
          <w:color w:val="FF0000"/>
        </w:rPr>
      </w:pPr>
    </w:p>
    <w:tbl>
      <w:tblPr>
        <w:tblStyle w:val="Mriekatabuky1"/>
        <w:tblW w:w="9751" w:type="dxa"/>
        <w:tblLook w:val="04A0" w:firstRow="1" w:lastRow="0" w:firstColumn="1" w:lastColumn="0" w:noHBand="0" w:noVBand="1"/>
      </w:tblPr>
      <w:tblGrid>
        <w:gridCol w:w="9751"/>
      </w:tblGrid>
      <w:tr w:rsidR="00FC65B0" w:rsidRPr="00FC65B0" w14:paraId="3586EEF0" w14:textId="77777777" w:rsidTr="001E5CF8">
        <w:tc>
          <w:tcPr>
            <w:tcW w:w="9751" w:type="dxa"/>
            <w:shd w:val="clear" w:color="auto" w:fill="EEECE1" w:themeFill="background2"/>
          </w:tcPr>
          <w:p w14:paraId="17E489CB" w14:textId="77777777" w:rsidR="001E5CF8" w:rsidRPr="00FC65B0" w:rsidRDefault="001E5CF8" w:rsidP="001E5CF8">
            <w:pPr>
              <w:jc w:val="both"/>
              <w:rPr>
                <w:rFonts w:ascii="Times New Roman" w:hAnsi="Times New Roman" w:cs="Times New Roman"/>
              </w:rPr>
            </w:pPr>
            <w:r w:rsidRPr="00FC65B0">
              <w:rPr>
                <w:rFonts w:ascii="Times New Roman" w:hAnsi="Times New Roman" w:cs="Times New Roman"/>
              </w:rPr>
              <w:t>Všetky ostatné informácie vo všetkých oddieloch jednotného európskeho dokumentu pre obstarávanie vypĺňa hospodársky subjekt.</w:t>
            </w:r>
          </w:p>
        </w:tc>
      </w:tr>
    </w:tbl>
    <w:p w14:paraId="7D7629F8" w14:textId="77777777" w:rsidR="00E07EC7" w:rsidRPr="00E062AE" w:rsidRDefault="00E07EC7" w:rsidP="007004AE">
      <w:pPr>
        <w:pStyle w:val="Nadpis1"/>
        <w:jc w:val="center"/>
        <w:rPr>
          <w:color w:val="FF0000"/>
          <w:lang w:eastAsia="sk-SK"/>
        </w:rPr>
      </w:pPr>
      <w:bookmarkStart w:id="137" w:name="_Toc532541715"/>
    </w:p>
    <w:p w14:paraId="393512F8" w14:textId="77777777" w:rsidR="00E07EC7" w:rsidRPr="00E062AE" w:rsidRDefault="00E07EC7" w:rsidP="007004AE">
      <w:pPr>
        <w:pStyle w:val="Nadpis1"/>
        <w:jc w:val="center"/>
        <w:rPr>
          <w:color w:val="FF0000"/>
          <w:lang w:eastAsia="sk-SK"/>
        </w:rPr>
      </w:pPr>
    </w:p>
    <w:p w14:paraId="442581F2" w14:textId="77777777" w:rsidR="00E07EC7" w:rsidRPr="00E062AE" w:rsidRDefault="00E07EC7" w:rsidP="007004AE">
      <w:pPr>
        <w:pStyle w:val="Nadpis1"/>
        <w:jc w:val="center"/>
        <w:rPr>
          <w:color w:val="FF0000"/>
          <w:lang w:eastAsia="sk-SK"/>
        </w:rPr>
      </w:pPr>
    </w:p>
    <w:p w14:paraId="221698E7" w14:textId="77777777" w:rsidR="00E07EC7" w:rsidRPr="00E062AE" w:rsidRDefault="00E07EC7" w:rsidP="007004AE">
      <w:pPr>
        <w:pStyle w:val="Nadpis1"/>
        <w:jc w:val="center"/>
        <w:rPr>
          <w:color w:val="FF0000"/>
          <w:lang w:eastAsia="sk-SK"/>
        </w:rPr>
      </w:pPr>
    </w:p>
    <w:p w14:paraId="6E4041D7" w14:textId="77777777" w:rsidR="00E07EC7" w:rsidRPr="00E062AE" w:rsidRDefault="00E07EC7" w:rsidP="00E07EC7">
      <w:pPr>
        <w:rPr>
          <w:color w:val="FF0000"/>
          <w:lang w:eastAsia="sk-SK"/>
        </w:rPr>
      </w:pPr>
    </w:p>
    <w:p w14:paraId="322ACB6B" w14:textId="77777777" w:rsidR="00E07EC7" w:rsidRPr="00E062AE" w:rsidRDefault="00E07EC7" w:rsidP="00E07EC7">
      <w:pPr>
        <w:rPr>
          <w:color w:val="FF0000"/>
          <w:lang w:eastAsia="sk-SK"/>
        </w:rPr>
      </w:pPr>
    </w:p>
    <w:p w14:paraId="2ECA9A85" w14:textId="77777777" w:rsidR="00E07EC7" w:rsidRPr="00E062AE" w:rsidRDefault="00E07EC7" w:rsidP="00E07EC7">
      <w:pPr>
        <w:rPr>
          <w:color w:val="FF0000"/>
          <w:lang w:eastAsia="sk-SK"/>
        </w:rPr>
      </w:pPr>
    </w:p>
    <w:p w14:paraId="2D96A135" w14:textId="77777777" w:rsidR="00E07EC7" w:rsidRPr="00E062AE" w:rsidRDefault="00E07EC7" w:rsidP="00E07EC7">
      <w:pPr>
        <w:rPr>
          <w:color w:val="FF0000"/>
          <w:lang w:eastAsia="sk-SK"/>
        </w:rPr>
      </w:pPr>
    </w:p>
    <w:p w14:paraId="06B32D46" w14:textId="2D187CA5" w:rsidR="00E07EC7" w:rsidRPr="00E062AE" w:rsidRDefault="00E07EC7" w:rsidP="00E07EC7">
      <w:pPr>
        <w:rPr>
          <w:color w:val="FF0000"/>
          <w:lang w:eastAsia="sk-SK"/>
        </w:rPr>
      </w:pPr>
    </w:p>
    <w:p w14:paraId="1F72A0FB" w14:textId="0B968B43" w:rsidR="004A76DE" w:rsidRPr="00E062AE" w:rsidRDefault="004A76DE" w:rsidP="00E07EC7">
      <w:pPr>
        <w:rPr>
          <w:color w:val="FF0000"/>
          <w:lang w:eastAsia="sk-SK"/>
        </w:rPr>
      </w:pPr>
    </w:p>
    <w:p w14:paraId="29694728" w14:textId="46DB9DC0" w:rsidR="004A76DE" w:rsidRPr="00E062AE" w:rsidRDefault="004A76DE" w:rsidP="00E07EC7">
      <w:pPr>
        <w:rPr>
          <w:color w:val="FF0000"/>
          <w:lang w:eastAsia="sk-SK"/>
        </w:rPr>
      </w:pPr>
    </w:p>
    <w:p w14:paraId="723FAEE1" w14:textId="77777777" w:rsidR="004A76DE" w:rsidRPr="00E062AE" w:rsidRDefault="004A76DE" w:rsidP="00E07EC7">
      <w:pPr>
        <w:rPr>
          <w:color w:val="FF0000"/>
          <w:lang w:eastAsia="sk-SK"/>
        </w:rPr>
      </w:pPr>
    </w:p>
    <w:p w14:paraId="22DC80B1" w14:textId="2C09804F" w:rsidR="00E07EC7" w:rsidRPr="00E062AE" w:rsidRDefault="00E07EC7" w:rsidP="00E07EC7">
      <w:pPr>
        <w:rPr>
          <w:color w:val="FF0000"/>
          <w:lang w:eastAsia="sk-SK"/>
        </w:rPr>
      </w:pPr>
    </w:p>
    <w:p w14:paraId="038C320A" w14:textId="34686D38" w:rsidR="003D79E3" w:rsidRPr="00E062AE" w:rsidRDefault="003D79E3" w:rsidP="00E07EC7">
      <w:pPr>
        <w:rPr>
          <w:color w:val="FF0000"/>
          <w:lang w:eastAsia="sk-SK"/>
        </w:rPr>
      </w:pPr>
    </w:p>
    <w:p w14:paraId="2532D10A" w14:textId="77777777" w:rsidR="003D79E3" w:rsidRPr="00E062AE" w:rsidRDefault="003D79E3" w:rsidP="00E07EC7">
      <w:pPr>
        <w:rPr>
          <w:color w:val="FF0000"/>
          <w:lang w:eastAsia="sk-SK"/>
        </w:rPr>
      </w:pPr>
    </w:p>
    <w:p w14:paraId="44C6A431" w14:textId="77777777" w:rsidR="00E07EC7" w:rsidRPr="00E062AE" w:rsidRDefault="00E07EC7" w:rsidP="00E07EC7">
      <w:pPr>
        <w:rPr>
          <w:color w:val="FF0000"/>
          <w:lang w:eastAsia="sk-SK"/>
        </w:rPr>
      </w:pPr>
    </w:p>
    <w:p w14:paraId="0D851F28" w14:textId="3CD3C09A" w:rsidR="00245CBC" w:rsidRPr="00FC65B0" w:rsidRDefault="00245CBC" w:rsidP="004A76DE">
      <w:pPr>
        <w:pStyle w:val="Nadpis1"/>
        <w:spacing w:before="0"/>
        <w:jc w:val="center"/>
        <w:rPr>
          <w:caps/>
          <w:color w:val="auto"/>
        </w:rPr>
      </w:pPr>
      <w:bookmarkStart w:id="138" w:name="_Toc25304507"/>
      <w:bookmarkStart w:id="139" w:name="_Toc29361859"/>
      <w:bookmarkStart w:id="140" w:name="_Toc97801024"/>
      <w:r w:rsidRPr="00FC65B0">
        <w:rPr>
          <w:color w:val="auto"/>
          <w:lang w:eastAsia="sk-SK"/>
        </w:rPr>
        <w:lastRenderedPageBreak/>
        <w:t xml:space="preserve">PRÍLOHA  </w:t>
      </w:r>
      <w:r w:rsidR="003C7E14" w:rsidRPr="00FC65B0">
        <w:rPr>
          <w:color w:val="auto"/>
          <w:lang w:eastAsia="sk-SK"/>
        </w:rPr>
        <w:t>H</w:t>
      </w:r>
      <w:r w:rsidRPr="00FC65B0">
        <w:rPr>
          <w:color w:val="auto"/>
          <w:lang w:eastAsia="sk-SK"/>
        </w:rPr>
        <w:t xml:space="preserve"> – UDELENIE SÚHLASU PRE POSKYTNUTIE VÝPISU Z REGISTRA TRESTOV</w:t>
      </w:r>
      <w:bookmarkEnd w:id="138"/>
      <w:bookmarkEnd w:id="139"/>
      <w:bookmarkEnd w:id="140"/>
    </w:p>
    <w:p w14:paraId="19E92C86" w14:textId="123875F6" w:rsidR="00245CBC" w:rsidRPr="00FC65B0" w:rsidRDefault="00245CBC" w:rsidP="004A76DE">
      <w:pPr>
        <w:rPr>
          <w:rFonts w:cs="Times New Roman"/>
          <w:b/>
          <w:spacing w:val="10"/>
        </w:rPr>
      </w:pPr>
      <w:r w:rsidRPr="00FC65B0">
        <w:rPr>
          <w:rFonts w:cs="Arial"/>
        </w:rPr>
        <w:t xml:space="preserve"> </w:t>
      </w:r>
      <w:r w:rsidRPr="00FC65B0">
        <w:rPr>
          <w:rFonts w:cs="Times New Roman"/>
          <w:spacing w:val="10"/>
        </w:rPr>
        <w:t>Verejný obstarávateľ</w:t>
      </w:r>
      <w:r w:rsidRPr="00FC65B0">
        <w:rPr>
          <w:rFonts w:cs="Times New Roman"/>
          <w:b/>
          <w:spacing w:val="10"/>
        </w:rPr>
        <w:t xml:space="preserve">:   </w:t>
      </w:r>
      <w:sdt>
        <w:sdtPr>
          <w:rPr>
            <w:b/>
          </w:rPr>
          <w:alias w:val="E[Company].CompanyTitle"/>
          <w:tag w:val="entity:Company|CompanyTitle"/>
          <w:id w:val="1115016350"/>
        </w:sdtPr>
        <w:sdtEndPr/>
        <w:sdtContent>
          <w:r w:rsidRPr="00FC65B0">
            <w:rPr>
              <w:b/>
            </w:rPr>
            <w:t xml:space="preserve">Regionálna správa a údržba ciest Nitra </w:t>
          </w:r>
          <w:proofErr w:type="spellStart"/>
          <w:r w:rsidRPr="00FC65B0">
            <w:rPr>
              <w:b/>
            </w:rPr>
            <w:t>a.s</w:t>
          </w:r>
          <w:proofErr w:type="spellEnd"/>
          <w:r w:rsidRPr="00FC65B0">
            <w:rPr>
              <w:b/>
            </w:rPr>
            <w:t>.</w:t>
          </w:r>
        </w:sdtContent>
      </w:sdt>
    </w:p>
    <w:p w14:paraId="27600B81" w14:textId="2F37D449" w:rsidR="00245CBC" w:rsidRPr="00FC65B0" w:rsidRDefault="00245CBC" w:rsidP="004A76DE">
      <w:pPr>
        <w:widowControl w:val="0"/>
        <w:spacing w:after="0" w:line="240" w:lineRule="auto"/>
        <w:ind w:right="-142"/>
        <w:rPr>
          <w:rFonts w:eastAsia="Times New Roman" w:cs="Times New Roman"/>
        </w:rPr>
      </w:pPr>
      <w:r w:rsidRPr="00FC65B0">
        <w:rPr>
          <w:rFonts w:eastAsia="Times New Roman" w:cs="Times New Roman"/>
          <w:spacing w:val="-1"/>
        </w:rPr>
        <w:t>Názov</w:t>
      </w:r>
      <w:r w:rsidRPr="00FC65B0">
        <w:rPr>
          <w:rFonts w:eastAsia="Times New Roman" w:cs="Times New Roman"/>
          <w:spacing w:val="-3"/>
        </w:rPr>
        <w:t xml:space="preserve"> </w:t>
      </w:r>
      <w:r w:rsidRPr="00FC65B0">
        <w:rPr>
          <w:rFonts w:eastAsia="Times New Roman" w:cs="Times New Roman"/>
          <w:spacing w:val="-1"/>
        </w:rPr>
        <w:t>stavby:</w:t>
      </w:r>
      <w:r w:rsidRPr="00FC65B0">
        <w:rPr>
          <w:rFonts w:eastAsia="Times New Roman" w:cs="Times New Roman"/>
          <w:spacing w:val="1"/>
        </w:rPr>
        <w:t xml:space="preserve"> </w:t>
      </w:r>
      <w:r w:rsidRPr="00FC65B0">
        <w:rPr>
          <w:rFonts w:eastAsia="Times New Roman" w:cs="Times New Roman"/>
          <w:spacing w:val="-1"/>
        </w:rPr>
        <w:t>„</w:t>
      </w:r>
      <w:r w:rsidRPr="00FC65B0">
        <w:rPr>
          <w:rFonts w:eastAsia="Times New Roman" w:cs="Times New Roman"/>
          <w:b/>
          <w:bCs/>
          <w:i/>
          <w:spacing w:val="-1"/>
        </w:rPr>
        <w:t>Zvýšenie bezpečnosti na cestách II. a III. triedy na rok 202</w:t>
      </w:r>
      <w:r w:rsidR="004C6A23" w:rsidRPr="00FC65B0">
        <w:rPr>
          <w:rFonts w:eastAsia="Times New Roman" w:cs="Times New Roman"/>
          <w:b/>
          <w:bCs/>
          <w:i/>
          <w:spacing w:val="-1"/>
        </w:rPr>
        <w:t>2</w:t>
      </w:r>
      <w:r w:rsidRPr="00FC65B0">
        <w:rPr>
          <w:rFonts w:eastAsia="Times New Roman" w:cs="Times New Roman"/>
        </w:rPr>
        <w:t>“</w:t>
      </w:r>
    </w:p>
    <w:p w14:paraId="7B3097B2" w14:textId="77777777" w:rsidR="004A76DE" w:rsidRPr="00FC65B0" w:rsidRDefault="004A76DE" w:rsidP="004A76DE">
      <w:pPr>
        <w:widowControl w:val="0"/>
        <w:spacing w:after="0" w:line="240" w:lineRule="auto"/>
        <w:ind w:right="-142"/>
        <w:rPr>
          <w:rFonts w:eastAsia="Times New Roman" w:cs="Times New Roman"/>
        </w:rPr>
      </w:pPr>
    </w:p>
    <w:p w14:paraId="051F5F98" w14:textId="77777777" w:rsidR="00245CBC" w:rsidRPr="00FC65B0" w:rsidRDefault="00245CBC" w:rsidP="00245CBC">
      <w:pPr>
        <w:jc w:val="center"/>
        <w:rPr>
          <w:rFonts w:cs="Arial"/>
          <w:b/>
          <w:smallCaps/>
          <w:sz w:val="24"/>
          <w:szCs w:val="24"/>
        </w:rPr>
      </w:pPr>
      <w:r w:rsidRPr="00FC65B0">
        <w:rPr>
          <w:rFonts w:cs="Arial"/>
          <w:b/>
          <w:smallCaps/>
          <w:sz w:val="24"/>
          <w:szCs w:val="24"/>
        </w:rPr>
        <w:t>udelenie súhlasu pre poskytnutie výpisu z registra trestov</w:t>
      </w:r>
    </w:p>
    <w:p w14:paraId="1FA3020B" w14:textId="77777777" w:rsidR="00245CBC" w:rsidRPr="00FC65B0" w:rsidRDefault="00245CBC" w:rsidP="00245CBC">
      <w:pPr>
        <w:jc w:val="center"/>
        <w:rPr>
          <w:rFonts w:cs="Arial"/>
          <w:sz w:val="20"/>
          <w:szCs w:val="20"/>
        </w:rPr>
      </w:pPr>
      <w:r w:rsidRPr="00FC65B0">
        <w:rPr>
          <w:rFonts w:cs="Arial"/>
          <w:sz w:val="20"/>
          <w:szCs w:val="20"/>
        </w:rPr>
        <w:t>na základe §10 a nasledujúcich zákona č. 330/2007 Z. z. o registri trestov a o zmene a doplnení niektorých zákonov</w:t>
      </w:r>
    </w:p>
    <w:p w14:paraId="4B921FD6" w14:textId="77777777" w:rsidR="00245CBC" w:rsidRPr="00FC65B0" w:rsidRDefault="00245CBC" w:rsidP="00245CBC">
      <w:pPr>
        <w:jc w:val="both"/>
        <w:rPr>
          <w:rFonts w:cs="Arial"/>
          <w:sz w:val="18"/>
          <w:szCs w:val="18"/>
        </w:rPr>
      </w:pPr>
      <w:r w:rsidRPr="00FC65B0">
        <w:rPr>
          <w:rFonts w:cs="Arial"/>
          <w:sz w:val="18"/>
          <w:szCs w:val="18"/>
        </w:rPr>
        <w:t>Podpísaním tohto súhlasu ja ....................................</w:t>
      </w:r>
      <w:r w:rsidRPr="00FC65B0">
        <w:rPr>
          <w:rFonts w:cs="Arial"/>
          <w:b/>
          <w:sz w:val="18"/>
          <w:szCs w:val="18"/>
        </w:rPr>
        <w:t>ako štatutárny zástupca</w:t>
      </w:r>
      <w:r w:rsidRPr="00FC65B0">
        <w:rPr>
          <w:rFonts w:cs="Arial"/>
          <w:sz w:val="18"/>
          <w:szCs w:val="18"/>
        </w:rPr>
        <w:t xml:space="preserve"> uchádzača ......................................, so sídlom ........................................., IČO: ............................................ </w:t>
      </w:r>
      <w:r w:rsidRPr="00FC65B0">
        <w:rPr>
          <w:rFonts w:cs="Arial"/>
          <w:b/>
          <w:sz w:val="18"/>
          <w:szCs w:val="18"/>
        </w:rPr>
        <w:t>udeľujem</w:t>
      </w:r>
      <w:r w:rsidRPr="00FC65B0" w:rsidDel="00387931">
        <w:rPr>
          <w:rFonts w:cs="Arial"/>
          <w:b/>
          <w:sz w:val="18"/>
          <w:szCs w:val="18"/>
        </w:rPr>
        <w:t xml:space="preserve"> </w:t>
      </w:r>
      <w:r w:rsidRPr="00FC65B0">
        <w:rPr>
          <w:rFonts w:cs="Arial"/>
          <w:b/>
          <w:sz w:val="18"/>
          <w:szCs w:val="18"/>
        </w:rPr>
        <w:t>súhlas</w:t>
      </w:r>
      <w:r w:rsidRPr="00FC65B0">
        <w:rPr>
          <w:rFonts w:cs="Arial"/>
          <w:sz w:val="18"/>
          <w:szCs w:val="18"/>
        </w:rPr>
        <w:t xml:space="preserve"> oprávnenému subjektu, </w:t>
      </w:r>
      <w:proofErr w:type="spellStart"/>
      <w:r w:rsidRPr="00FC65B0">
        <w:rPr>
          <w:rFonts w:cs="Arial"/>
          <w:sz w:val="18"/>
          <w:szCs w:val="18"/>
        </w:rPr>
        <w:t>t.j</w:t>
      </w:r>
      <w:proofErr w:type="spellEnd"/>
      <w:r w:rsidRPr="00FC65B0">
        <w:rPr>
          <w:rFonts w:cs="Arial"/>
          <w:sz w:val="18"/>
          <w:szCs w:val="18"/>
        </w:rPr>
        <w:t xml:space="preserve">. verejnému obstarávateľovi ako orgánu verejnej moci </w:t>
      </w:r>
      <w:r w:rsidRPr="00FC65B0">
        <w:rPr>
          <w:rFonts w:cs="Arial"/>
          <w:b/>
          <w:sz w:val="18"/>
          <w:szCs w:val="18"/>
        </w:rPr>
        <w:t>na vyžiadanie výpisu z registra trestov</w:t>
      </w:r>
      <w:r w:rsidRPr="00FC65B0">
        <w:rPr>
          <w:rFonts w:cs="Arial"/>
          <w:sz w:val="18"/>
          <w:szCs w:val="18"/>
        </w:rPr>
        <w:t xml:space="preserve"> za účelom overenia bezúhonnosti fyzickej osoby v zmysle § 32, ods. 1, písm. a) ZVO.</w:t>
      </w:r>
    </w:p>
    <w:p w14:paraId="3FDC254A" w14:textId="77777777" w:rsidR="00245CBC" w:rsidRPr="00FC65B0" w:rsidRDefault="00245CBC" w:rsidP="00245CBC">
      <w:pPr>
        <w:jc w:val="both"/>
        <w:rPr>
          <w:rFonts w:cs="Arial"/>
          <w:sz w:val="18"/>
          <w:szCs w:val="18"/>
        </w:rPr>
      </w:pPr>
      <w:r w:rsidRPr="00FC65B0">
        <w:rPr>
          <w:rFonts w:cs="Arial"/>
          <w:sz w:val="18"/>
          <w:szCs w:val="18"/>
        </w:rPr>
        <w:t>Tento súhlas je platný až do odvolania a vzťahuje sa na všetky úkony oprávnených subjektov vykonaných v rámci zákona.</w:t>
      </w:r>
    </w:p>
    <w:p w14:paraId="7B8F6BD5" w14:textId="77777777" w:rsidR="00245CBC" w:rsidRPr="00FC65B0" w:rsidRDefault="00245CBC" w:rsidP="00245CBC">
      <w:pPr>
        <w:rPr>
          <w:rFonts w:cs="Arial"/>
          <w:b/>
          <w:sz w:val="18"/>
          <w:szCs w:val="18"/>
        </w:rPr>
      </w:pPr>
      <w:r w:rsidRPr="00FC65B0">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FC65B0" w:rsidRPr="00FC65B0" w14:paraId="390ED775" w14:textId="77777777" w:rsidTr="008D346E">
        <w:trPr>
          <w:trHeight w:val="378"/>
        </w:trPr>
        <w:tc>
          <w:tcPr>
            <w:tcW w:w="4205" w:type="dxa"/>
            <w:vAlign w:val="center"/>
          </w:tcPr>
          <w:p w14:paraId="4828D66B" w14:textId="77777777" w:rsidR="00245CBC" w:rsidRPr="00FC65B0" w:rsidRDefault="00245CBC" w:rsidP="008D346E">
            <w:pPr>
              <w:rPr>
                <w:rFonts w:cs="Arial"/>
                <w:sz w:val="18"/>
                <w:szCs w:val="18"/>
              </w:rPr>
            </w:pPr>
            <w:r w:rsidRPr="00FC65B0">
              <w:rPr>
                <w:rFonts w:cs="Arial"/>
                <w:sz w:val="18"/>
                <w:szCs w:val="18"/>
              </w:rPr>
              <w:t xml:space="preserve">Meno: </w:t>
            </w:r>
          </w:p>
        </w:tc>
        <w:tc>
          <w:tcPr>
            <w:tcW w:w="3861" w:type="dxa"/>
            <w:vAlign w:val="center"/>
          </w:tcPr>
          <w:p w14:paraId="61B6B371" w14:textId="77777777" w:rsidR="00245CBC" w:rsidRPr="00FC65B0" w:rsidRDefault="00245CBC" w:rsidP="008D346E">
            <w:pPr>
              <w:rPr>
                <w:rFonts w:cs="Arial"/>
                <w:sz w:val="18"/>
                <w:szCs w:val="18"/>
              </w:rPr>
            </w:pPr>
            <w:r w:rsidRPr="00FC65B0">
              <w:rPr>
                <w:rFonts w:cs="Arial"/>
                <w:sz w:val="18"/>
                <w:szCs w:val="18"/>
              </w:rPr>
              <w:t xml:space="preserve">Dátum narodenia:  </w:t>
            </w:r>
          </w:p>
        </w:tc>
      </w:tr>
      <w:tr w:rsidR="00FC65B0" w:rsidRPr="00FC65B0" w14:paraId="5BE90F88" w14:textId="77777777" w:rsidTr="008D346E">
        <w:trPr>
          <w:trHeight w:val="378"/>
        </w:trPr>
        <w:tc>
          <w:tcPr>
            <w:tcW w:w="4205" w:type="dxa"/>
            <w:vAlign w:val="center"/>
          </w:tcPr>
          <w:p w14:paraId="096C8271" w14:textId="77777777" w:rsidR="00245CBC" w:rsidRPr="00FC65B0" w:rsidRDefault="00245CBC" w:rsidP="008D346E">
            <w:pPr>
              <w:rPr>
                <w:rFonts w:cs="Arial"/>
                <w:sz w:val="18"/>
                <w:szCs w:val="18"/>
              </w:rPr>
            </w:pPr>
            <w:r w:rsidRPr="00FC65B0">
              <w:rPr>
                <w:rFonts w:cs="Arial"/>
                <w:sz w:val="18"/>
                <w:szCs w:val="18"/>
              </w:rPr>
              <w:t xml:space="preserve">Terajšie priezvisko: </w:t>
            </w:r>
          </w:p>
        </w:tc>
        <w:tc>
          <w:tcPr>
            <w:tcW w:w="3861" w:type="dxa"/>
            <w:vAlign w:val="center"/>
          </w:tcPr>
          <w:p w14:paraId="22D4E1D9" w14:textId="77777777" w:rsidR="00245CBC" w:rsidRPr="00FC65B0" w:rsidRDefault="00245CBC" w:rsidP="008D346E">
            <w:pPr>
              <w:rPr>
                <w:rFonts w:cs="Arial"/>
                <w:sz w:val="18"/>
                <w:szCs w:val="18"/>
              </w:rPr>
            </w:pPr>
            <w:r w:rsidRPr="00FC65B0">
              <w:rPr>
                <w:rFonts w:cs="Arial"/>
                <w:sz w:val="18"/>
                <w:szCs w:val="18"/>
              </w:rPr>
              <w:t xml:space="preserve">Rodné číslo: </w:t>
            </w:r>
          </w:p>
        </w:tc>
      </w:tr>
      <w:tr w:rsidR="00FC65B0" w:rsidRPr="00FC65B0" w14:paraId="07D2651D" w14:textId="77777777" w:rsidTr="008D346E">
        <w:trPr>
          <w:trHeight w:val="378"/>
        </w:trPr>
        <w:tc>
          <w:tcPr>
            <w:tcW w:w="4205" w:type="dxa"/>
            <w:vAlign w:val="center"/>
          </w:tcPr>
          <w:p w14:paraId="1705BC1C" w14:textId="77777777" w:rsidR="00245CBC" w:rsidRPr="00FC65B0" w:rsidRDefault="00245CBC" w:rsidP="008D346E">
            <w:pPr>
              <w:rPr>
                <w:rFonts w:cs="Arial"/>
                <w:sz w:val="18"/>
                <w:szCs w:val="18"/>
              </w:rPr>
            </w:pPr>
            <w:r w:rsidRPr="00FC65B0">
              <w:rPr>
                <w:rFonts w:cs="Arial"/>
                <w:sz w:val="18"/>
                <w:szCs w:val="18"/>
              </w:rPr>
              <w:t xml:space="preserve">Rodné priezvisko: </w:t>
            </w:r>
          </w:p>
        </w:tc>
        <w:tc>
          <w:tcPr>
            <w:tcW w:w="3861" w:type="dxa"/>
            <w:vAlign w:val="center"/>
          </w:tcPr>
          <w:p w14:paraId="520E40A2" w14:textId="77777777" w:rsidR="00245CBC" w:rsidRPr="00FC65B0" w:rsidRDefault="00245CBC" w:rsidP="008D346E">
            <w:pPr>
              <w:rPr>
                <w:rFonts w:cs="Arial"/>
                <w:sz w:val="18"/>
                <w:szCs w:val="18"/>
              </w:rPr>
            </w:pPr>
            <w:r w:rsidRPr="00FC65B0">
              <w:rPr>
                <w:rFonts w:cs="Arial"/>
                <w:sz w:val="18"/>
                <w:szCs w:val="18"/>
              </w:rPr>
              <w:t>Prezývka:</w:t>
            </w:r>
          </w:p>
        </w:tc>
      </w:tr>
      <w:tr w:rsidR="00FC65B0" w:rsidRPr="00FC65B0" w14:paraId="194CE306" w14:textId="77777777" w:rsidTr="008D346E">
        <w:trPr>
          <w:trHeight w:val="378"/>
        </w:trPr>
        <w:tc>
          <w:tcPr>
            <w:tcW w:w="4205" w:type="dxa"/>
            <w:vAlign w:val="center"/>
          </w:tcPr>
          <w:p w14:paraId="2D7DD058" w14:textId="77777777" w:rsidR="00245CBC" w:rsidRPr="00FC65B0" w:rsidRDefault="00245CBC" w:rsidP="008D346E">
            <w:pPr>
              <w:rPr>
                <w:rFonts w:cs="Arial"/>
                <w:sz w:val="18"/>
                <w:szCs w:val="18"/>
              </w:rPr>
            </w:pPr>
            <w:r w:rsidRPr="00FC65B0">
              <w:rPr>
                <w:rFonts w:cs="Arial"/>
                <w:sz w:val="18"/>
                <w:szCs w:val="18"/>
              </w:rPr>
              <w:t>-</w:t>
            </w:r>
          </w:p>
        </w:tc>
        <w:tc>
          <w:tcPr>
            <w:tcW w:w="3861" w:type="dxa"/>
            <w:vAlign w:val="center"/>
          </w:tcPr>
          <w:p w14:paraId="4EAE8C65" w14:textId="77777777" w:rsidR="00245CBC" w:rsidRPr="00FC65B0" w:rsidRDefault="00245CBC" w:rsidP="008D346E">
            <w:pPr>
              <w:rPr>
                <w:rFonts w:cs="Arial"/>
                <w:sz w:val="18"/>
                <w:szCs w:val="18"/>
              </w:rPr>
            </w:pPr>
            <w:r w:rsidRPr="00FC65B0">
              <w:rPr>
                <w:rFonts w:cs="Arial"/>
                <w:sz w:val="18"/>
                <w:szCs w:val="18"/>
              </w:rPr>
              <w:t xml:space="preserve">Číslo občianskeho preukazu/pasu: </w:t>
            </w:r>
          </w:p>
        </w:tc>
      </w:tr>
      <w:tr w:rsidR="00FC65B0" w:rsidRPr="00FC65B0" w14:paraId="03AB92A6" w14:textId="77777777" w:rsidTr="008D346E">
        <w:trPr>
          <w:trHeight w:val="378"/>
        </w:trPr>
        <w:tc>
          <w:tcPr>
            <w:tcW w:w="4205" w:type="dxa"/>
            <w:vAlign w:val="center"/>
          </w:tcPr>
          <w:p w14:paraId="35AE18F9" w14:textId="77777777" w:rsidR="00245CBC" w:rsidRPr="00FC65B0" w:rsidRDefault="00245CBC" w:rsidP="008D346E">
            <w:pPr>
              <w:rPr>
                <w:rFonts w:cs="Arial"/>
                <w:sz w:val="18"/>
                <w:szCs w:val="18"/>
              </w:rPr>
            </w:pPr>
            <w:r w:rsidRPr="00FC65B0">
              <w:rPr>
                <w:rFonts w:cs="Arial"/>
                <w:sz w:val="18"/>
                <w:szCs w:val="18"/>
              </w:rPr>
              <w:t xml:space="preserve">Pohlavie: </w:t>
            </w:r>
          </w:p>
        </w:tc>
        <w:tc>
          <w:tcPr>
            <w:tcW w:w="3861" w:type="dxa"/>
            <w:vAlign w:val="center"/>
          </w:tcPr>
          <w:p w14:paraId="7300E058" w14:textId="77777777" w:rsidR="00245CBC" w:rsidRPr="00FC65B0" w:rsidRDefault="00245CBC" w:rsidP="008D346E">
            <w:pPr>
              <w:rPr>
                <w:rFonts w:cs="Arial"/>
                <w:sz w:val="18"/>
                <w:szCs w:val="18"/>
              </w:rPr>
            </w:pPr>
            <w:r w:rsidRPr="00FC65B0">
              <w:rPr>
                <w:rFonts w:cs="Arial"/>
                <w:sz w:val="18"/>
                <w:szCs w:val="18"/>
              </w:rPr>
              <w:t xml:space="preserve">Štát narodenia: </w:t>
            </w:r>
          </w:p>
        </w:tc>
      </w:tr>
      <w:tr w:rsidR="00FC65B0" w:rsidRPr="00FC65B0" w14:paraId="4243C327" w14:textId="77777777" w:rsidTr="008D346E">
        <w:trPr>
          <w:trHeight w:val="378"/>
        </w:trPr>
        <w:tc>
          <w:tcPr>
            <w:tcW w:w="4205" w:type="dxa"/>
            <w:vAlign w:val="center"/>
          </w:tcPr>
          <w:p w14:paraId="68259563" w14:textId="77777777" w:rsidR="00245CBC" w:rsidRPr="00FC65B0" w:rsidRDefault="00245CBC" w:rsidP="008D346E">
            <w:pPr>
              <w:rPr>
                <w:rFonts w:cs="Arial"/>
                <w:sz w:val="18"/>
                <w:szCs w:val="18"/>
              </w:rPr>
            </w:pPr>
            <w:r w:rsidRPr="00FC65B0">
              <w:rPr>
                <w:rFonts w:cs="Arial"/>
                <w:sz w:val="18"/>
                <w:szCs w:val="18"/>
              </w:rPr>
              <w:t xml:space="preserve">Trvalé bydlisko: Ulica, číslo: </w:t>
            </w:r>
          </w:p>
        </w:tc>
        <w:tc>
          <w:tcPr>
            <w:tcW w:w="3861" w:type="dxa"/>
            <w:vAlign w:val="center"/>
          </w:tcPr>
          <w:p w14:paraId="04E0E1D1" w14:textId="77777777" w:rsidR="00245CBC" w:rsidRPr="00FC65B0" w:rsidRDefault="00245CBC" w:rsidP="008D346E">
            <w:pPr>
              <w:rPr>
                <w:rFonts w:cs="Arial"/>
                <w:sz w:val="18"/>
                <w:szCs w:val="18"/>
              </w:rPr>
            </w:pPr>
            <w:r w:rsidRPr="00FC65B0">
              <w:rPr>
                <w:rFonts w:cs="Arial"/>
                <w:sz w:val="18"/>
                <w:szCs w:val="18"/>
              </w:rPr>
              <w:t xml:space="preserve">Okres narodenia v SR alebo štát narodenia: </w:t>
            </w:r>
          </w:p>
        </w:tc>
      </w:tr>
      <w:tr w:rsidR="00FC65B0" w:rsidRPr="00FC65B0" w14:paraId="4140A1A4" w14:textId="77777777" w:rsidTr="008D346E">
        <w:trPr>
          <w:trHeight w:val="378"/>
        </w:trPr>
        <w:tc>
          <w:tcPr>
            <w:tcW w:w="4205" w:type="dxa"/>
            <w:vAlign w:val="center"/>
          </w:tcPr>
          <w:p w14:paraId="3CA279CC" w14:textId="77777777" w:rsidR="00245CBC" w:rsidRPr="00FC65B0" w:rsidRDefault="00245CBC" w:rsidP="008D346E">
            <w:pPr>
              <w:rPr>
                <w:rFonts w:cs="Arial"/>
                <w:sz w:val="18"/>
                <w:szCs w:val="18"/>
              </w:rPr>
            </w:pPr>
            <w:r w:rsidRPr="00FC65B0">
              <w:rPr>
                <w:rFonts w:cs="Arial"/>
                <w:sz w:val="18"/>
                <w:szCs w:val="18"/>
              </w:rPr>
              <w:t xml:space="preserve">                            Obec: </w:t>
            </w:r>
          </w:p>
        </w:tc>
        <w:tc>
          <w:tcPr>
            <w:tcW w:w="3861" w:type="dxa"/>
            <w:vAlign w:val="center"/>
          </w:tcPr>
          <w:p w14:paraId="40275DA7" w14:textId="77777777" w:rsidR="00245CBC" w:rsidRPr="00FC65B0" w:rsidRDefault="00245CBC" w:rsidP="008D346E">
            <w:pPr>
              <w:rPr>
                <w:rFonts w:cs="Arial"/>
                <w:sz w:val="18"/>
                <w:szCs w:val="18"/>
              </w:rPr>
            </w:pPr>
            <w:r w:rsidRPr="00FC65B0">
              <w:rPr>
                <w:rFonts w:cs="Arial"/>
                <w:sz w:val="18"/>
                <w:szCs w:val="18"/>
              </w:rPr>
              <w:t xml:space="preserve">Miesto narodenia: </w:t>
            </w:r>
          </w:p>
        </w:tc>
      </w:tr>
      <w:tr w:rsidR="00FC65B0" w:rsidRPr="00FC65B0" w14:paraId="14B735DA" w14:textId="77777777" w:rsidTr="008D346E">
        <w:trPr>
          <w:trHeight w:val="378"/>
        </w:trPr>
        <w:tc>
          <w:tcPr>
            <w:tcW w:w="4205" w:type="dxa"/>
            <w:vAlign w:val="center"/>
          </w:tcPr>
          <w:p w14:paraId="6785DF7A" w14:textId="77777777" w:rsidR="00245CBC" w:rsidRPr="00FC65B0" w:rsidRDefault="00245CBC" w:rsidP="008D346E">
            <w:pPr>
              <w:rPr>
                <w:rFonts w:cs="Arial"/>
                <w:sz w:val="18"/>
                <w:szCs w:val="18"/>
              </w:rPr>
            </w:pPr>
            <w:r w:rsidRPr="00FC65B0">
              <w:rPr>
                <w:rFonts w:cs="Arial"/>
                <w:sz w:val="18"/>
                <w:szCs w:val="18"/>
              </w:rPr>
              <w:t xml:space="preserve">                             PSČ: </w:t>
            </w:r>
          </w:p>
        </w:tc>
        <w:tc>
          <w:tcPr>
            <w:tcW w:w="3861" w:type="dxa"/>
            <w:vAlign w:val="center"/>
          </w:tcPr>
          <w:p w14:paraId="15DB2F6D" w14:textId="77777777" w:rsidR="00245CBC" w:rsidRPr="00FC65B0" w:rsidRDefault="00245CBC" w:rsidP="008D346E">
            <w:pPr>
              <w:rPr>
                <w:rFonts w:cs="Arial"/>
                <w:sz w:val="18"/>
                <w:szCs w:val="18"/>
              </w:rPr>
            </w:pPr>
            <w:r w:rsidRPr="00FC65B0">
              <w:rPr>
                <w:rFonts w:cs="Arial"/>
                <w:sz w:val="18"/>
                <w:szCs w:val="18"/>
              </w:rPr>
              <w:t>-</w:t>
            </w:r>
          </w:p>
        </w:tc>
      </w:tr>
    </w:tbl>
    <w:p w14:paraId="5399AA16" w14:textId="77777777" w:rsidR="00245CBC" w:rsidRPr="00FC65B0" w:rsidRDefault="00245CBC" w:rsidP="00245CBC">
      <w:pPr>
        <w:spacing w:before="120"/>
        <w:rPr>
          <w:rFonts w:cs="Arial"/>
          <w:sz w:val="18"/>
          <w:szCs w:val="18"/>
        </w:rPr>
      </w:pPr>
      <w:r w:rsidRPr="00FC65B0">
        <w:rPr>
          <w:rFonts w:cs="Arial"/>
          <w:b/>
          <w:sz w:val="18"/>
          <w:szCs w:val="18"/>
        </w:rPr>
        <w:t>Údaje matky žiadateľa:</w:t>
      </w:r>
      <w:r w:rsidRPr="00FC65B0">
        <w:rPr>
          <w:rFonts w:cs="Arial"/>
          <w:b/>
          <w:sz w:val="18"/>
          <w:szCs w:val="18"/>
        </w:rPr>
        <w:tab/>
      </w:r>
      <w:r w:rsidRPr="00FC65B0">
        <w:rPr>
          <w:rFonts w:cs="Arial"/>
          <w:sz w:val="18"/>
          <w:szCs w:val="18"/>
        </w:rPr>
        <w:tab/>
      </w:r>
      <w:r w:rsidRPr="00FC65B0">
        <w:rPr>
          <w:rFonts w:cs="Arial"/>
          <w:sz w:val="18"/>
          <w:szCs w:val="18"/>
        </w:rPr>
        <w:tab/>
        <w:t xml:space="preserve">        </w:t>
      </w:r>
      <w:r w:rsidRPr="00FC65B0">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FC65B0" w:rsidRPr="00FC65B0" w14:paraId="721F4624" w14:textId="77777777" w:rsidTr="008D346E">
        <w:trPr>
          <w:trHeight w:val="409"/>
        </w:trPr>
        <w:tc>
          <w:tcPr>
            <w:tcW w:w="4184" w:type="dxa"/>
            <w:vAlign w:val="center"/>
          </w:tcPr>
          <w:p w14:paraId="491EE92E" w14:textId="77777777" w:rsidR="00245CBC" w:rsidRPr="00FC65B0" w:rsidRDefault="00245CBC" w:rsidP="008D346E">
            <w:pPr>
              <w:rPr>
                <w:rFonts w:cs="Arial"/>
                <w:sz w:val="18"/>
                <w:szCs w:val="18"/>
              </w:rPr>
            </w:pPr>
            <w:r w:rsidRPr="00FC65B0">
              <w:rPr>
                <w:rFonts w:cs="Arial"/>
                <w:sz w:val="18"/>
                <w:szCs w:val="18"/>
              </w:rPr>
              <w:t xml:space="preserve">Meno: </w:t>
            </w:r>
          </w:p>
        </w:tc>
        <w:tc>
          <w:tcPr>
            <w:tcW w:w="3870" w:type="dxa"/>
            <w:vAlign w:val="center"/>
          </w:tcPr>
          <w:p w14:paraId="41E465B9" w14:textId="77777777" w:rsidR="00245CBC" w:rsidRPr="00FC65B0" w:rsidRDefault="00245CBC" w:rsidP="008D346E">
            <w:pPr>
              <w:rPr>
                <w:rFonts w:cs="Arial"/>
                <w:sz w:val="18"/>
                <w:szCs w:val="18"/>
              </w:rPr>
            </w:pPr>
            <w:r w:rsidRPr="00FC65B0">
              <w:rPr>
                <w:rFonts w:cs="Arial"/>
                <w:sz w:val="18"/>
                <w:szCs w:val="18"/>
              </w:rPr>
              <w:t xml:space="preserve">Meno: </w:t>
            </w:r>
          </w:p>
        </w:tc>
      </w:tr>
      <w:tr w:rsidR="00FC65B0" w:rsidRPr="00FC65B0" w14:paraId="00357542" w14:textId="77777777" w:rsidTr="008D346E">
        <w:trPr>
          <w:trHeight w:val="409"/>
        </w:trPr>
        <w:tc>
          <w:tcPr>
            <w:tcW w:w="4184" w:type="dxa"/>
            <w:vAlign w:val="center"/>
          </w:tcPr>
          <w:p w14:paraId="34D2CE69" w14:textId="77777777" w:rsidR="00245CBC" w:rsidRPr="00FC65B0" w:rsidRDefault="00245CBC" w:rsidP="008D346E">
            <w:pPr>
              <w:rPr>
                <w:rFonts w:cs="Arial"/>
                <w:sz w:val="18"/>
                <w:szCs w:val="18"/>
              </w:rPr>
            </w:pPr>
            <w:r w:rsidRPr="00FC65B0">
              <w:rPr>
                <w:rFonts w:cs="Arial"/>
                <w:sz w:val="18"/>
                <w:szCs w:val="18"/>
              </w:rPr>
              <w:t xml:space="preserve">Priezvisko: </w:t>
            </w:r>
          </w:p>
        </w:tc>
        <w:tc>
          <w:tcPr>
            <w:tcW w:w="3870" w:type="dxa"/>
            <w:vAlign w:val="center"/>
          </w:tcPr>
          <w:p w14:paraId="16456B63" w14:textId="77777777" w:rsidR="00245CBC" w:rsidRPr="00FC65B0" w:rsidRDefault="00245CBC" w:rsidP="008D346E">
            <w:pPr>
              <w:rPr>
                <w:rFonts w:cs="Arial"/>
                <w:sz w:val="18"/>
                <w:szCs w:val="18"/>
              </w:rPr>
            </w:pPr>
            <w:r w:rsidRPr="00FC65B0">
              <w:rPr>
                <w:rFonts w:cs="Arial"/>
                <w:sz w:val="18"/>
                <w:szCs w:val="18"/>
              </w:rPr>
              <w:t xml:space="preserve">Priezvisko: </w:t>
            </w:r>
          </w:p>
        </w:tc>
      </w:tr>
      <w:tr w:rsidR="00FC65B0" w:rsidRPr="00FC65B0" w14:paraId="25ED2EDE" w14:textId="77777777" w:rsidTr="008D346E">
        <w:trPr>
          <w:trHeight w:val="409"/>
        </w:trPr>
        <w:tc>
          <w:tcPr>
            <w:tcW w:w="4184" w:type="dxa"/>
            <w:vAlign w:val="center"/>
          </w:tcPr>
          <w:p w14:paraId="1DE0129C" w14:textId="77777777" w:rsidR="00245CBC" w:rsidRPr="00FC65B0" w:rsidRDefault="00245CBC" w:rsidP="008D346E">
            <w:pPr>
              <w:rPr>
                <w:rFonts w:cs="Arial"/>
                <w:sz w:val="18"/>
                <w:szCs w:val="18"/>
              </w:rPr>
            </w:pPr>
            <w:r w:rsidRPr="00FC65B0">
              <w:rPr>
                <w:rFonts w:cs="Arial"/>
                <w:sz w:val="18"/>
                <w:szCs w:val="18"/>
              </w:rPr>
              <w:t xml:space="preserve">Rodné priezvisko: </w:t>
            </w:r>
          </w:p>
        </w:tc>
        <w:tc>
          <w:tcPr>
            <w:tcW w:w="3870" w:type="dxa"/>
            <w:vAlign w:val="center"/>
          </w:tcPr>
          <w:p w14:paraId="3836B5E7" w14:textId="77777777" w:rsidR="00245CBC" w:rsidRPr="00FC65B0" w:rsidRDefault="00245CBC" w:rsidP="008D346E">
            <w:pPr>
              <w:rPr>
                <w:rFonts w:cs="Arial"/>
                <w:sz w:val="18"/>
                <w:szCs w:val="18"/>
              </w:rPr>
            </w:pPr>
          </w:p>
        </w:tc>
      </w:tr>
    </w:tbl>
    <w:p w14:paraId="172BCD39" w14:textId="77777777" w:rsidR="00245CBC" w:rsidRPr="00FC65B0" w:rsidRDefault="00245CBC" w:rsidP="00245CBC">
      <w:pPr>
        <w:spacing w:after="0"/>
        <w:rPr>
          <w:rFonts w:cs="Arial"/>
          <w:b/>
          <w:sz w:val="16"/>
          <w:szCs w:val="16"/>
        </w:rPr>
      </w:pPr>
      <w:r w:rsidRPr="00FC65B0">
        <w:rPr>
          <w:rFonts w:cs="Arial"/>
          <w:b/>
          <w:sz w:val="16"/>
          <w:szCs w:val="16"/>
        </w:rPr>
        <w:t>Poučenie:</w:t>
      </w:r>
    </w:p>
    <w:p w14:paraId="066CBDA1" w14:textId="77777777" w:rsidR="00245CBC" w:rsidRPr="00FC65B0" w:rsidRDefault="00245CBC" w:rsidP="00245CBC">
      <w:pPr>
        <w:rPr>
          <w:b/>
          <w:sz w:val="16"/>
          <w:szCs w:val="16"/>
        </w:rPr>
      </w:pPr>
      <w:r w:rsidRPr="00FC65B0">
        <w:rPr>
          <w:sz w:val="16"/>
          <w:szCs w:val="16"/>
        </w:rPr>
        <w:t xml:space="preserve">Osobné údaje sú spracovávané v zmysle zákona č. 18/2010 Z .z. </w:t>
      </w:r>
      <w:r w:rsidRPr="00FC65B0">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FC65B0">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14B38CA1" w14:textId="77777777" w:rsidR="00245CBC" w:rsidRPr="00FC65B0" w:rsidRDefault="00245CBC" w:rsidP="00245CBC">
      <w:pPr>
        <w:rPr>
          <w:sz w:val="16"/>
          <w:szCs w:val="16"/>
        </w:rPr>
      </w:pPr>
      <w:r w:rsidRPr="00FC65B0">
        <w:rPr>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FC65B0" w:rsidRDefault="00245CBC" w:rsidP="00245CBC">
      <w:pPr>
        <w:rPr>
          <w:sz w:val="16"/>
          <w:szCs w:val="16"/>
        </w:rPr>
      </w:pPr>
      <w:r w:rsidRPr="00FC65B0">
        <w:rPr>
          <w:sz w:val="16"/>
          <w:szCs w:val="16"/>
        </w:rPr>
        <w:t>Pokiaľ dôjde k odvolaniu tohto súhlasu  nebude možné získať výpis z registra trestov integračnou akciou, čo môže mať dopad na splnenie podmienky poskytnutia príspevku.</w:t>
      </w:r>
    </w:p>
    <w:p w14:paraId="1DF3A335" w14:textId="591D45B1" w:rsidR="00291FDB" w:rsidRPr="00FC65B0" w:rsidRDefault="00245CBC" w:rsidP="00E07EC7">
      <w:pPr>
        <w:rPr>
          <w:bCs/>
          <w:sz w:val="16"/>
          <w:szCs w:val="16"/>
        </w:rPr>
      </w:pPr>
      <w:r w:rsidRPr="00FC65B0">
        <w:rPr>
          <w:bCs/>
          <w:sz w:val="16"/>
          <w:szCs w:val="16"/>
        </w:rPr>
        <w:t>V ............................, dňa .................</w:t>
      </w:r>
      <w:bookmarkEnd w:id="137"/>
    </w:p>
    <w:p w14:paraId="0299C6FF" w14:textId="6073E406" w:rsidR="00291FDB" w:rsidRPr="00FC65B0" w:rsidRDefault="00291FDB" w:rsidP="00E07EC7">
      <w:pPr>
        <w:rPr>
          <w:bCs/>
          <w:sz w:val="16"/>
          <w:szCs w:val="16"/>
        </w:rPr>
      </w:pPr>
    </w:p>
    <w:p w14:paraId="0631BF0E" w14:textId="0E7657FE" w:rsidR="00291FDB" w:rsidRPr="00FC65B0" w:rsidRDefault="001907E1" w:rsidP="00291FDB">
      <w:pPr>
        <w:pStyle w:val="Nadpis1"/>
        <w:jc w:val="center"/>
        <w:rPr>
          <w:color w:val="auto"/>
        </w:rPr>
      </w:pPr>
      <w:bookmarkStart w:id="141" w:name="_Toc474832950"/>
      <w:bookmarkStart w:id="142" w:name="_Toc4498747"/>
      <w:bookmarkStart w:id="143" w:name="_Toc55457478"/>
      <w:bookmarkStart w:id="144" w:name="_Toc97801025"/>
      <w:r w:rsidRPr="00FC65B0">
        <w:rPr>
          <w:color w:val="auto"/>
        </w:rPr>
        <w:lastRenderedPageBreak/>
        <w:t>P</w:t>
      </w:r>
      <w:r w:rsidR="00291FDB" w:rsidRPr="00FC65B0">
        <w:rPr>
          <w:color w:val="auto"/>
        </w:rPr>
        <w:t xml:space="preserve">RÍLOHA  </w:t>
      </w:r>
      <w:bookmarkEnd w:id="141"/>
      <w:r w:rsidR="0077425C" w:rsidRPr="00FC65B0">
        <w:rPr>
          <w:color w:val="auto"/>
        </w:rPr>
        <w:t>I</w:t>
      </w:r>
      <w:r w:rsidR="00291FDB" w:rsidRPr="00FC65B0">
        <w:rPr>
          <w:color w:val="auto"/>
        </w:rPr>
        <w:t xml:space="preserve">  - PODIEL ZÁKAZKY</w:t>
      </w:r>
      <w:bookmarkEnd w:id="142"/>
      <w:bookmarkEnd w:id="143"/>
      <w:bookmarkEnd w:id="144"/>
      <w:r w:rsidR="00291FDB" w:rsidRPr="00FC65B0">
        <w:rPr>
          <w:color w:val="auto"/>
        </w:rPr>
        <w:t xml:space="preserve"> </w:t>
      </w:r>
    </w:p>
    <w:p w14:paraId="3D7B370E" w14:textId="6C3B770E" w:rsidR="00291FDB" w:rsidRPr="00FC65B0" w:rsidRDefault="00291FDB" w:rsidP="00291FDB">
      <w:pPr>
        <w:tabs>
          <w:tab w:val="left" w:pos="1440"/>
          <w:tab w:val="right" w:pos="9000"/>
        </w:tabs>
        <w:spacing w:before="120" w:line="80" w:lineRule="atLeast"/>
        <w:ind w:right="-141"/>
        <w:rPr>
          <w:rFonts w:cs="Times New Roman"/>
          <w:b/>
          <w:spacing w:val="10"/>
        </w:rPr>
      </w:pPr>
      <w:r w:rsidRPr="00FC65B0">
        <w:rPr>
          <w:rFonts w:cs="Times New Roman"/>
          <w:spacing w:val="10"/>
        </w:rPr>
        <w:t>Verejný obstarávateľ</w:t>
      </w:r>
      <w:r w:rsidRPr="00FC65B0">
        <w:rPr>
          <w:rFonts w:cs="Times New Roman"/>
          <w:b/>
          <w:spacing w:val="10"/>
        </w:rPr>
        <w:t xml:space="preserve">:   </w:t>
      </w:r>
      <w:sdt>
        <w:sdtPr>
          <w:rPr>
            <w:b/>
          </w:rPr>
          <w:alias w:val="E[Company].CompanyTitle"/>
          <w:tag w:val="entity:Company|CompanyTitle"/>
          <w:id w:val="732354214"/>
        </w:sdtPr>
        <w:sdtEndPr/>
        <w:sdtContent>
          <w:r w:rsidR="001907E1" w:rsidRPr="00FC65B0">
            <w:rPr>
              <w:b/>
            </w:rPr>
            <w:t xml:space="preserve">Regionálna správa a údržba ciest Nitra </w:t>
          </w:r>
          <w:proofErr w:type="spellStart"/>
          <w:r w:rsidR="001907E1" w:rsidRPr="00FC65B0">
            <w:rPr>
              <w:b/>
            </w:rPr>
            <w:t>a.s</w:t>
          </w:r>
          <w:proofErr w:type="spellEnd"/>
        </w:sdtContent>
      </w:sdt>
    </w:p>
    <w:p w14:paraId="3AFBEC0D" w14:textId="6E45D16C" w:rsidR="00291FDB" w:rsidRPr="00FC65B0" w:rsidRDefault="00291FDB" w:rsidP="00291FDB">
      <w:pPr>
        <w:rPr>
          <w:b/>
          <w:bCs/>
        </w:rPr>
      </w:pPr>
      <w:r w:rsidRPr="00FC65B0">
        <w:rPr>
          <w:rFonts w:cs="Times New Roman"/>
        </w:rPr>
        <w:t xml:space="preserve">Názov zákazky: </w:t>
      </w:r>
      <w:r w:rsidRPr="00FC65B0">
        <w:rPr>
          <w:b/>
        </w:rPr>
        <w:t xml:space="preserve"> </w:t>
      </w:r>
      <w:r w:rsidR="001907E1" w:rsidRPr="00FC65B0">
        <w:rPr>
          <w:rFonts w:eastAsia="Times New Roman" w:cs="Times New Roman"/>
          <w:spacing w:val="-1"/>
        </w:rPr>
        <w:t>„</w:t>
      </w:r>
      <w:r w:rsidR="001907E1" w:rsidRPr="00FC65B0">
        <w:rPr>
          <w:rFonts w:eastAsia="Times New Roman" w:cs="Times New Roman"/>
          <w:b/>
          <w:bCs/>
          <w:i/>
          <w:spacing w:val="-1"/>
        </w:rPr>
        <w:t>Zvýšenie bezpečnosti na cestách II. a III. triedy na rok 202</w:t>
      </w:r>
      <w:r w:rsidR="004C6A23" w:rsidRPr="00FC65B0">
        <w:rPr>
          <w:rFonts w:eastAsia="Times New Roman" w:cs="Times New Roman"/>
          <w:b/>
          <w:bCs/>
          <w:i/>
          <w:spacing w:val="-1"/>
        </w:rPr>
        <w:t>2</w:t>
      </w:r>
      <w:r w:rsidR="001907E1" w:rsidRPr="00FC65B0">
        <w:rPr>
          <w:rFonts w:eastAsia="Times New Roman" w:cs="Times New Roman"/>
        </w:rPr>
        <w:t>“</w:t>
      </w:r>
    </w:p>
    <w:p w14:paraId="6D9B9200" w14:textId="77777777" w:rsidR="00291FDB" w:rsidRPr="00FC65B0" w:rsidRDefault="00291FDB" w:rsidP="00291FDB">
      <w:pPr>
        <w:spacing w:after="0"/>
        <w:jc w:val="both"/>
      </w:pPr>
    </w:p>
    <w:p w14:paraId="043CFDB1" w14:textId="77777777" w:rsidR="00291FDB" w:rsidRPr="00FC65B0" w:rsidRDefault="00291FDB" w:rsidP="00291FDB">
      <w:pPr>
        <w:autoSpaceDE w:val="0"/>
        <w:autoSpaceDN w:val="0"/>
        <w:adjustRightInd w:val="0"/>
        <w:spacing w:after="0" w:line="240" w:lineRule="auto"/>
        <w:ind w:left="720"/>
        <w:contextualSpacing/>
        <w:rPr>
          <w:rFonts w:eastAsia="Franklin Gothic Book" w:cs="Franklin Gothic Book"/>
        </w:rPr>
      </w:pPr>
    </w:p>
    <w:p w14:paraId="32DD3429"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Názov spoločnosti *) </w:t>
      </w:r>
    </w:p>
    <w:p w14:paraId="4D6ABCC1"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Sídlo alebo miesto podnikania *) </w:t>
      </w:r>
    </w:p>
    <w:p w14:paraId="0601D1A5"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PSČ *) </w:t>
      </w:r>
    </w:p>
    <w:p w14:paraId="032A91B8"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Mesto *) </w:t>
      </w:r>
    </w:p>
    <w:p w14:paraId="0D3B0F96"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Štát *) </w:t>
      </w:r>
    </w:p>
    <w:p w14:paraId="5D8C421A"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Štatutárny zástupca *) </w:t>
      </w:r>
    </w:p>
    <w:p w14:paraId="2BD3C683"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IČO*) </w:t>
      </w:r>
    </w:p>
    <w:p w14:paraId="3FA14C2F"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E-mail *) </w:t>
      </w:r>
    </w:p>
    <w:p w14:paraId="29F478F9" w14:textId="77777777" w:rsidR="00291FDB" w:rsidRPr="00FC65B0" w:rsidRDefault="00291FDB" w:rsidP="00291FDB">
      <w:pPr>
        <w:autoSpaceDE w:val="0"/>
        <w:autoSpaceDN w:val="0"/>
        <w:adjustRightInd w:val="0"/>
        <w:spacing w:after="0" w:line="240" w:lineRule="auto"/>
        <w:ind w:left="720"/>
        <w:contextualSpacing/>
        <w:rPr>
          <w:rFonts w:eastAsia="Franklin Gothic Book" w:cs="Franklin Gothic Book"/>
        </w:rPr>
      </w:pPr>
    </w:p>
    <w:p w14:paraId="22D1B064" w14:textId="77777777" w:rsidR="00291FDB" w:rsidRPr="00FC65B0" w:rsidRDefault="00291FDB" w:rsidP="00291FDB">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FC65B0">
        <w:rPr>
          <w:rFonts w:eastAsia="Franklin Gothic Book" w:cs="Franklin Gothic Book"/>
        </w:rPr>
        <w:t>Telefón *)</w:t>
      </w:r>
    </w:p>
    <w:p w14:paraId="6168AE30" w14:textId="77777777" w:rsidR="00291FDB" w:rsidRPr="00FC65B0" w:rsidRDefault="00291FDB" w:rsidP="00291FDB">
      <w:pPr>
        <w:rPr>
          <w:b/>
        </w:rPr>
      </w:pPr>
    </w:p>
    <w:p w14:paraId="07EF5AAE" w14:textId="77777777" w:rsidR="00291FDB" w:rsidRPr="00FC65B0" w:rsidRDefault="00291FDB" w:rsidP="00291FDB">
      <w:pPr>
        <w:spacing w:after="0"/>
        <w:jc w:val="both"/>
        <w:rPr>
          <w:rStyle w:val="Vrazn"/>
          <w:rFonts w:cs="Arial"/>
        </w:rPr>
      </w:pPr>
    </w:p>
    <w:p w14:paraId="047686A1" w14:textId="77777777" w:rsidR="00291FDB" w:rsidRPr="00FC65B0" w:rsidRDefault="00291FDB" w:rsidP="00291FDB">
      <w:pPr>
        <w:jc w:val="both"/>
        <w:rPr>
          <w:b/>
          <w:sz w:val="24"/>
          <w:szCs w:val="24"/>
        </w:rPr>
      </w:pPr>
      <w:r w:rsidRPr="00FC65B0">
        <w:t xml:space="preserve"> </w:t>
      </w:r>
      <w:r w:rsidRPr="00FC65B0">
        <w:rPr>
          <w:b/>
          <w:sz w:val="24"/>
          <w:szCs w:val="24"/>
        </w:rPr>
        <w:t>Podiel zákazky, ktorý majú v úmysle zadať subdodávateľom, navrhovaných subdodávateľov a predmety subdodávok  v zmysle § 41, ods. 1 , písm. a) zákona o verejnom obstarávaní</w:t>
      </w:r>
    </w:p>
    <w:p w14:paraId="5217718E" w14:textId="77777777" w:rsidR="00291FDB" w:rsidRPr="00FC65B0" w:rsidRDefault="00291FDB" w:rsidP="00291FDB">
      <w:pPr>
        <w:jc w:val="center"/>
        <w:rPr>
          <w:rFonts w:eastAsia="Calibri" w:cstheme="minorHAnsi"/>
          <w:b/>
          <w:sz w:val="24"/>
          <w:szCs w:val="24"/>
        </w:rPr>
      </w:pPr>
      <w:r w:rsidRPr="00FC65B0">
        <w:rPr>
          <w:rFonts w:eastAsia="Calibri" w:cstheme="minorHAnsi"/>
          <w:b/>
          <w:sz w:val="24"/>
          <w:szCs w:val="24"/>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1600"/>
        <w:gridCol w:w="1455"/>
        <w:gridCol w:w="1455"/>
        <w:gridCol w:w="1455"/>
        <w:gridCol w:w="735"/>
        <w:gridCol w:w="1755"/>
        <w:gridCol w:w="1415"/>
      </w:tblGrid>
      <w:tr w:rsidR="00FC65B0" w:rsidRPr="00FC65B0" w14:paraId="0B5FE9CE" w14:textId="77777777" w:rsidTr="0077425C">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686C2EB9" w14:textId="77777777" w:rsidR="00291FDB" w:rsidRPr="00FC65B0" w:rsidRDefault="00291FDB" w:rsidP="0077425C">
            <w:pPr>
              <w:rPr>
                <w:rFonts w:eastAsia="Calibri" w:cstheme="minorHAnsi"/>
                <w:b/>
                <w:sz w:val="20"/>
                <w:szCs w:val="20"/>
              </w:rPr>
            </w:pPr>
            <w:r w:rsidRPr="00FC65B0">
              <w:rPr>
                <w:rFonts w:eastAsia="Calibri" w:cstheme="minorHAnsi"/>
                <w:b/>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19495CC1" w14:textId="77777777" w:rsidR="00291FDB" w:rsidRPr="00FC65B0" w:rsidRDefault="00291FDB" w:rsidP="0077425C">
            <w:pPr>
              <w:rPr>
                <w:rFonts w:eastAsia="Calibri" w:cstheme="minorHAnsi"/>
                <w:b/>
                <w:sz w:val="20"/>
                <w:szCs w:val="20"/>
              </w:rPr>
            </w:pPr>
            <w:r w:rsidRPr="00FC65B0">
              <w:rPr>
                <w:rFonts w:eastAsia="Calibri" w:cstheme="minorHAnsi"/>
                <w:b/>
                <w:sz w:val="20"/>
                <w:szCs w:val="20"/>
              </w:rPr>
              <w:t>Názov, Sídlo</w:t>
            </w:r>
          </w:p>
          <w:p w14:paraId="2E782105" w14:textId="77777777" w:rsidR="00291FDB" w:rsidRPr="00FC65B0" w:rsidRDefault="00291FDB" w:rsidP="0077425C">
            <w:pPr>
              <w:rPr>
                <w:rFonts w:eastAsia="Calibri" w:cstheme="minorHAnsi"/>
                <w:b/>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1978C8A" w14:textId="77777777" w:rsidR="00291FDB" w:rsidRPr="00FC65B0" w:rsidRDefault="00291FDB" w:rsidP="0077425C">
            <w:pPr>
              <w:rPr>
                <w:rFonts w:eastAsia="Calibri" w:cstheme="minorHAnsi"/>
                <w:b/>
                <w:sz w:val="20"/>
                <w:szCs w:val="20"/>
              </w:rPr>
            </w:pPr>
            <w:r w:rsidRPr="00FC65B0">
              <w:rPr>
                <w:rFonts w:eastAsia="Calibri" w:cstheme="minorHAnsi"/>
                <w:b/>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3DF76E2A" w14:textId="77777777" w:rsidR="00291FDB" w:rsidRPr="00FC65B0" w:rsidRDefault="00291FDB" w:rsidP="0077425C">
            <w:pPr>
              <w:rPr>
                <w:rFonts w:eastAsia="Calibri" w:cstheme="minorHAnsi"/>
                <w:b/>
                <w:sz w:val="20"/>
                <w:szCs w:val="20"/>
              </w:rPr>
            </w:pPr>
            <w:r w:rsidRPr="00FC65B0">
              <w:rPr>
                <w:rFonts w:eastAsia="Calibri" w:cstheme="minorHAnsi"/>
                <w:b/>
                <w:sz w:val="20"/>
                <w:szCs w:val="20"/>
              </w:rPr>
              <w:t>Dátum narodenia</w:t>
            </w:r>
            <w:r w:rsidRPr="00FC65B0">
              <w:rPr>
                <w:rFonts w:eastAsia="Calibri" w:cstheme="minorHAnsi"/>
                <w:sz w:val="20"/>
                <w:szCs w:val="20"/>
              </w:rPr>
              <w:t xml:space="preserve"> </w:t>
            </w:r>
            <w:r w:rsidRPr="00FC65B0">
              <w:rPr>
                <w:rFonts w:eastAsia="Calibri" w:cstheme="minorHAnsi"/>
                <w:b/>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584A078A" w14:textId="77777777" w:rsidR="00291FDB" w:rsidRPr="00FC65B0" w:rsidRDefault="00291FDB" w:rsidP="0077425C">
            <w:pPr>
              <w:rPr>
                <w:rFonts w:eastAsia="Calibri" w:cstheme="minorHAnsi"/>
                <w:b/>
                <w:sz w:val="20"/>
                <w:szCs w:val="20"/>
              </w:rPr>
            </w:pPr>
            <w:r w:rsidRPr="00FC65B0">
              <w:rPr>
                <w:rFonts w:eastAsia="Calibri" w:cstheme="minorHAnsi"/>
                <w:b/>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B102182" w14:textId="77777777" w:rsidR="00291FDB" w:rsidRPr="00FC65B0" w:rsidRDefault="00291FDB" w:rsidP="0077425C">
            <w:pPr>
              <w:rPr>
                <w:rFonts w:eastAsia="Calibri" w:cstheme="minorHAnsi"/>
                <w:b/>
                <w:sz w:val="20"/>
                <w:szCs w:val="20"/>
              </w:rPr>
            </w:pPr>
            <w:r w:rsidRPr="00FC65B0">
              <w:rPr>
                <w:rFonts w:eastAsia="Calibri" w:cstheme="minorHAnsi"/>
                <w:b/>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4E2530B" w14:textId="77777777" w:rsidR="00291FDB" w:rsidRPr="00FC65B0" w:rsidRDefault="00291FDB" w:rsidP="0077425C">
            <w:pPr>
              <w:rPr>
                <w:rFonts w:eastAsia="Calibri" w:cstheme="minorHAnsi"/>
                <w:b/>
                <w:sz w:val="20"/>
                <w:szCs w:val="20"/>
              </w:rPr>
            </w:pPr>
            <w:r w:rsidRPr="00FC65B0">
              <w:rPr>
                <w:rFonts w:eastAsia="Calibri" w:cstheme="minorHAnsi"/>
                <w:b/>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1998862B" w14:textId="77777777" w:rsidR="00291FDB" w:rsidRPr="00FC65B0" w:rsidRDefault="00291FDB" w:rsidP="0077425C">
            <w:pPr>
              <w:rPr>
                <w:rFonts w:eastAsia="Calibri" w:cstheme="minorHAnsi"/>
                <w:b/>
                <w:sz w:val="20"/>
                <w:szCs w:val="20"/>
              </w:rPr>
            </w:pPr>
            <w:r w:rsidRPr="00FC65B0">
              <w:rPr>
                <w:rFonts w:eastAsia="Calibri" w:cstheme="minorHAnsi"/>
                <w:b/>
                <w:sz w:val="20"/>
                <w:szCs w:val="20"/>
              </w:rPr>
              <w:t>Podiel subdodávky v %</w:t>
            </w:r>
          </w:p>
        </w:tc>
      </w:tr>
      <w:tr w:rsidR="00FC65B0" w:rsidRPr="00FC65B0" w14:paraId="157AF2AC" w14:textId="77777777" w:rsidTr="0077425C">
        <w:trPr>
          <w:trHeight w:val="436"/>
        </w:trPr>
        <w:tc>
          <w:tcPr>
            <w:tcW w:w="496" w:type="dxa"/>
            <w:tcBorders>
              <w:top w:val="single" w:sz="4" w:space="0" w:color="auto"/>
              <w:left w:val="single" w:sz="4" w:space="0" w:color="auto"/>
              <w:bottom w:val="single" w:sz="4" w:space="0" w:color="auto"/>
              <w:right w:val="single" w:sz="4" w:space="0" w:color="auto"/>
            </w:tcBorders>
          </w:tcPr>
          <w:p w14:paraId="79993091" w14:textId="77777777" w:rsidR="00291FDB" w:rsidRPr="00FC65B0" w:rsidRDefault="00291FDB" w:rsidP="0077425C">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04E91561" w14:textId="77777777" w:rsidR="00291FDB" w:rsidRPr="00FC65B0" w:rsidRDefault="00291FDB" w:rsidP="0077425C">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CE5D086" w14:textId="77777777" w:rsidR="00291FDB" w:rsidRPr="00FC65B0" w:rsidRDefault="00291FDB" w:rsidP="0077425C">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177D9DEB" w14:textId="77777777" w:rsidR="00291FDB" w:rsidRPr="00FC65B0" w:rsidRDefault="00291FDB" w:rsidP="0077425C">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491FEFF3" w14:textId="77777777" w:rsidR="00291FDB" w:rsidRPr="00FC65B0" w:rsidRDefault="00291FDB" w:rsidP="0077425C">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6945243A" w14:textId="77777777" w:rsidR="00291FDB" w:rsidRPr="00FC65B0" w:rsidRDefault="00291FDB" w:rsidP="0077425C">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1C8BB4F1" w14:textId="77777777" w:rsidR="00291FDB" w:rsidRPr="00FC65B0" w:rsidRDefault="00291FDB" w:rsidP="0077425C">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36A93C4C" w14:textId="77777777" w:rsidR="00291FDB" w:rsidRPr="00FC65B0" w:rsidRDefault="00291FDB" w:rsidP="0077425C">
            <w:pPr>
              <w:jc w:val="center"/>
              <w:rPr>
                <w:rFonts w:ascii="Times New Roman" w:eastAsia="Calibri" w:hAnsi="Times New Roman"/>
                <w:b/>
                <w:sz w:val="16"/>
                <w:szCs w:val="16"/>
              </w:rPr>
            </w:pPr>
          </w:p>
        </w:tc>
      </w:tr>
      <w:tr w:rsidR="00FC65B0" w:rsidRPr="00FC65B0" w14:paraId="439509B6" w14:textId="77777777" w:rsidTr="0077425C">
        <w:trPr>
          <w:trHeight w:val="567"/>
        </w:trPr>
        <w:tc>
          <w:tcPr>
            <w:tcW w:w="496" w:type="dxa"/>
            <w:tcBorders>
              <w:top w:val="single" w:sz="4" w:space="0" w:color="auto"/>
              <w:left w:val="single" w:sz="4" w:space="0" w:color="auto"/>
              <w:bottom w:val="single" w:sz="4" w:space="0" w:color="auto"/>
              <w:right w:val="single" w:sz="4" w:space="0" w:color="auto"/>
            </w:tcBorders>
          </w:tcPr>
          <w:p w14:paraId="28BC79C4" w14:textId="77777777" w:rsidR="00291FDB" w:rsidRPr="00FC65B0" w:rsidRDefault="00291FDB" w:rsidP="0077425C">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61982067" w14:textId="77777777" w:rsidR="00291FDB" w:rsidRPr="00FC65B0" w:rsidRDefault="00291FDB" w:rsidP="0077425C">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4200535" w14:textId="77777777" w:rsidR="00291FDB" w:rsidRPr="00FC65B0" w:rsidRDefault="00291FDB" w:rsidP="0077425C">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B748A68" w14:textId="77777777" w:rsidR="00291FDB" w:rsidRPr="00FC65B0" w:rsidRDefault="00291FDB" w:rsidP="0077425C">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40EEB4E9" w14:textId="77777777" w:rsidR="00291FDB" w:rsidRPr="00FC65B0" w:rsidRDefault="00291FDB" w:rsidP="0077425C">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09F35AC" w14:textId="77777777" w:rsidR="00291FDB" w:rsidRPr="00FC65B0" w:rsidRDefault="00291FDB" w:rsidP="0077425C">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16DAD7F6" w14:textId="77777777" w:rsidR="00291FDB" w:rsidRPr="00FC65B0" w:rsidRDefault="00291FDB" w:rsidP="0077425C">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649BAEFD" w14:textId="77777777" w:rsidR="00291FDB" w:rsidRPr="00FC65B0" w:rsidRDefault="00291FDB" w:rsidP="0077425C">
            <w:pPr>
              <w:jc w:val="center"/>
              <w:rPr>
                <w:rFonts w:ascii="Times New Roman" w:eastAsia="Calibri" w:hAnsi="Times New Roman"/>
                <w:b/>
                <w:sz w:val="16"/>
                <w:szCs w:val="16"/>
              </w:rPr>
            </w:pPr>
          </w:p>
        </w:tc>
      </w:tr>
      <w:tr w:rsidR="00291FDB" w:rsidRPr="00FC65B0" w14:paraId="434A48A2" w14:textId="77777777" w:rsidTr="0077425C">
        <w:trPr>
          <w:trHeight w:val="567"/>
        </w:trPr>
        <w:tc>
          <w:tcPr>
            <w:tcW w:w="496" w:type="dxa"/>
            <w:tcBorders>
              <w:top w:val="single" w:sz="4" w:space="0" w:color="auto"/>
              <w:left w:val="single" w:sz="4" w:space="0" w:color="auto"/>
              <w:bottom w:val="single" w:sz="4" w:space="0" w:color="auto"/>
              <w:right w:val="single" w:sz="4" w:space="0" w:color="auto"/>
            </w:tcBorders>
          </w:tcPr>
          <w:p w14:paraId="47A250E0" w14:textId="77777777" w:rsidR="00291FDB" w:rsidRPr="00FC65B0" w:rsidRDefault="00291FDB" w:rsidP="0077425C">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39057F56" w14:textId="77777777" w:rsidR="00291FDB" w:rsidRPr="00FC65B0" w:rsidRDefault="00291FDB" w:rsidP="0077425C">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2F2D78B" w14:textId="77777777" w:rsidR="00291FDB" w:rsidRPr="00FC65B0" w:rsidRDefault="00291FDB" w:rsidP="0077425C">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5943A60B" w14:textId="77777777" w:rsidR="00291FDB" w:rsidRPr="00FC65B0" w:rsidRDefault="00291FDB" w:rsidP="0077425C">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1345D6D4" w14:textId="77777777" w:rsidR="00291FDB" w:rsidRPr="00FC65B0" w:rsidRDefault="00291FDB" w:rsidP="0077425C">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794F4CE4" w14:textId="77777777" w:rsidR="00291FDB" w:rsidRPr="00FC65B0" w:rsidRDefault="00291FDB" w:rsidP="0077425C">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7245CAC6" w14:textId="77777777" w:rsidR="00291FDB" w:rsidRPr="00FC65B0" w:rsidRDefault="00291FDB" w:rsidP="0077425C">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7A81092F" w14:textId="77777777" w:rsidR="00291FDB" w:rsidRPr="00FC65B0" w:rsidRDefault="00291FDB" w:rsidP="0077425C">
            <w:pPr>
              <w:jc w:val="center"/>
              <w:rPr>
                <w:rFonts w:ascii="Times New Roman" w:eastAsia="Calibri" w:hAnsi="Times New Roman"/>
                <w:b/>
                <w:sz w:val="16"/>
                <w:szCs w:val="16"/>
              </w:rPr>
            </w:pPr>
          </w:p>
        </w:tc>
      </w:tr>
    </w:tbl>
    <w:p w14:paraId="13D152BC" w14:textId="77777777" w:rsidR="00291FDB" w:rsidRPr="00FC65B0" w:rsidRDefault="00291FDB" w:rsidP="00291FDB">
      <w:pPr>
        <w:rPr>
          <w:sz w:val="24"/>
          <w:szCs w:val="24"/>
        </w:rPr>
      </w:pPr>
    </w:p>
    <w:p w14:paraId="605FAEA4" w14:textId="6AA395D6" w:rsidR="00291FDB" w:rsidRPr="00FC65B0" w:rsidRDefault="00291FDB" w:rsidP="00291FDB">
      <w:pPr>
        <w:rPr>
          <w:sz w:val="24"/>
          <w:szCs w:val="24"/>
        </w:rPr>
      </w:pPr>
    </w:p>
    <w:p w14:paraId="20B81C65" w14:textId="52260683" w:rsidR="001907E1" w:rsidRPr="00FC65B0" w:rsidRDefault="001907E1" w:rsidP="00291FDB">
      <w:pPr>
        <w:rPr>
          <w:sz w:val="24"/>
          <w:szCs w:val="24"/>
        </w:rPr>
      </w:pPr>
    </w:p>
    <w:p w14:paraId="17D4B5CB" w14:textId="5F8C2C34" w:rsidR="001907E1" w:rsidRPr="00FC65B0" w:rsidRDefault="001907E1" w:rsidP="00291FDB">
      <w:pPr>
        <w:rPr>
          <w:sz w:val="24"/>
          <w:szCs w:val="24"/>
        </w:rPr>
      </w:pPr>
    </w:p>
    <w:p w14:paraId="1F88B364" w14:textId="77777777" w:rsidR="001907E1" w:rsidRPr="00FC65B0" w:rsidRDefault="001907E1" w:rsidP="00291FDB">
      <w:pPr>
        <w:rPr>
          <w:sz w:val="24"/>
          <w:szCs w:val="24"/>
        </w:rPr>
      </w:pPr>
    </w:p>
    <w:p w14:paraId="2D8F7F01" w14:textId="722F3E66" w:rsidR="00291FDB" w:rsidRPr="00FC65B0" w:rsidRDefault="00291FDB" w:rsidP="00291FDB">
      <w:pPr>
        <w:pStyle w:val="Nadpis1"/>
        <w:spacing w:before="0"/>
        <w:jc w:val="center"/>
        <w:rPr>
          <w:rFonts w:cs="Calibri"/>
          <w:color w:val="auto"/>
        </w:rPr>
      </w:pPr>
      <w:bookmarkStart w:id="145" w:name="_Toc55457482"/>
      <w:bookmarkStart w:id="146" w:name="_Toc97801026"/>
      <w:r w:rsidRPr="00FC65B0">
        <w:rPr>
          <w:color w:val="auto"/>
          <w:lang w:eastAsia="sk-SK"/>
        </w:rPr>
        <w:lastRenderedPageBreak/>
        <w:t xml:space="preserve">PRÍLOHA  </w:t>
      </w:r>
      <w:r w:rsidR="0077425C" w:rsidRPr="00FC65B0">
        <w:rPr>
          <w:color w:val="auto"/>
          <w:lang w:eastAsia="sk-SK"/>
        </w:rPr>
        <w:t>J</w:t>
      </w:r>
      <w:r w:rsidRPr="00FC65B0">
        <w:rPr>
          <w:color w:val="auto"/>
          <w:lang w:eastAsia="sk-SK"/>
        </w:rPr>
        <w:t xml:space="preserve"> –  </w:t>
      </w:r>
      <w:r w:rsidRPr="00FC65B0">
        <w:rPr>
          <w:rFonts w:cs="Calibri"/>
          <w:color w:val="auto"/>
        </w:rPr>
        <w:t>ZOZNAM DÔVERNÝCH INFORMÁCIÍ</w:t>
      </w:r>
      <w:bookmarkEnd w:id="145"/>
      <w:bookmarkEnd w:id="146"/>
    </w:p>
    <w:p w14:paraId="75081304" w14:textId="77777777" w:rsidR="00291FDB" w:rsidRPr="00FC65B0" w:rsidRDefault="00291FDB" w:rsidP="00291FDB"/>
    <w:p w14:paraId="51CE6F7F" w14:textId="57B2EE2E" w:rsidR="00291FDB" w:rsidRPr="00FC65B0" w:rsidRDefault="00291FDB" w:rsidP="00291FDB">
      <w:pPr>
        <w:tabs>
          <w:tab w:val="left" w:pos="1440"/>
          <w:tab w:val="right" w:pos="9000"/>
        </w:tabs>
        <w:spacing w:line="80" w:lineRule="atLeast"/>
        <w:ind w:right="-141"/>
        <w:rPr>
          <w:rFonts w:cs="Times New Roman"/>
          <w:b/>
          <w:spacing w:val="10"/>
        </w:rPr>
      </w:pPr>
      <w:r w:rsidRPr="00FC65B0">
        <w:rPr>
          <w:rFonts w:cs="Arial"/>
        </w:rPr>
        <w:t xml:space="preserve"> </w:t>
      </w:r>
      <w:r w:rsidRPr="00FC65B0">
        <w:rPr>
          <w:rFonts w:cs="Times New Roman"/>
          <w:spacing w:val="10"/>
        </w:rPr>
        <w:t>Verejný obstarávateľ</w:t>
      </w:r>
      <w:r w:rsidRPr="00FC65B0">
        <w:rPr>
          <w:rFonts w:cs="Times New Roman"/>
          <w:b/>
          <w:spacing w:val="10"/>
        </w:rPr>
        <w:t xml:space="preserve">:   </w:t>
      </w:r>
      <w:sdt>
        <w:sdtPr>
          <w:rPr>
            <w:b/>
          </w:rPr>
          <w:alias w:val="E[Company].CompanyTitle"/>
          <w:tag w:val="entity:Company|CompanyTitle"/>
          <w:id w:val="1698580310"/>
        </w:sdtPr>
        <w:sdtEndPr/>
        <w:sdtContent>
          <w:r w:rsidRPr="00FC65B0">
            <w:rPr>
              <w:b/>
            </w:rPr>
            <w:t xml:space="preserve"> </w:t>
          </w:r>
        </w:sdtContent>
      </w:sdt>
      <w:r w:rsidRPr="00FC65B0">
        <w:rPr>
          <w:rStyle w:val="Vrazn"/>
          <w:rFonts w:cs="Arial"/>
        </w:rPr>
        <w:t xml:space="preserve"> </w:t>
      </w:r>
      <w:r w:rsidR="001907E1" w:rsidRPr="00FC65B0">
        <w:rPr>
          <w:b/>
        </w:rPr>
        <w:t xml:space="preserve">Regionálna správa a údržba ciest Nitra </w:t>
      </w:r>
      <w:proofErr w:type="spellStart"/>
      <w:r w:rsidR="001907E1" w:rsidRPr="00FC65B0">
        <w:rPr>
          <w:b/>
        </w:rPr>
        <w:t>a.s</w:t>
      </w:r>
      <w:proofErr w:type="spellEnd"/>
    </w:p>
    <w:p w14:paraId="77983C77" w14:textId="57E9D0C7" w:rsidR="00291FDB" w:rsidRPr="00FC65B0" w:rsidRDefault="00291FDB" w:rsidP="00291FDB">
      <w:pPr>
        <w:rPr>
          <w:rStyle w:val="Vrazn"/>
          <w:rFonts w:cs="Arial"/>
        </w:rPr>
      </w:pPr>
      <w:r w:rsidRPr="00FC65B0">
        <w:rPr>
          <w:rFonts w:eastAsia="Times New Roman" w:cs="Times New Roman"/>
          <w:spacing w:val="-1"/>
        </w:rPr>
        <w:t>Názov zákazky:</w:t>
      </w:r>
      <w:r w:rsidRPr="00FC65B0">
        <w:rPr>
          <w:rFonts w:eastAsia="Times New Roman" w:cs="Times New Roman"/>
          <w:spacing w:val="1"/>
        </w:rPr>
        <w:t xml:space="preserve"> </w:t>
      </w:r>
      <w:r w:rsidRPr="00FC65B0">
        <w:rPr>
          <w:rFonts w:eastAsia="Times New Roman" w:cs="Times New Roman"/>
          <w:spacing w:val="-1"/>
        </w:rPr>
        <w:t xml:space="preserve"> </w:t>
      </w:r>
      <w:r w:rsidR="001907E1" w:rsidRPr="00FC65B0">
        <w:rPr>
          <w:rFonts w:eastAsia="Times New Roman" w:cs="Times New Roman"/>
          <w:spacing w:val="-1"/>
        </w:rPr>
        <w:t>„</w:t>
      </w:r>
      <w:r w:rsidR="001907E1" w:rsidRPr="00FC65B0">
        <w:rPr>
          <w:rFonts w:eastAsia="Times New Roman" w:cs="Times New Roman"/>
          <w:b/>
          <w:bCs/>
          <w:i/>
          <w:spacing w:val="-1"/>
        </w:rPr>
        <w:t>Zvýšenie bezpečnosti na cestách II. a III. triedy na rok 202</w:t>
      </w:r>
      <w:r w:rsidR="004C6A23" w:rsidRPr="00FC65B0">
        <w:rPr>
          <w:rFonts w:eastAsia="Times New Roman" w:cs="Times New Roman"/>
          <w:b/>
          <w:bCs/>
          <w:i/>
          <w:spacing w:val="-1"/>
        </w:rPr>
        <w:t>2</w:t>
      </w:r>
      <w:r w:rsidR="001907E1" w:rsidRPr="00FC65B0">
        <w:rPr>
          <w:rFonts w:eastAsia="Times New Roman" w:cs="Times New Roman"/>
        </w:rPr>
        <w:t>“</w:t>
      </w:r>
    </w:p>
    <w:p w14:paraId="26549F90"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Názov spoločnosti *) </w:t>
      </w:r>
    </w:p>
    <w:p w14:paraId="416CA880"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Sídlo alebo miesto podnikania *) </w:t>
      </w:r>
    </w:p>
    <w:p w14:paraId="26A35B80"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PSČ *) </w:t>
      </w:r>
    </w:p>
    <w:p w14:paraId="0BB1C98B"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Mesto *) </w:t>
      </w:r>
    </w:p>
    <w:p w14:paraId="5654EA6A"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Štát *) </w:t>
      </w:r>
    </w:p>
    <w:p w14:paraId="48FCC133"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Štatutárny zástupca *) </w:t>
      </w:r>
    </w:p>
    <w:p w14:paraId="66397F69"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IČO*) </w:t>
      </w:r>
    </w:p>
    <w:p w14:paraId="2CBC6923" w14:textId="77777777" w:rsidR="00291FDB" w:rsidRPr="00FC65B0" w:rsidRDefault="00291FDB" w:rsidP="00291FDB">
      <w:pPr>
        <w:autoSpaceDE w:val="0"/>
        <w:autoSpaceDN w:val="0"/>
        <w:adjustRightInd w:val="0"/>
        <w:spacing w:after="0" w:line="240" w:lineRule="auto"/>
        <w:rPr>
          <w:rFonts w:eastAsia="Franklin Gothic Book" w:cs="Franklin Gothic Book"/>
        </w:rPr>
      </w:pPr>
      <w:r w:rsidRPr="00FC65B0">
        <w:rPr>
          <w:rFonts w:eastAsia="Franklin Gothic Book" w:cs="Franklin Gothic Book"/>
        </w:rPr>
        <w:t xml:space="preserve">E-mail *) </w:t>
      </w:r>
    </w:p>
    <w:p w14:paraId="30D22118" w14:textId="77777777" w:rsidR="00291FDB" w:rsidRPr="00FC65B0" w:rsidRDefault="00291FDB" w:rsidP="00291FDB">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FC65B0">
        <w:rPr>
          <w:rFonts w:eastAsia="Franklin Gothic Book" w:cs="Franklin Gothic Book"/>
        </w:rPr>
        <w:t>Telefón *)</w:t>
      </w:r>
    </w:p>
    <w:p w14:paraId="084C7063" w14:textId="77777777" w:rsidR="00291FDB" w:rsidRPr="00FC65B0" w:rsidRDefault="00291FDB" w:rsidP="00291FDB">
      <w:pPr>
        <w:rPr>
          <w:b/>
        </w:rPr>
      </w:pPr>
    </w:p>
    <w:p w14:paraId="77803132" w14:textId="77777777" w:rsidR="00291FDB" w:rsidRPr="00FC65B0" w:rsidRDefault="00291FDB" w:rsidP="00291FDB">
      <w:pPr>
        <w:rPr>
          <w:bCs/>
          <w:sz w:val="16"/>
          <w:szCs w:val="16"/>
        </w:rPr>
      </w:pPr>
    </w:p>
    <w:p w14:paraId="0BEC43F4" w14:textId="28A2A375" w:rsidR="00291FDB" w:rsidRPr="00FC65B0" w:rsidRDefault="00291FDB" w:rsidP="00291FDB">
      <w:pPr>
        <w:tabs>
          <w:tab w:val="left" w:pos="1440"/>
          <w:tab w:val="right" w:pos="9000"/>
        </w:tabs>
        <w:spacing w:line="80" w:lineRule="atLeast"/>
        <w:ind w:right="-141"/>
        <w:rPr>
          <w:rFonts w:cs="Times New Roman"/>
          <w:b/>
          <w:spacing w:val="10"/>
        </w:rPr>
      </w:pPr>
      <w:r w:rsidRPr="00FC65B0">
        <w:rPr>
          <w:rFonts w:ascii="Calibri" w:hAnsi="Calibri" w:cs="Calibri"/>
        </w:rPr>
        <w:t>Dolu podpísaný zástupca uchádzača týmto čestne vyhlasujem, že naša ponuka predložená v súťaži na predmet zákazky:</w:t>
      </w:r>
      <w:r w:rsidR="001907E1" w:rsidRPr="00FC65B0">
        <w:rPr>
          <w:rFonts w:eastAsia="Times New Roman" w:cs="Times New Roman"/>
          <w:spacing w:val="-1"/>
        </w:rPr>
        <w:t xml:space="preserve"> „</w:t>
      </w:r>
      <w:r w:rsidR="001907E1" w:rsidRPr="00FC65B0">
        <w:rPr>
          <w:rFonts w:eastAsia="Times New Roman" w:cs="Times New Roman"/>
          <w:b/>
          <w:bCs/>
          <w:i/>
          <w:spacing w:val="-1"/>
        </w:rPr>
        <w:t>Zvýšenie bezpečnosti na cestách II. a III. triedy na rok 202</w:t>
      </w:r>
      <w:r w:rsidR="004C6A23" w:rsidRPr="00FC65B0">
        <w:rPr>
          <w:rFonts w:eastAsia="Times New Roman" w:cs="Times New Roman"/>
          <w:b/>
          <w:bCs/>
          <w:i/>
          <w:spacing w:val="-1"/>
        </w:rPr>
        <w:t>2</w:t>
      </w:r>
      <w:r w:rsidR="001907E1" w:rsidRPr="00FC65B0">
        <w:rPr>
          <w:rFonts w:eastAsia="Times New Roman" w:cs="Times New Roman"/>
        </w:rPr>
        <w:t>“</w:t>
      </w:r>
      <w:r w:rsidRPr="00FC65B0">
        <w:rPr>
          <w:rFonts w:ascii="Calibri" w:hAnsi="Calibri" w:cs="Calibri"/>
          <w:b/>
          <w:bCs/>
        </w:rPr>
        <w:t xml:space="preserve">, </w:t>
      </w:r>
      <w:r w:rsidRPr="00FC65B0">
        <w:rPr>
          <w:rFonts w:ascii="Calibri" w:hAnsi="Calibri" w:cs="Calibri"/>
        </w:rPr>
        <w:t xml:space="preserve">vyhlásenej verejným obstarávateľom </w:t>
      </w:r>
      <w:r w:rsidRPr="00FC65B0">
        <w:rPr>
          <w:rFonts w:ascii="Calibri" w:hAnsi="Calibri" w:cs="Calibri"/>
          <w:b/>
          <w:bCs/>
        </w:rPr>
        <w:t xml:space="preserve"> </w:t>
      </w:r>
      <w:r w:rsidR="001907E1" w:rsidRPr="00FC65B0">
        <w:rPr>
          <w:b/>
        </w:rPr>
        <w:t xml:space="preserve">Regionálna správa a údržba ciest Nitra </w:t>
      </w:r>
      <w:proofErr w:type="spellStart"/>
      <w:r w:rsidR="001907E1" w:rsidRPr="00FC65B0">
        <w:rPr>
          <w:b/>
        </w:rPr>
        <w:t>a.s</w:t>
      </w:r>
      <w:proofErr w:type="spellEnd"/>
    </w:p>
    <w:p w14:paraId="01F793A1" w14:textId="77777777" w:rsidR="00291FDB" w:rsidRPr="00FC65B0" w:rsidRDefault="00291FDB" w:rsidP="00291FDB">
      <w:pPr>
        <w:rPr>
          <w:rFonts w:ascii="Calibri" w:hAnsi="Calibri" w:cs="Calibri"/>
        </w:rPr>
      </w:pPr>
    </w:p>
    <w:p w14:paraId="11E72C82" w14:textId="77777777" w:rsidR="00291FDB" w:rsidRPr="00FC65B0" w:rsidRDefault="00291FDB" w:rsidP="00D269B9">
      <w:pPr>
        <w:numPr>
          <w:ilvl w:val="0"/>
          <w:numId w:val="31"/>
        </w:numPr>
        <w:autoSpaceDE w:val="0"/>
        <w:autoSpaceDN w:val="0"/>
        <w:adjustRightInd w:val="0"/>
        <w:spacing w:after="0" w:line="240" w:lineRule="auto"/>
        <w:rPr>
          <w:rFonts w:ascii="Calibri" w:hAnsi="Calibri" w:cs="Calibri"/>
        </w:rPr>
      </w:pPr>
      <w:r w:rsidRPr="00FC65B0">
        <w:rPr>
          <w:rFonts w:ascii="Calibri" w:hAnsi="Calibri" w:cs="Calibri"/>
        </w:rPr>
        <w:t xml:space="preserve">a) neobsahuje žiadne dôverné informácie, alebo </w:t>
      </w:r>
    </w:p>
    <w:p w14:paraId="6CA3205D" w14:textId="77777777" w:rsidR="00291FDB" w:rsidRPr="00FC65B0" w:rsidRDefault="00291FDB" w:rsidP="00291FDB">
      <w:pPr>
        <w:autoSpaceDE w:val="0"/>
        <w:autoSpaceDN w:val="0"/>
        <w:adjustRightInd w:val="0"/>
        <w:spacing w:after="0" w:line="240" w:lineRule="auto"/>
        <w:rPr>
          <w:rFonts w:ascii="Calibri" w:hAnsi="Calibri" w:cs="Calibri"/>
        </w:rPr>
      </w:pPr>
    </w:p>
    <w:p w14:paraId="491D75EA" w14:textId="77777777" w:rsidR="00291FDB" w:rsidRPr="00FC65B0" w:rsidRDefault="00291FDB" w:rsidP="00D269B9">
      <w:pPr>
        <w:numPr>
          <w:ilvl w:val="0"/>
          <w:numId w:val="32"/>
        </w:numPr>
        <w:autoSpaceDE w:val="0"/>
        <w:autoSpaceDN w:val="0"/>
        <w:adjustRightInd w:val="0"/>
        <w:spacing w:after="0" w:line="240" w:lineRule="auto"/>
        <w:rPr>
          <w:rFonts w:ascii="Calibri" w:hAnsi="Calibri" w:cs="Calibri"/>
        </w:rPr>
      </w:pPr>
      <w:r w:rsidRPr="00FC65B0">
        <w:rPr>
          <w:rFonts w:ascii="Calibri" w:hAnsi="Calibri" w:cs="Calibri"/>
        </w:rPr>
        <w:t xml:space="preserve">b) obsahuje dôverné informácie, ktoré sú v ponuke označené slovom „DÔVERNÉ“, alebo </w:t>
      </w:r>
    </w:p>
    <w:p w14:paraId="0A415BAA" w14:textId="77777777" w:rsidR="00291FDB" w:rsidRPr="00FC65B0" w:rsidRDefault="00291FDB" w:rsidP="00291FDB">
      <w:pPr>
        <w:autoSpaceDE w:val="0"/>
        <w:autoSpaceDN w:val="0"/>
        <w:adjustRightInd w:val="0"/>
        <w:spacing w:after="0" w:line="240" w:lineRule="auto"/>
        <w:rPr>
          <w:rFonts w:ascii="Calibri" w:hAnsi="Calibri" w:cs="Calibri"/>
        </w:rPr>
      </w:pPr>
    </w:p>
    <w:p w14:paraId="08665171" w14:textId="77777777" w:rsidR="00291FDB" w:rsidRPr="00FC65B0" w:rsidRDefault="00291FDB" w:rsidP="00D269B9">
      <w:pPr>
        <w:numPr>
          <w:ilvl w:val="0"/>
          <w:numId w:val="33"/>
        </w:numPr>
        <w:autoSpaceDE w:val="0"/>
        <w:autoSpaceDN w:val="0"/>
        <w:adjustRightInd w:val="0"/>
        <w:spacing w:after="0" w:line="240" w:lineRule="auto"/>
        <w:rPr>
          <w:rFonts w:ascii="Calibri" w:hAnsi="Calibri" w:cs="Calibri"/>
        </w:rPr>
      </w:pPr>
      <w:r w:rsidRPr="00FC65B0">
        <w:rPr>
          <w:rFonts w:ascii="Calibri" w:hAnsi="Calibri" w:cs="Calibri"/>
        </w:rPr>
        <w:t xml:space="preserve">c) obsahuje nasledovné dôverné informácie </w:t>
      </w:r>
    </w:p>
    <w:p w14:paraId="584F16DE" w14:textId="77777777" w:rsidR="00291FDB" w:rsidRPr="00FC65B0" w:rsidRDefault="00291FDB" w:rsidP="00D269B9">
      <w:pPr>
        <w:numPr>
          <w:ilvl w:val="0"/>
          <w:numId w:val="33"/>
        </w:numPr>
        <w:autoSpaceDE w:val="0"/>
        <w:autoSpaceDN w:val="0"/>
        <w:adjustRightInd w:val="0"/>
        <w:spacing w:after="0" w:line="240" w:lineRule="auto"/>
        <w:rPr>
          <w:rFonts w:ascii="Calibri" w:hAnsi="Calibri" w:cs="Calibr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FC65B0" w:rsidRPr="00FC65B0" w14:paraId="6E149F04" w14:textId="77777777" w:rsidTr="0077425C">
        <w:trPr>
          <w:trHeight w:val="120"/>
        </w:trPr>
        <w:tc>
          <w:tcPr>
            <w:tcW w:w="2919" w:type="dxa"/>
          </w:tcPr>
          <w:p w14:paraId="6D2D330A" w14:textId="77777777" w:rsidR="00291FDB" w:rsidRPr="00FC65B0" w:rsidRDefault="00291FDB" w:rsidP="0077425C">
            <w:pPr>
              <w:autoSpaceDE w:val="0"/>
              <w:autoSpaceDN w:val="0"/>
              <w:adjustRightInd w:val="0"/>
              <w:spacing w:after="0" w:line="240" w:lineRule="auto"/>
              <w:rPr>
                <w:rFonts w:ascii="Calibri" w:hAnsi="Calibri" w:cs="Calibri"/>
                <w:sz w:val="23"/>
                <w:szCs w:val="23"/>
              </w:rPr>
            </w:pPr>
            <w:r w:rsidRPr="00FC65B0">
              <w:rPr>
                <w:rFonts w:ascii="Calibri" w:hAnsi="Calibri" w:cs="Calibri"/>
                <w:b/>
                <w:bCs/>
                <w:sz w:val="23"/>
                <w:szCs w:val="23"/>
              </w:rPr>
              <w:t xml:space="preserve">P. č. </w:t>
            </w:r>
          </w:p>
        </w:tc>
        <w:tc>
          <w:tcPr>
            <w:tcW w:w="2919" w:type="dxa"/>
          </w:tcPr>
          <w:p w14:paraId="7A0BF227" w14:textId="77777777" w:rsidR="00291FDB" w:rsidRPr="00FC65B0" w:rsidRDefault="00291FDB" w:rsidP="0077425C">
            <w:pPr>
              <w:autoSpaceDE w:val="0"/>
              <w:autoSpaceDN w:val="0"/>
              <w:adjustRightInd w:val="0"/>
              <w:spacing w:after="0" w:line="240" w:lineRule="auto"/>
              <w:rPr>
                <w:rFonts w:ascii="Calibri" w:hAnsi="Calibri" w:cs="Calibri"/>
                <w:sz w:val="23"/>
                <w:szCs w:val="23"/>
              </w:rPr>
            </w:pPr>
            <w:r w:rsidRPr="00FC65B0">
              <w:rPr>
                <w:rFonts w:ascii="Calibri" w:hAnsi="Calibri" w:cs="Calibri"/>
                <w:b/>
                <w:bCs/>
                <w:sz w:val="23"/>
                <w:szCs w:val="23"/>
              </w:rPr>
              <w:t xml:space="preserve">Názov dokladu </w:t>
            </w:r>
          </w:p>
        </w:tc>
        <w:tc>
          <w:tcPr>
            <w:tcW w:w="2920" w:type="dxa"/>
          </w:tcPr>
          <w:p w14:paraId="3755B52F" w14:textId="77777777" w:rsidR="00291FDB" w:rsidRPr="00FC65B0" w:rsidRDefault="00291FDB" w:rsidP="0077425C">
            <w:pPr>
              <w:autoSpaceDE w:val="0"/>
              <w:autoSpaceDN w:val="0"/>
              <w:adjustRightInd w:val="0"/>
              <w:spacing w:after="0" w:line="240" w:lineRule="auto"/>
              <w:rPr>
                <w:rFonts w:ascii="Calibri" w:hAnsi="Calibri" w:cs="Calibri"/>
                <w:sz w:val="23"/>
                <w:szCs w:val="23"/>
              </w:rPr>
            </w:pPr>
            <w:r w:rsidRPr="00FC65B0">
              <w:rPr>
                <w:rFonts w:ascii="Calibri" w:hAnsi="Calibri" w:cs="Calibri"/>
                <w:b/>
                <w:bCs/>
                <w:sz w:val="23"/>
                <w:szCs w:val="23"/>
              </w:rPr>
              <w:t xml:space="preserve">Strana ponuky </w:t>
            </w:r>
          </w:p>
        </w:tc>
      </w:tr>
      <w:tr w:rsidR="00FC65B0" w:rsidRPr="00FC65B0" w14:paraId="3CD085CF" w14:textId="77777777" w:rsidTr="0077425C">
        <w:trPr>
          <w:trHeight w:val="99"/>
        </w:trPr>
        <w:tc>
          <w:tcPr>
            <w:tcW w:w="8758" w:type="dxa"/>
            <w:gridSpan w:val="3"/>
          </w:tcPr>
          <w:p w14:paraId="28255F94" w14:textId="77777777" w:rsidR="00291FDB" w:rsidRPr="00FC65B0" w:rsidRDefault="00291FDB" w:rsidP="0077425C">
            <w:pPr>
              <w:autoSpaceDE w:val="0"/>
              <w:autoSpaceDN w:val="0"/>
              <w:adjustRightInd w:val="0"/>
              <w:spacing w:after="0" w:line="240" w:lineRule="auto"/>
              <w:rPr>
                <w:rFonts w:ascii="Calibri" w:hAnsi="Calibri" w:cs="Calibri"/>
                <w:sz w:val="20"/>
                <w:szCs w:val="20"/>
              </w:rPr>
            </w:pPr>
            <w:r w:rsidRPr="00FC65B0">
              <w:rPr>
                <w:rFonts w:ascii="Calibri" w:hAnsi="Calibri" w:cs="Calibri"/>
                <w:sz w:val="20"/>
                <w:szCs w:val="20"/>
              </w:rPr>
              <w:t xml:space="preserve">1. </w:t>
            </w:r>
          </w:p>
        </w:tc>
      </w:tr>
      <w:tr w:rsidR="00FC65B0" w:rsidRPr="00FC65B0" w14:paraId="6AF05691" w14:textId="77777777" w:rsidTr="0077425C">
        <w:trPr>
          <w:trHeight w:val="99"/>
        </w:trPr>
        <w:tc>
          <w:tcPr>
            <w:tcW w:w="8758" w:type="dxa"/>
            <w:gridSpan w:val="3"/>
          </w:tcPr>
          <w:p w14:paraId="26AA3642" w14:textId="77777777" w:rsidR="00291FDB" w:rsidRPr="00FC65B0" w:rsidRDefault="00291FDB" w:rsidP="0077425C">
            <w:pPr>
              <w:autoSpaceDE w:val="0"/>
              <w:autoSpaceDN w:val="0"/>
              <w:adjustRightInd w:val="0"/>
              <w:spacing w:after="0" w:line="240" w:lineRule="auto"/>
              <w:rPr>
                <w:rFonts w:ascii="Calibri" w:hAnsi="Calibri" w:cs="Calibri"/>
                <w:sz w:val="20"/>
                <w:szCs w:val="20"/>
              </w:rPr>
            </w:pPr>
            <w:r w:rsidRPr="00FC65B0">
              <w:rPr>
                <w:rFonts w:ascii="Calibri" w:hAnsi="Calibri" w:cs="Calibri"/>
                <w:sz w:val="20"/>
                <w:szCs w:val="20"/>
              </w:rPr>
              <w:t xml:space="preserve">2. </w:t>
            </w:r>
          </w:p>
        </w:tc>
      </w:tr>
      <w:tr w:rsidR="00FC65B0" w:rsidRPr="00FC65B0" w14:paraId="7FCE44D7" w14:textId="77777777" w:rsidTr="0077425C">
        <w:trPr>
          <w:trHeight w:val="99"/>
        </w:trPr>
        <w:tc>
          <w:tcPr>
            <w:tcW w:w="8758" w:type="dxa"/>
            <w:gridSpan w:val="3"/>
          </w:tcPr>
          <w:p w14:paraId="2135FBA7" w14:textId="77777777" w:rsidR="00291FDB" w:rsidRPr="00FC65B0" w:rsidRDefault="00291FDB" w:rsidP="0077425C">
            <w:pPr>
              <w:autoSpaceDE w:val="0"/>
              <w:autoSpaceDN w:val="0"/>
              <w:adjustRightInd w:val="0"/>
              <w:spacing w:after="0" w:line="240" w:lineRule="auto"/>
              <w:rPr>
                <w:rFonts w:ascii="Calibri" w:hAnsi="Calibri" w:cs="Calibri"/>
                <w:sz w:val="20"/>
                <w:szCs w:val="20"/>
              </w:rPr>
            </w:pPr>
            <w:r w:rsidRPr="00FC65B0">
              <w:rPr>
                <w:rFonts w:ascii="Calibri" w:hAnsi="Calibri" w:cs="Calibri"/>
                <w:sz w:val="20"/>
                <w:szCs w:val="20"/>
              </w:rPr>
              <w:t xml:space="preserve">3. </w:t>
            </w:r>
          </w:p>
          <w:p w14:paraId="2F03FCA0" w14:textId="77777777" w:rsidR="00291FDB" w:rsidRPr="00FC65B0" w:rsidRDefault="00291FDB" w:rsidP="0077425C">
            <w:pPr>
              <w:autoSpaceDE w:val="0"/>
              <w:autoSpaceDN w:val="0"/>
              <w:adjustRightInd w:val="0"/>
              <w:spacing w:after="0" w:line="240" w:lineRule="auto"/>
              <w:rPr>
                <w:rFonts w:ascii="Calibri" w:hAnsi="Calibri" w:cs="Calibri"/>
                <w:sz w:val="20"/>
                <w:szCs w:val="20"/>
              </w:rPr>
            </w:pPr>
          </w:p>
          <w:p w14:paraId="46FF607D" w14:textId="77777777" w:rsidR="00291FDB" w:rsidRPr="00FC65B0" w:rsidRDefault="00291FDB" w:rsidP="0077425C">
            <w:pPr>
              <w:autoSpaceDE w:val="0"/>
              <w:autoSpaceDN w:val="0"/>
              <w:adjustRightInd w:val="0"/>
              <w:spacing w:after="0" w:line="240" w:lineRule="auto"/>
              <w:rPr>
                <w:rFonts w:ascii="Calibri" w:hAnsi="Calibri" w:cs="Calibri"/>
                <w:sz w:val="20"/>
                <w:szCs w:val="20"/>
              </w:rPr>
            </w:pPr>
          </w:p>
          <w:p w14:paraId="4E25777F" w14:textId="77777777" w:rsidR="00291FDB" w:rsidRPr="00FC65B0" w:rsidRDefault="00291FDB" w:rsidP="0077425C">
            <w:pPr>
              <w:autoSpaceDE w:val="0"/>
              <w:autoSpaceDN w:val="0"/>
              <w:adjustRightInd w:val="0"/>
              <w:spacing w:after="0" w:line="240" w:lineRule="auto"/>
              <w:rPr>
                <w:rFonts w:ascii="Calibri" w:hAnsi="Calibri" w:cs="Calibri"/>
                <w:sz w:val="20"/>
                <w:szCs w:val="20"/>
              </w:rPr>
            </w:pPr>
          </w:p>
          <w:p w14:paraId="0E66260C" w14:textId="77777777" w:rsidR="00291FDB" w:rsidRPr="00FC65B0" w:rsidRDefault="00291FDB" w:rsidP="0077425C">
            <w:pPr>
              <w:autoSpaceDE w:val="0"/>
              <w:autoSpaceDN w:val="0"/>
              <w:adjustRightInd w:val="0"/>
              <w:spacing w:after="0" w:line="240" w:lineRule="auto"/>
              <w:rPr>
                <w:rFonts w:ascii="Calibri" w:hAnsi="Calibri" w:cs="Calibri"/>
                <w:sz w:val="20"/>
                <w:szCs w:val="20"/>
              </w:rPr>
            </w:pPr>
          </w:p>
        </w:tc>
      </w:tr>
    </w:tbl>
    <w:p w14:paraId="2733EBEF" w14:textId="77777777" w:rsidR="00291FDB" w:rsidRPr="00FC65B0" w:rsidRDefault="00291FDB" w:rsidP="00291FDB">
      <w:pPr>
        <w:autoSpaceDE w:val="0"/>
        <w:autoSpaceDN w:val="0"/>
        <w:adjustRightInd w:val="0"/>
        <w:spacing w:after="0" w:line="240" w:lineRule="auto"/>
        <w:rPr>
          <w:rFonts w:ascii="Calibri" w:hAnsi="Calibri" w:cs="Calibri"/>
        </w:rPr>
      </w:pPr>
      <w:r w:rsidRPr="00FC65B0">
        <w:rPr>
          <w:rFonts w:ascii="Calibri" w:hAnsi="Calibri" w:cs="Calibri"/>
        </w:rPr>
        <w:t xml:space="preserve">.......................................,dňa ...................... ........................................................ </w:t>
      </w:r>
    </w:p>
    <w:p w14:paraId="0DEF052C" w14:textId="77777777" w:rsidR="00291FDB" w:rsidRPr="00FC65B0" w:rsidRDefault="00291FDB" w:rsidP="00291FDB">
      <w:pPr>
        <w:autoSpaceDE w:val="0"/>
        <w:autoSpaceDN w:val="0"/>
        <w:adjustRightInd w:val="0"/>
        <w:spacing w:after="0" w:line="240" w:lineRule="auto"/>
        <w:rPr>
          <w:rFonts w:ascii="Calibri" w:hAnsi="Calibri" w:cs="Calibri"/>
          <w:sz w:val="14"/>
          <w:szCs w:val="14"/>
        </w:rPr>
      </w:pPr>
      <w:r w:rsidRPr="00FC65B0">
        <w:rPr>
          <w:rFonts w:ascii="Calibri" w:hAnsi="Calibri" w:cs="Calibri"/>
        </w:rPr>
        <w:t>meno a priezvisko, funkcia, podpis</w:t>
      </w:r>
      <w:r w:rsidRPr="00FC65B0">
        <w:rPr>
          <w:rFonts w:ascii="Calibri" w:hAnsi="Calibri" w:cs="Calibri"/>
          <w:sz w:val="14"/>
          <w:szCs w:val="14"/>
        </w:rPr>
        <w:t xml:space="preserve">1 </w:t>
      </w:r>
    </w:p>
    <w:p w14:paraId="25A61831" w14:textId="77777777" w:rsidR="00291FDB" w:rsidRPr="00FC65B0" w:rsidRDefault="00291FDB" w:rsidP="00291FDB">
      <w:pPr>
        <w:rPr>
          <w:rFonts w:ascii="Calibri" w:hAnsi="Calibri" w:cs="Calibri"/>
          <w:sz w:val="18"/>
          <w:szCs w:val="18"/>
        </w:rPr>
      </w:pPr>
      <w:r w:rsidRPr="00FC65B0">
        <w:rPr>
          <w:rFonts w:ascii="Calibri" w:hAnsi="Calibri" w:cs="Calibri"/>
          <w:sz w:val="12"/>
          <w:szCs w:val="12"/>
        </w:rPr>
        <w:t xml:space="preserve">1 </w:t>
      </w:r>
      <w:r w:rsidRPr="00FC65B0">
        <w:rPr>
          <w:rFonts w:ascii="Calibri" w:hAnsi="Calibri" w:cs="Calibr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51BBBA32" w14:textId="77777777" w:rsidR="00291FDB" w:rsidRPr="00FC65B0" w:rsidRDefault="00291FDB" w:rsidP="00291FDB">
      <w:pPr>
        <w:rPr>
          <w:sz w:val="24"/>
          <w:szCs w:val="24"/>
        </w:rPr>
      </w:pPr>
    </w:p>
    <w:p w14:paraId="6CB8BCD9" w14:textId="77777777" w:rsidR="00291FDB" w:rsidRPr="00FC65B0" w:rsidRDefault="00291FDB" w:rsidP="00E07EC7">
      <w:pPr>
        <w:rPr>
          <w:lang w:eastAsia="sk-SK"/>
        </w:rPr>
      </w:pPr>
    </w:p>
    <w:sectPr w:rsidR="00291FDB" w:rsidRPr="00FC65B0" w:rsidSect="003F4EE4">
      <w:headerReference w:type="default" r:id="rId61"/>
      <w:footerReference w:type="default" r:id="rId62"/>
      <w:headerReference w:type="first" r:id="rId63"/>
      <w:type w:val="continuous"/>
      <w:pgSz w:w="11906" w:h="16838" w:code="9"/>
      <w:pgMar w:top="2098" w:right="720" w:bottom="1134" w:left="720"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2965" w14:textId="77777777" w:rsidR="00ED167A" w:rsidRDefault="00ED167A" w:rsidP="00700F79">
      <w:pPr>
        <w:spacing w:after="0" w:line="240" w:lineRule="auto"/>
      </w:pPr>
      <w:r>
        <w:separator/>
      </w:r>
    </w:p>
  </w:endnote>
  <w:endnote w:type="continuationSeparator" w:id="0">
    <w:p w14:paraId="0F7B54DF" w14:textId="77777777" w:rsidR="00ED167A" w:rsidRDefault="00ED167A" w:rsidP="00700F79">
      <w:pPr>
        <w:spacing w:after="0" w:line="240" w:lineRule="auto"/>
      </w:pPr>
      <w:r>
        <w:continuationSeparator/>
      </w:r>
    </w:p>
  </w:endnote>
  <w:endnote w:type="continuationNotice" w:id="1">
    <w:p w14:paraId="346F841C" w14:textId="77777777" w:rsidR="00ED167A" w:rsidRDefault="00ED1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7" w:usb1="08070000" w:usb2="00000010" w:usb3="00000000" w:csb0="00020003" w:csb1="00000000"/>
  </w:font>
  <w:font w:name="ITCBookmanEE">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975006"/>
      <w:docPartObj>
        <w:docPartGallery w:val="Page Numbers (Bottom of Page)"/>
        <w:docPartUnique/>
      </w:docPartObj>
    </w:sdtPr>
    <w:sdtEndPr/>
    <w:sdtContent>
      <w:p w14:paraId="2891E6BB" w14:textId="77777777" w:rsidR="009E088B" w:rsidRDefault="009E088B">
        <w:pPr>
          <w:pStyle w:val="Pta"/>
          <w:jc w:val="center"/>
        </w:pPr>
        <w:r>
          <w:fldChar w:fldCharType="begin"/>
        </w:r>
        <w:r>
          <w:instrText xml:space="preserve"> PAGE   \* MERGEFORMAT </w:instrText>
        </w:r>
        <w:r>
          <w:fldChar w:fldCharType="separate"/>
        </w:r>
        <w:r>
          <w:rPr>
            <w:noProof/>
          </w:rPr>
          <w:t>14</w:t>
        </w:r>
        <w:r>
          <w:rPr>
            <w:noProof/>
          </w:rPr>
          <w:fldChar w:fldCharType="end"/>
        </w:r>
      </w:p>
    </w:sdtContent>
  </w:sdt>
  <w:p w14:paraId="004D57F9" w14:textId="77777777" w:rsidR="009E088B" w:rsidRDefault="009E088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9008"/>
      <w:docPartObj>
        <w:docPartGallery w:val="Page Numbers (Bottom of Page)"/>
        <w:docPartUnique/>
      </w:docPartObj>
    </w:sdtPr>
    <w:sdtEndPr/>
    <w:sdtContent>
      <w:p w14:paraId="596A3D86" w14:textId="77777777" w:rsidR="009E088B" w:rsidRDefault="009E088B">
        <w:pPr>
          <w:pStyle w:val="Pta"/>
          <w:jc w:val="center"/>
        </w:pPr>
        <w:r>
          <w:fldChar w:fldCharType="begin"/>
        </w:r>
        <w:r>
          <w:instrText xml:space="preserve"> PAGE   \* MERGEFORMAT </w:instrText>
        </w:r>
        <w:r>
          <w:fldChar w:fldCharType="separate"/>
        </w:r>
        <w:r>
          <w:rPr>
            <w:noProof/>
          </w:rPr>
          <w:t>40</w:t>
        </w:r>
        <w:r>
          <w:rPr>
            <w:noProof/>
          </w:rPr>
          <w:fldChar w:fldCharType="end"/>
        </w:r>
      </w:p>
    </w:sdtContent>
  </w:sdt>
  <w:p w14:paraId="5BC72DD9" w14:textId="77777777" w:rsidR="009E088B" w:rsidRDefault="009E08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3B3D" w14:textId="77777777" w:rsidR="00ED167A" w:rsidRDefault="00ED167A" w:rsidP="00700F79">
      <w:pPr>
        <w:spacing w:after="0" w:line="240" w:lineRule="auto"/>
      </w:pPr>
      <w:r>
        <w:separator/>
      </w:r>
    </w:p>
  </w:footnote>
  <w:footnote w:type="continuationSeparator" w:id="0">
    <w:p w14:paraId="53E65A31" w14:textId="77777777" w:rsidR="00ED167A" w:rsidRDefault="00ED167A" w:rsidP="00700F79">
      <w:pPr>
        <w:spacing w:after="0" w:line="240" w:lineRule="auto"/>
      </w:pPr>
      <w:r>
        <w:continuationSeparator/>
      </w:r>
    </w:p>
  </w:footnote>
  <w:footnote w:type="continuationNotice" w:id="1">
    <w:p w14:paraId="0979E073" w14:textId="77777777" w:rsidR="00ED167A" w:rsidRDefault="00ED167A">
      <w:pPr>
        <w:spacing w:after="0" w:line="240" w:lineRule="auto"/>
      </w:pPr>
    </w:p>
  </w:footnote>
  <w:footnote w:id="2">
    <w:p w14:paraId="48BFDE13" w14:textId="77777777" w:rsidR="009E088B" w:rsidRDefault="009E088B" w:rsidP="001E5CF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9E088B" w:rsidRDefault="009E088B" w:rsidP="001E5CF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BE861CB" w14:textId="77777777" w:rsidR="009E088B" w:rsidRDefault="009E088B" w:rsidP="001E5CF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0CFC654B" w14:textId="77777777" w:rsidR="009E088B" w:rsidRDefault="009E088B" w:rsidP="001E5CF8">
      <w:pPr>
        <w:pStyle w:val="Textpoznmkypodiarou"/>
        <w:jc w:val="both"/>
      </w:pPr>
      <w:r>
        <w:rPr>
          <w:rStyle w:val="Odkaznapoznmkupodiarou"/>
        </w:rPr>
        <w:footnoteRef/>
      </w:r>
      <w:r>
        <w:t xml:space="preserve"> Pozri body II.1.1 a II.1.3 príslušného oznámenia.</w:t>
      </w:r>
    </w:p>
  </w:footnote>
  <w:footnote w:id="6">
    <w:p w14:paraId="49C698BB" w14:textId="77777777" w:rsidR="009E088B" w:rsidRDefault="009E088B" w:rsidP="001E5CF8">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3F0" w14:textId="77777777" w:rsidR="009E088B" w:rsidRDefault="009E088B" w:rsidP="00693B6A">
    <w:pPr>
      <w:pStyle w:val="Hlavika"/>
      <w:tabs>
        <w:tab w:val="clear" w:pos="4536"/>
        <w:tab w:val="clear" w:pos="9072"/>
        <w:tab w:val="center" w:pos="5233"/>
      </w:tabs>
    </w:pPr>
    <w:r>
      <w:tab/>
    </w:r>
  </w:p>
  <w:p w14:paraId="6F8644C3" w14:textId="77777777" w:rsidR="009E088B" w:rsidRPr="00A8459B" w:rsidRDefault="009E088B" w:rsidP="00A845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0B91" w14:textId="0841CD01" w:rsidR="009E088B" w:rsidRDefault="009E088B" w:rsidP="005903EE">
    <w:pPr>
      <w:pBdr>
        <w:bottom w:val="single" w:sz="4" w:space="1" w:color="auto"/>
      </w:pBdr>
      <w:spacing w:after="0"/>
      <w:jc w:val="center"/>
    </w:pPr>
    <w:r>
      <w:t xml:space="preserve">Regionálna správa a údržba ciest Nitra </w:t>
    </w:r>
    <w:proofErr w:type="spellStart"/>
    <w:r>
      <w:t>a.s</w:t>
    </w:r>
    <w:proofErr w:type="spellEnd"/>
    <w:r>
      <w:t xml:space="preserve">. , IČO: </w:t>
    </w:r>
    <w:sdt>
      <w:sdtPr>
        <w:alias w:val="E[Company].IDNumber"/>
        <w:tag w:val="entity:Company|IDNumber"/>
        <w:id w:val="1979179130"/>
      </w:sdtPr>
      <w:sdtEndPr/>
      <w:sdtContent>
        <w:r>
          <w:t>35 960 736</w:t>
        </w:r>
      </w:sdtContent>
    </w:sdt>
  </w:p>
  <w:p w14:paraId="2BC8AE24" w14:textId="77777777" w:rsidR="009E088B" w:rsidRPr="00CD01C3" w:rsidRDefault="009E088B" w:rsidP="00F0700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92D3" w14:textId="77777777" w:rsidR="009E088B" w:rsidRDefault="009E088B" w:rsidP="00693B6A">
    <w:pPr>
      <w:pStyle w:val="Hlavika"/>
      <w:tabs>
        <w:tab w:val="clear" w:pos="4536"/>
        <w:tab w:val="clear" w:pos="9072"/>
        <w:tab w:val="center" w:pos="5233"/>
      </w:tabs>
    </w:pPr>
    <w:r>
      <w:tab/>
    </w:r>
  </w:p>
  <w:p w14:paraId="473098D2" w14:textId="77777777" w:rsidR="009E088B" w:rsidRPr="00A8459B" w:rsidRDefault="009E088B" w:rsidP="00A8459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C27" w14:textId="77777777" w:rsidR="009E088B" w:rsidRDefault="00ED167A" w:rsidP="000007DF">
    <w:pPr>
      <w:pBdr>
        <w:bottom w:val="single" w:sz="4" w:space="1" w:color="auto"/>
      </w:pBdr>
      <w:spacing w:after="0"/>
      <w:jc w:val="center"/>
    </w:pPr>
    <w:sdt>
      <w:sdtPr>
        <w:alias w:val="E[Company].CompanyTitle"/>
        <w:tag w:val="entity:Company|CompanyTitle"/>
        <w:id w:val="496226647"/>
      </w:sdtPr>
      <w:sdtEndPr/>
      <w:sdtContent>
        <w:r w:rsidR="009E088B">
          <w:t>Nitriansky samosprávny kraj</w:t>
        </w:r>
      </w:sdtContent>
    </w:sdt>
    <w:r w:rsidR="009E088B">
      <w:t xml:space="preserve">, </w:t>
    </w:r>
    <w:sdt>
      <w:sdtPr>
        <w:alias w:val="E[Company].Address"/>
        <w:tag w:val="entity:Company|Address"/>
        <w:id w:val="496226670"/>
      </w:sdtPr>
      <w:sdtEndPr/>
      <w:sdtContent>
        <w:r w:rsidR="009E088B">
          <w:t>Rázusova</w:t>
        </w:r>
      </w:sdtContent>
    </w:sdt>
    <w:r w:rsidR="009E088B">
      <w:t xml:space="preserve"> </w:t>
    </w:r>
    <w:sdt>
      <w:sdtPr>
        <w:alias w:val="E[Company].AddressNumber"/>
        <w:tag w:val="entity:Company|AddressNumber"/>
        <w:id w:val="496226671"/>
      </w:sdtPr>
      <w:sdtEndPr/>
      <w:sdtContent>
        <w:r w:rsidR="009E088B">
          <w:t>2A</w:t>
        </w:r>
      </w:sdtContent>
    </w:sdt>
    <w:r w:rsidR="009E088B">
      <w:t xml:space="preserve">, </w:t>
    </w:r>
    <w:sdt>
      <w:sdtPr>
        <w:alias w:val="E[Company].ZIP"/>
        <w:tag w:val="entity:Company|ZIP"/>
        <w:id w:val="496226674"/>
      </w:sdtPr>
      <w:sdtEndPr/>
      <w:sdtContent>
        <w:r w:rsidR="009E088B">
          <w:t>949 01</w:t>
        </w:r>
      </w:sdtContent>
    </w:sdt>
    <w:r w:rsidR="009E088B">
      <w:t xml:space="preserve"> </w:t>
    </w:r>
    <w:sdt>
      <w:sdtPr>
        <w:alias w:val="E[Company].City"/>
        <w:tag w:val="entity:Company|City"/>
        <w:id w:val="496226673"/>
      </w:sdtPr>
      <w:sdtEndPr/>
      <w:sdtContent>
        <w:r w:rsidR="009E088B">
          <w:t>Nitra</w:t>
        </w:r>
      </w:sdtContent>
    </w:sdt>
    <w:r w:rsidR="009E088B">
      <w:t xml:space="preserve">, IČO: </w:t>
    </w:r>
    <w:sdt>
      <w:sdtPr>
        <w:alias w:val="E[Company].IDNumber"/>
        <w:tag w:val="entity:Company|IDNumber"/>
        <w:id w:val="202529112"/>
      </w:sdtPr>
      <w:sdtEndPr/>
      <w:sdtContent>
        <w:r w:rsidR="009E088B">
          <w:t>37861298</w:t>
        </w:r>
      </w:sdtContent>
    </w:sdt>
  </w:p>
  <w:p w14:paraId="64B578B7" w14:textId="5DA15E23" w:rsidR="009E088B" w:rsidRPr="000007DF" w:rsidRDefault="009E088B"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0"/>
        </w:tabs>
        <w:ind w:left="360" w:hanging="360"/>
      </w:pPr>
      <w:rPr>
        <w:b w:val="0"/>
      </w:rPr>
    </w:lvl>
    <w:lvl w:ilvl="1">
      <w:start w:val="5"/>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6"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7"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D713D3"/>
    <w:multiLevelType w:val="multilevel"/>
    <w:tmpl w:val="746A6288"/>
    <w:lvl w:ilvl="0">
      <w:start w:val="2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944759"/>
    <w:multiLevelType w:val="multilevel"/>
    <w:tmpl w:val="BC8856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3"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72377B"/>
    <w:multiLevelType w:val="multilevel"/>
    <w:tmpl w:val="331C1F2A"/>
    <w:lvl w:ilvl="0">
      <w:start w:val="20"/>
      <w:numFmt w:val="decimal"/>
      <w:lvlText w:val="%1"/>
      <w:lvlJc w:val="left"/>
      <w:pPr>
        <w:ind w:left="384" w:hanging="384"/>
      </w:pPr>
      <w:rPr>
        <w:rFonts w:cs="Arial" w:hint="default"/>
      </w:rPr>
    </w:lvl>
    <w:lvl w:ilvl="1">
      <w:start w:val="3"/>
      <w:numFmt w:val="decimal"/>
      <w:lvlText w:val="%1.%2"/>
      <w:lvlJc w:val="left"/>
      <w:pPr>
        <w:ind w:left="384" w:hanging="384"/>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7C18F0"/>
    <w:multiLevelType w:val="hybridMultilevel"/>
    <w:tmpl w:val="C1A8F02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23"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0C352B"/>
    <w:multiLevelType w:val="multilevel"/>
    <w:tmpl w:val="E6CCD898"/>
    <w:lvl w:ilvl="0">
      <w:start w:val="14"/>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F174B44"/>
    <w:multiLevelType w:val="hybridMultilevel"/>
    <w:tmpl w:val="60E8004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6B434163"/>
    <w:multiLevelType w:val="multilevel"/>
    <w:tmpl w:val="6EB20F58"/>
    <w:lvl w:ilvl="0">
      <w:start w:val="2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9CD7B5D"/>
    <w:multiLevelType w:val="multilevel"/>
    <w:tmpl w:val="D3F03D4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29"/>
  </w:num>
  <w:num w:numId="6">
    <w:abstractNumId w:val="3"/>
  </w:num>
  <w:num w:numId="7">
    <w:abstractNumId w:val="13"/>
  </w:num>
  <w:num w:numId="8">
    <w:abstractNumId w:val="33"/>
  </w:num>
  <w:num w:numId="9">
    <w:abstractNumId w:val="14"/>
  </w:num>
  <w:num w:numId="10">
    <w:abstractNumId w:val="22"/>
  </w:num>
  <w:num w:numId="11">
    <w:abstractNumId w:val="15"/>
  </w:num>
  <w:num w:numId="12">
    <w:abstractNumId w:val="5"/>
  </w:num>
  <w:num w:numId="13">
    <w:abstractNumId w:val="7"/>
  </w:num>
  <w:num w:numId="14">
    <w:abstractNumId w:val="34"/>
  </w:num>
  <w:num w:numId="15">
    <w:abstractNumId w:val="31"/>
  </w:num>
  <w:num w:numId="16">
    <w:abstractNumId w:val="8"/>
  </w:num>
  <w:num w:numId="17">
    <w:abstractNumId w:val="19"/>
  </w:num>
  <w:num w:numId="18">
    <w:abstractNumId w:val="26"/>
  </w:num>
  <w:num w:numId="19">
    <w:abstractNumId w:val="18"/>
  </w:num>
  <w:num w:numId="20">
    <w:abstractNumId w:val="17"/>
  </w:num>
  <w:num w:numId="21">
    <w:abstractNumId w:val="27"/>
  </w:num>
  <w:num w:numId="22">
    <w:abstractNumId w:val="4"/>
  </w:num>
  <w:num w:numId="23">
    <w:abstractNumId w:val="20"/>
  </w:num>
  <w:num w:numId="24">
    <w:abstractNumId w:val="2"/>
  </w:num>
  <w:num w:numId="25">
    <w:abstractNumId w:val="35"/>
  </w:num>
  <w:num w:numId="26">
    <w:abstractNumId w:val="30"/>
  </w:num>
  <w:num w:numId="27">
    <w:abstractNumId w:val="9"/>
  </w:num>
  <w:num w:numId="28">
    <w:abstractNumId w:val="6"/>
  </w:num>
  <w:num w:numId="29">
    <w:abstractNumId w:val="25"/>
  </w:num>
  <w:num w:numId="30">
    <w:abstractNumId w:val="16"/>
  </w:num>
  <w:num w:numId="31">
    <w:abstractNumId w:val="32"/>
  </w:num>
  <w:num w:numId="32">
    <w:abstractNumId w:val="0"/>
  </w:num>
  <w:num w:numId="33">
    <w:abstractNumId w:val="2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7DF"/>
    <w:rsid w:val="00000D7A"/>
    <w:rsid w:val="00001AA2"/>
    <w:rsid w:val="00001F7D"/>
    <w:rsid w:val="00002162"/>
    <w:rsid w:val="00002184"/>
    <w:rsid w:val="00002FB6"/>
    <w:rsid w:val="000030E0"/>
    <w:rsid w:val="00003F24"/>
    <w:rsid w:val="00004ACD"/>
    <w:rsid w:val="0000502B"/>
    <w:rsid w:val="000051A9"/>
    <w:rsid w:val="00005322"/>
    <w:rsid w:val="0000559A"/>
    <w:rsid w:val="00006395"/>
    <w:rsid w:val="00006701"/>
    <w:rsid w:val="00007B45"/>
    <w:rsid w:val="00011197"/>
    <w:rsid w:val="0001161F"/>
    <w:rsid w:val="00012A21"/>
    <w:rsid w:val="00013829"/>
    <w:rsid w:val="00013908"/>
    <w:rsid w:val="000142DB"/>
    <w:rsid w:val="00014304"/>
    <w:rsid w:val="00014D9F"/>
    <w:rsid w:val="00014E63"/>
    <w:rsid w:val="00015DE7"/>
    <w:rsid w:val="00020FE8"/>
    <w:rsid w:val="00021C8B"/>
    <w:rsid w:val="00022892"/>
    <w:rsid w:val="00022FFF"/>
    <w:rsid w:val="00030A11"/>
    <w:rsid w:val="000322EA"/>
    <w:rsid w:val="00033A4D"/>
    <w:rsid w:val="000340E1"/>
    <w:rsid w:val="00034BF5"/>
    <w:rsid w:val="00035701"/>
    <w:rsid w:val="00035E15"/>
    <w:rsid w:val="00036315"/>
    <w:rsid w:val="00043B3E"/>
    <w:rsid w:val="000440F6"/>
    <w:rsid w:val="0004533E"/>
    <w:rsid w:val="000468C0"/>
    <w:rsid w:val="000475A8"/>
    <w:rsid w:val="00050444"/>
    <w:rsid w:val="000511E7"/>
    <w:rsid w:val="00055C6C"/>
    <w:rsid w:val="00055D59"/>
    <w:rsid w:val="00056787"/>
    <w:rsid w:val="00057A17"/>
    <w:rsid w:val="00060C93"/>
    <w:rsid w:val="0006120F"/>
    <w:rsid w:val="000614CC"/>
    <w:rsid w:val="00062482"/>
    <w:rsid w:val="000628AB"/>
    <w:rsid w:val="00064687"/>
    <w:rsid w:val="00064B12"/>
    <w:rsid w:val="000670FA"/>
    <w:rsid w:val="000672AF"/>
    <w:rsid w:val="00070500"/>
    <w:rsid w:val="00071CA3"/>
    <w:rsid w:val="000767F2"/>
    <w:rsid w:val="00076DA5"/>
    <w:rsid w:val="000801EE"/>
    <w:rsid w:val="00080587"/>
    <w:rsid w:val="000824BD"/>
    <w:rsid w:val="00082A0F"/>
    <w:rsid w:val="000845F2"/>
    <w:rsid w:val="00086AC2"/>
    <w:rsid w:val="00087151"/>
    <w:rsid w:val="000910DC"/>
    <w:rsid w:val="000946CE"/>
    <w:rsid w:val="00095652"/>
    <w:rsid w:val="000964DE"/>
    <w:rsid w:val="0009658E"/>
    <w:rsid w:val="00097293"/>
    <w:rsid w:val="000A0131"/>
    <w:rsid w:val="000A048C"/>
    <w:rsid w:val="000A1E41"/>
    <w:rsid w:val="000A1EEB"/>
    <w:rsid w:val="000A3057"/>
    <w:rsid w:val="000A318B"/>
    <w:rsid w:val="000A3B27"/>
    <w:rsid w:val="000A4200"/>
    <w:rsid w:val="000A4560"/>
    <w:rsid w:val="000A6376"/>
    <w:rsid w:val="000A63CD"/>
    <w:rsid w:val="000A640C"/>
    <w:rsid w:val="000A7656"/>
    <w:rsid w:val="000B14E8"/>
    <w:rsid w:val="000B1E57"/>
    <w:rsid w:val="000B4191"/>
    <w:rsid w:val="000B45AF"/>
    <w:rsid w:val="000B53F3"/>
    <w:rsid w:val="000B5F85"/>
    <w:rsid w:val="000B6667"/>
    <w:rsid w:val="000B6A97"/>
    <w:rsid w:val="000B7BEF"/>
    <w:rsid w:val="000C0343"/>
    <w:rsid w:val="000C2FA7"/>
    <w:rsid w:val="000C733E"/>
    <w:rsid w:val="000D09CF"/>
    <w:rsid w:val="000D1344"/>
    <w:rsid w:val="000D22EA"/>
    <w:rsid w:val="000D2A5B"/>
    <w:rsid w:val="000D2D79"/>
    <w:rsid w:val="000D41FF"/>
    <w:rsid w:val="000D4EC2"/>
    <w:rsid w:val="000D52E8"/>
    <w:rsid w:val="000E1457"/>
    <w:rsid w:val="000E5B66"/>
    <w:rsid w:val="000E754A"/>
    <w:rsid w:val="000E75DF"/>
    <w:rsid w:val="000F0641"/>
    <w:rsid w:val="000F19BC"/>
    <w:rsid w:val="000F2D80"/>
    <w:rsid w:val="000F4BBC"/>
    <w:rsid w:val="000F5BCC"/>
    <w:rsid w:val="000F741D"/>
    <w:rsid w:val="000F747E"/>
    <w:rsid w:val="001004A7"/>
    <w:rsid w:val="00100849"/>
    <w:rsid w:val="00100D5F"/>
    <w:rsid w:val="00101354"/>
    <w:rsid w:val="00101643"/>
    <w:rsid w:val="001022BD"/>
    <w:rsid w:val="00102B0A"/>
    <w:rsid w:val="0010488C"/>
    <w:rsid w:val="00105CBD"/>
    <w:rsid w:val="00105E03"/>
    <w:rsid w:val="00106206"/>
    <w:rsid w:val="00106BA4"/>
    <w:rsid w:val="0010772F"/>
    <w:rsid w:val="00107803"/>
    <w:rsid w:val="001102E4"/>
    <w:rsid w:val="0011246A"/>
    <w:rsid w:val="001124AD"/>
    <w:rsid w:val="00114BC0"/>
    <w:rsid w:val="001162B2"/>
    <w:rsid w:val="001179BC"/>
    <w:rsid w:val="0012004A"/>
    <w:rsid w:val="001209CB"/>
    <w:rsid w:val="00120A8C"/>
    <w:rsid w:val="00120BE9"/>
    <w:rsid w:val="00120DE0"/>
    <w:rsid w:val="00123C58"/>
    <w:rsid w:val="00123CD7"/>
    <w:rsid w:val="00125B41"/>
    <w:rsid w:val="001261A6"/>
    <w:rsid w:val="00126ABA"/>
    <w:rsid w:val="001326A9"/>
    <w:rsid w:val="00132855"/>
    <w:rsid w:val="001342C3"/>
    <w:rsid w:val="00134FC6"/>
    <w:rsid w:val="00135C1A"/>
    <w:rsid w:val="001371A3"/>
    <w:rsid w:val="001375CE"/>
    <w:rsid w:val="00137F01"/>
    <w:rsid w:val="001402FA"/>
    <w:rsid w:val="001403B0"/>
    <w:rsid w:val="00140EF2"/>
    <w:rsid w:val="0014144A"/>
    <w:rsid w:val="001420ED"/>
    <w:rsid w:val="00142BC6"/>
    <w:rsid w:val="0014353C"/>
    <w:rsid w:val="00143EED"/>
    <w:rsid w:val="0014478F"/>
    <w:rsid w:val="00144D87"/>
    <w:rsid w:val="00147025"/>
    <w:rsid w:val="0015098B"/>
    <w:rsid w:val="00151CAD"/>
    <w:rsid w:val="00152387"/>
    <w:rsid w:val="0015549A"/>
    <w:rsid w:val="001555D7"/>
    <w:rsid w:val="00155B5E"/>
    <w:rsid w:val="0015657D"/>
    <w:rsid w:val="00156D21"/>
    <w:rsid w:val="00165B24"/>
    <w:rsid w:val="00165BD1"/>
    <w:rsid w:val="001670E3"/>
    <w:rsid w:val="00171C06"/>
    <w:rsid w:val="00172EF1"/>
    <w:rsid w:val="00172FA8"/>
    <w:rsid w:val="00173963"/>
    <w:rsid w:val="00173AF0"/>
    <w:rsid w:val="00173F6D"/>
    <w:rsid w:val="001758BE"/>
    <w:rsid w:val="00176066"/>
    <w:rsid w:val="00176F61"/>
    <w:rsid w:val="001800CE"/>
    <w:rsid w:val="001801C4"/>
    <w:rsid w:val="00180478"/>
    <w:rsid w:val="0018094D"/>
    <w:rsid w:val="00180A8A"/>
    <w:rsid w:val="00182AA7"/>
    <w:rsid w:val="001842EC"/>
    <w:rsid w:val="00185904"/>
    <w:rsid w:val="00186663"/>
    <w:rsid w:val="001872F1"/>
    <w:rsid w:val="001907D9"/>
    <w:rsid w:val="001907E1"/>
    <w:rsid w:val="00192477"/>
    <w:rsid w:val="00192491"/>
    <w:rsid w:val="00193CBA"/>
    <w:rsid w:val="001956C3"/>
    <w:rsid w:val="0019637F"/>
    <w:rsid w:val="00197D8F"/>
    <w:rsid w:val="00197EDB"/>
    <w:rsid w:val="001A00B2"/>
    <w:rsid w:val="001A0E39"/>
    <w:rsid w:val="001A1E64"/>
    <w:rsid w:val="001A2684"/>
    <w:rsid w:val="001A3B4E"/>
    <w:rsid w:val="001A4333"/>
    <w:rsid w:val="001A4907"/>
    <w:rsid w:val="001A4E9A"/>
    <w:rsid w:val="001A6AE2"/>
    <w:rsid w:val="001A70BB"/>
    <w:rsid w:val="001B26D9"/>
    <w:rsid w:val="001B27A7"/>
    <w:rsid w:val="001B3B7C"/>
    <w:rsid w:val="001B3C4A"/>
    <w:rsid w:val="001B599F"/>
    <w:rsid w:val="001B5F4A"/>
    <w:rsid w:val="001B7D07"/>
    <w:rsid w:val="001C10B2"/>
    <w:rsid w:val="001C1BC9"/>
    <w:rsid w:val="001C26BB"/>
    <w:rsid w:val="001C42FE"/>
    <w:rsid w:val="001C46EB"/>
    <w:rsid w:val="001C509B"/>
    <w:rsid w:val="001C6143"/>
    <w:rsid w:val="001C6CF7"/>
    <w:rsid w:val="001C7402"/>
    <w:rsid w:val="001C783B"/>
    <w:rsid w:val="001C7CDE"/>
    <w:rsid w:val="001D1F29"/>
    <w:rsid w:val="001D3444"/>
    <w:rsid w:val="001D49BC"/>
    <w:rsid w:val="001D4A43"/>
    <w:rsid w:val="001D4DD4"/>
    <w:rsid w:val="001D55E0"/>
    <w:rsid w:val="001D6443"/>
    <w:rsid w:val="001D6B69"/>
    <w:rsid w:val="001D6DDD"/>
    <w:rsid w:val="001E06CC"/>
    <w:rsid w:val="001E34F4"/>
    <w:rsid w:val="001E39E3"/>
    <w:rsid w:val="001E3B41"/>
    <w:rsid w:val="001E5CF8"/>
    <w:rsid w:val="001E5DCD"/>
    <w:rsid w:val="001E65EC"/>
    <w:rsid w:val="001E6EE0"/>
    <w:rsid w:val="001E7E1B"/>
    <w:rsid w:val="001F007D"/>
    <w:rsid w:val="001F00EC"/>
    <w:rsid w:val="001F20F2"/>
    <w:rsid w:val="001F359C"/>
    <w:rsid w:val="001F413E"/>
    <w:rsid w:val="001F4583"/>
    <w:rsid w:val="001F5363"/>
    <w:rsid w:val="001F6030"/>
    <w:rsid w:val="001F6B42"/>
    <w:rsid w:val="001F6CC8"/>
    <w:rsid w:val="001F7761"/>
    <w:rsid w:val="00200D70"/>
    <w:rsid w:val="00201A46"/>
    <w:rsid w:val="00205B5C"/>
    <w:rsid w:val="002064E5"/>
    <w:rsid w:val="00206669"/>
    <w:rsid w:val="00207171"/>
    <w:rsid w:val="00207A79"/>
    <w:rsid w:val="00207ABA"/>
    <w:rsid w:val="002101D9"/>
    <w:rsid w:val="00210432"/>
    <w:rsid w:val="00210715"/>
    <w:rsid w:val="002108DE"/>
    <w:rsid w:val="0021154A"/>
    <w:rsid w:val="0021173A"/>
    <w:rsid w:val="002117F4"/>
    <w:rsid w:val="0021386F"/>
    <w:rsid w:val="00217A9E"/>
    <w:rsid w:val="00217F51"/>
    <w:rsid w:val="00220028"/>
    <w:rsid w:val="00220EFB"/>
    <w:rsid w:val="00221505"/>
    <w:rsid w:val="002216FD"/>
    <w:rsid w:val="00221C09"/>
    <w:rsid w:val="00223649"/>
    <w:rsid w:val="0022481D"/>
    <w:rsid w:val="002307BA"/>
    <w:rsid w:val="00231084"/>
    <w:rsid w:val="00231D09"/>
    <w:rsid w:val="00233020"/>
    <w:rsid w:val="00233AA9"/>
    <w:rsid w:val="0023591E"/>
    <w:rsid w:val="002367EE"/>
    <w:rsid w:val="00236886"/>
    <w:rsid w:val="00237074"/>
    <w:rsid w:val="00240D76"/>
    <w:rsid w:val="00243F2C"/>
    <w:rsid w:val="00243FE9"/>
    <w:rsid w:val="002440EF"/>
    <w:rsid w:val="002449B1"/>
    <w:rsid w:val="002457FB"/>
    <w:rsid w:val="00245CBC"/>
    <w:rsid w:val="00253C37"/>
    <w:rsid w:val="0025485F"/>
    <w:rsid w:val="00261BF0"/>
    <w:rsid w:val="002653AC"/>
    <w:rsid w:val="002658B4"/>
    <w:rsid w:val="0026624D"/>
    <w:rsid w:val="00266A01"/>
    <w:rsid w:val="00267388"/>
    <w:rsid w:val="00267ECF"/>
    <w:rsid w:val="002707E4"/>
    <w:rsid w:val="00273114"/>
    <w:rsid w:val="00274B3F"/>
    <w:rsid w:val="0027546D"/>
    <w:rsid w:val="00275C79"/>
    <w:rsid w:val="002804AF"/>
    <w:rsid w:val="00280725"/>
    <w:rsid w:val="00280914"/>
    <w:rsid w:val="00280F05"/>
    <w:rsid w:val="0028263F"/>
    <w:rsid w:val="0028265C"/>
    <w:rsid w:val="00282870"/>
    <w:rsid w:val="002839E2"/>
    <w:rsid w:val="0028422D"/>
    <w:rsid w:val="00285594"/>
    <w:rsid w:val="002872A9"/>
    <w:rsid w:val="002904D8"/>
    <w:rsid w:val="00291FDB"/>
    <w:rsid w:val="002920CB"/>
    <w:rsid w:val="002922E2"/>
    <w:rsid w:val="002934FF"/>
    <w:rsid w:val="00294D3B"/>
    <w:rsid w:val="002974DA"/>
    <w:rsid w:val="0029778E"/>
    <w:rsid w:val="002A0257"/>
    <w:rsid w:val="002A1FDF"/>
    <w:rsid w:val="002A2A5A"/>
    <w:rsid w:val="002A30C7"/>
    <w:rsid w:val="002A3FC3"/>
    <w:rsid w:val="002A495D"/>
    <w:rsid w:val="002A570F"/>
    <w:rsid w:val="002A5C90"/>
    <w:rsid w:val="002A64D2"/>
    <w:rsid w:val="002B0ED0"/>
    <w:rsid w:val="002B1978"/>
    <w:rsid w:val="002B1BF5"/>
    <w:rsid w:val="002B1ECF"/>
    <w:rsid w:val="002B3880"/>
    <w:rsid w:val="002B6031"/>
    <w:rsid w:val="002B662F"/>
    <w:rsid w:val="002B6FF3"/>
    <w:rsid w:val="002B7346"/>
    <w:rsid w:val="002C07F3"/>
    <w:rsid w:val="002C0ED9"/>
    <w:rsid w:val="002C39C9"/>
    <w:rsid w:val="002C3CA3"/>
    <w:rsid w:val="002C49B7"/>
    <w:rsid w:val="002C4E58"/>
    <w:rsid w:val="002C4F76"/>
    <w:rsid w:val="002C5494"/>
    <w:rsid w:val="002C5631"/>
    <w:rsid w:val="002C621C"/>
    <w:rsid w:val="002D0430"/>
    <w:rsid w:val="002D0982"/>
    <w:rsid w:val="002D36CC"/>
    <w:rsid w:val="002D382B"/>
    <w:rsid w:val="002D6E9B"/>
    <w:rsid w:val="002D72BE"/>
    <w:rsid w:val="002D7968"/>
    <w:rsid w:val="002D7CDB"/>
    <w:rsid w:val="002E0680"/>
    <w:rsid w:val="002E2590"/>
    <w:rsid w:val="002E3F88"/>
    <w:rsid w:val="002E40DA"/>
    <w:rsid w:val="002E4430"/>
    <w:rsid w:val="002E4571"/>
    <w:rsid w:val="002E4A80"/>
    <w:rsid w:val="002E4D6C"/>
    <w:rsid w:val="002E5007"/>
    <w:rsid w:val="002E6239"/>
    <w:rsid w:val="002E6AA8"/>
    <w:rsid w:val="002E7FE2"/>
    <w:rsid w:val="002F0A54"/>
    <w:rsid w:val="002F1186"/>
    <w:rsid w:val="002F1CAA"/>
    <w:rsid w:val="002F2EB8"/>
    <w:rsid w:val="002F3228"/>
    <w:rsid w:val="002F32E9"/>
    <w:rsid w:val="002F411B"/>
    <w:rsid w:val="002F7A50"/>
    <w:rsid w:val="00300D8D"/>
    <w:rsid w:val="003010D9"/>
    <w:rsid w:val="00304497"/>
    <w:rsid w:val="00304B08"/>
    <w:rsid w:val="00304E4A"/>
    <w:rsid w:val="0030752F"/>
    <w:rsid w:val="00307C7B"/>
    <w:rsid w:val="00310443"/>
    <w:rsid w:val="00316687"/>
    <w:rsid w:val="0031693E"/>
    <w:rsid w:val="003171D6"/>
    <w:rsid w:val="00317597"/>
    <w:rsid w:val="00317B16"/>
    <w:rsid w:val="00317EB7"/>
    <w:rsid w:val="0032036D"/>
    <w:rsid w:val="00320708"/>
    <w:rsid w:val="00320DFE"/>
    <w:rsid w:val="0032127E"/>
    <w:rsid w:val="003212D8"/>
    <w:rsid w:val="00322EB3"/>
    <w:rsid w:val="00323893"/>
    <w:rsid w:val="00323B71"/>
    <w:rsid w:val="00323EAD"/>
    <w:rsid w:val="003246E2"/>
    <w:rsid w:val="00324D70"/>
    <w:rsid w:val="00324FF2"/>
    <w:rsid w:val="00325DA1"/>
    <w:rsid w:val="003336A1"/>
    <w:rsid w:val="00333EA3"/>
    <w:rsid w:val="00334F52"/>
    <w:rsid w:val="003351F2"/>
    <w:rsid w:val="00336279"/>
    <w:rsid w:val="00336368"/>
    <w:rsid w:val="00337049"/>
    <w:rsid w:val="003372E7"/>
    <w:rsid w:val="00337AF8"/>
    <w:rsid w:val="00340246"/>
    <w:rsid w:val="003411E5"/>
    <w:rsid w:val="00342560"/>
    <w:rsid w:val="00342B9A"/>
    <w:rsid w:val="00342D54"/>
    <w:rsid w:val="00343D5D"/>
    <w:rsid w:val="003456AC"/>
    <w:rsid w:val="003457F5"/>
    <w:rsid w:val="00346015"/>
    <w:rsid w:val="00347496"/>
    <w:rsid w:val="0034754E"/>
    <w:rsid w:val="0034796B"/>
    <w:rsid w:val="00352D5A"/>
    <w:rsid w:val="00354A1E"/>
    <w:rsid w:val="0036112F"/>
    <w:rsid w:val="00361276"/>
    <w:rsid w:val="003620D6"/>
    <w:rsid w:val="0036313D"/>
    <w:rsid w:val="0036360E"/>
    <w:rsid w:val="00365964"/>
    <w:rsid w:val="003705D2"/>
    <w:rsid w:val="0037062E"/>
    <w:rsid w:val="00370AF3"/>
    <w:rsid w:val="003713F3"/>
    <w:rsid w:val="00373BC7"/>
    <w:rsid w:val="00373CC3"/>
    <w:rsid w:val="003751C9"/>
    <w:rsid w:val="00376701"/>
    <w:rsid w:val="003767D3"/>
    <w:rsid w:val="00376CDD"/>
    <w:rsid w:val="00376D43"/>
    <w:rsid w:val="003770D5"/>
    <w:rsid w:val="00377214"/>
    <w:rsid w:val="00380253"/>
    <w:rsid w:val="00380587"/>
    <w:rsid w:val="00380BA9"/>
    <w:rsid w:val="00382410"/>
    <w:rsid w:val="003825CC"/>
    <w:rsid w:val="00383634"/>
    <w:rsid w:val="00384212"/>
    <w:rsid w:val="00384213"/>
    <w:rsid w:val="00386558"/>
    <w:rsid w:val="003868E5"/>
    <w:rsid w:val="00390D67"/>
    <w:rsid w:val="00391017"/>
    <w:rsid w:val="003914CE"/>
    <w:rsid w:val="00393924"/>
    <w:rsid w:val="003943EB"/>
    <w:rsid w:val="00394570"/>
    <w:rsid w:val="003958D9"/>
    <w:rsid w:val="003A026E"/>
    <w:rsid w:val="003A0390"/>
    <w:rsid w:val="003A3934"/>
    <w:rsid w:val="003A443F"/>
    <w:rsid w:val="003A47ED"/>
    <w:rsid w:val="003A5AC3"/>
    <w:rsid w:val="003A5F2C"/>
    <w:rsid w:val="003A729D"/>
    <w:rsid w:val="003A7BC7"/>
    <w:rsid w:val="003B0101"/>
    <w:rsid w:val="003B0764"/>
    <w:rsid w:val="003B0CFE"/>
    <w:rsid w:val="003B1228"/>
    <w:rsid w:val="003B1EB7"/>
    <w:rsid w:val="003B233E"/>
    <w:rsid w:val="003B2363"/>
    <w:rsid w:val="003B38F8"/>
    <w:rsid w:val="003B48B4"/>
    <w:rsid w:val="003B4A5C"/>
    <w:rsid w:val="003B4B38"/>
    <w:rsid w:val="003B50D8"/>
    <w:rsid w:val="003B6112"/>
    <w:rsid w:val="003B635B"/>
    <w:rsid w:val="003B7FF1"/>
    <w:rsid w:val="003C0261"/>
    <w:rsid w:val="003C0374"/>
    <w:rsid w:val="003C0437"/>
    <w:rsid w:val="003C1236"/>
    <w:rsid w:val="003C1403"/>
    <w:rsid w:val="003C21C5"/>
    <w:rsid w:val="003C2551"/>
    <w:rsid w:val="003C2B5A"/>
    <w:rsid w:val="003C2C8A"/>
    <w:rsid w:val="003C2F3C"/>
    <w:rsid w:val="003C44A1"/>
    <w:rsid w:val="003C4CED"/>
    <w:rsid w:val="003C6154"/>
    <w:rsid w:val="003C61B2"/>
    <w:rsid w:val="003C65B8"/>
    <w:rsid w:val="003C7E14"/>
    <w:rsid w:val="003D12E2"/>
    <w:rsid w:val="003D21BC"/>
    <w:rsid w:val="003D3229"/>
    <w:rsid w:val="003D388A"/>
    <w:rsid w:val="003D49D3"/>
    <w:rsid w:val="003D4BE6"/>
    <w:rsid w:val="003D64F5"/>
    <w:rsid w:val="003D743D"/>
    <w:rsid w:val="003D79E3"/>
    <w:rsid w:val="003E0EB9"/>
    <w:rsid w:val="003E6253"/>
    <w:rsid w:val="003E6D30"/>
    <w:rsid w:val="003E785A"/>
    <w:rsid w:val="003F072E"/>
    <w:rsid w:val="003F2CB5"/>
    <w:rsid w:val="003F2CDD"/>
    <w:rsid w:val="003F30AC"/>
    <w:rsid w:val="003F4EE4"/>
    <w:rsid w:val="003F6BB1"/>
    <w:rsid w:val="003F7643"/>
    <w:rsid w:val="003F7A4C"/>
    <w:rsid w:val="00402B08"/>
    <w:rsid w:val="00403AF8"/>
    <w:rsid w:val="004050B2"/>
    <w:rsid w:val="004054EB"/>
    <w:rsid w:val="0040593A"/>
    <w:rsid w:val="00407799"/>
    <w:rsid w:val="0040782A"/>
    <w:rsid w:val="00407914"/>
    <w:rsid w:val="004106EF"/>
    <w:rsid w:val="00410E97"/>
    <w:rsid w:val="0041110E"/>
    <w:rsid w:val="00411C59"/>
    <w:rsid w:val="00412F4C"/>
    <w:rsid w:val="00417357"/>
    <w:rsid w:val="00417463"/>
    <w:rsid w:val="00417CC6"/>
    <w:rsid w:val="00417F88"/>
    <w:rsid w:val="00420C11"/>
    <w:rsid w:val="00421909"/>
    <w:rsid w:val="00421D47"/>
    <w:rsid w:val="00422163"/>
    <w:rsid w:val="00422CDF"/>
    <w:rsid w:val="00424110"/>
    <w:rsid w:val="00427583"/>
    <w:rsid w:val="00427AB5"/>
    <w:rsid w:val="00427D91"/>
    <w:rsid w:val="00427F5C"/>
    <w:rsid w:val="00430293"/>
    <w:rsid w:val="00431CC3"/>
    <w:rsid w:val="00432A0D"/>
    <w:rsid w:val="00433CEC"/>
    <w:rsid w:val="00443FB5"/>
    <w:rsid w:val="0044409C"/>
    <w:rsid w:val="00445B9C"/>
    <w:rsid w:val="00446650"/>
    <w:rsid w:val="004469C7"/>
    <w:rsid w:val="0044737F"/>
    <w:rsid w:val="00447F40"/>
    <w:rsid w:val="0045136F"/>
    <w:rsid w:val="00451662"/>
    <w:rsid w:val="00454913"/>
    <w:rsid w:val="00455143"/>
    <w:rsid w:val="00457A86"/>
    <w:rsid w:val="00460120"/>
    <w:rsid w:val="00462D62"/>
    <w:rsid w:val="004644CC"/>
    <w:rsid w:val="0046768C"/>
    <w:rsid w:val="004712A9"/>
    <w:rsid w:val="004724A8"/>
    <w:rsid w:val="00473BBE"/>
    <w:rsid w:val="004752EE"/>
    <w:rsid w:val="004755A6"/>
    <w:rsid w:val="00476547"/>
    <w:rsid w:val="00476814"/>
    <w:rsid w:val="00476D5C"/>
    <w:rsid w:val="00476DCF"/>
    <w:rsid w:val="00482367"/>
    <w:rsid w:val="004825AC"/>
    <w:rsid w:val="00482BB1"/>
    <w:rsid w:val="0048370B"/>
    <w:rsid w:val="00484A87"/>
    <w:rsid w:val="004852BB"/>
    <w:rsid w:val="00485F02"/>
    <w:rsid w:val="0048647E"/>
    <w:rsid w:val="00486C26"/>
    <w:rsid w:val="00486EA4"/>
    <w:rsid w:val="0048714E"/>
    <w:rsid w:val="004876B6"/>
    <w:rsid w:val="0049088A"/>
    <w:rsid w:val="00492106"/>
    <w:rsid w:val="004921AF"/>
    <w:rsid w:val="00494955"/>
    <w:rsid w:val="00494DD7"/>
    <w:rsid w:val="004965D5"/>
    <w:rsid w:val="00497C03"/>
    <w:rsid w:val="004A000F"/>
    <w:rsid w:val="004A0235"/>
    <w:rsid w:val="004A0E3E"/>
    <w:rsid w:val="004A10C6"/>
    <w:rsid w:val="004A1805"/>
    <w:rsid w:val="004A241B"/>
    <w:rsid w:val="004A2742"/>
    <w:rsid w:val="004A2B8C"/>
    <w:rsid w:val="004A4874"/>
    <w:rsid w:val="004A6091"/>
    <w:rsid w:val="004A61C2"/>
    <w:rsid w:val="004A684E"/>
    <w:rsid w:val="004A7647"/>
    <w:rsid w:val="004A76DE"/>
    <w:rsid w:val="004A7E8D"/>
    <w:rsid w:val="004B03F9"/>
    <w:rsid w:val="004B28CC"/>
    <w:rsid w:val="004B3957"/>
    <w:rsid w:val="004B4D7D"/>
    <w:rsid w:val="004C0C35"/>
    <w:rsid w:val="004C20F0"/>
    <w:rsid w:val="004C31B7"/>
    <w:rsid w:val="004C382F"/>
    <w:rsid w:val="004C4748"/>
    <w:rsid w:val="004C4DA3"/>
    <w:rsid w:val="004C5CE9"/>
    <w:rsid w:val="004C5DAE"/>
    <w:rsid w:val="004C6682"/>
    <w:rsid w:val="004C6A23"/>
    <w:rsid w:val="004C7B08"/>
    <w:rsid w:val="004D045B"/>
    <w:rsid w:val="004D0A76"/>
    <w:rsid w:val="004D1C11"/>
    <w:rsid w:val="004D226E"/>
    <w:rsid w:val="004D2C79"/>
    <w:rsid w:val="004D69D8"/>
    <w:rsid w:val="004E18D2"/>
    <w:rsid w:val="004E27FF"/>
    <w:rsid w:val="004E31E0"/>
    <w:rsid w:val="004E38AC"/>
    <w:rsid w:val="004E5DA9"/>
    <w:rsid w:val="004E6745"/>
    <w:rsid w:val="004E7324"/>
    <w:rsid w:val="004E7525"/>
    <w:rsid w:val="004F0582"/>
    <w:rsid w:val="004F06FC"/>
    <w:rsid w:val="004F15A4"/>
    <w:rsid w:val="004F1D98"/>
    <w:rsid w:val="004F2696"/>
    <w:rsid w:val="004F6BC8"/>
    <w:rsid w:val="004F7289"/>
    <w:rsid w:val="004F766C"/>
    <w:rsid w:val="004F77ED"/>
    <w:rsid w:val="004F7E4E"/>
    <w:rsid w:val="005001B9"/>
    <w:rsid w:val="005006B7"/>
    <w:rsid w:val="005019A2"/>
    <w:rsid w:val="00501AFC"/>
    <w:rsid w:val="00502B59"/>
    <w:rsid w:val="00502F9F"/>
    <w:rsid w:val="005030BC"/>
    <w:rsid w:val="0050492D"/>
    <w:rsid w:val="0050798F"/>
    <w:rsid w:val="00512426"/>
    <w:rsid w:val="00512722"/>
    <w:rsid w:val="00512BAA"/>
    <w:rsid w:val="00513546"/>
    <w:rsid w:val="005137E6"/>
    <w:rsid w:val="005140CD"/>
    <w:rsid w:val="00514119"/>
    <w:rsid w:val="0051437C"/>
    <w:rsid w:val="005158D8"/>
    <w:rsid w:val="005174BC"/>
    <w:rsid w:val="00517CEE"/>
    <w:rsid w:val="00520441"/>
    <w:rsid w:val="0052054B"/>
    <w:rsid w:val="00520E48"/>
    <w:rsid w:val="0052180C"/>
    <w:rsid w:val="00521F67"/>
    <w:rsid w:val="00522188"/>
    <w:rsid w:val="0052219C"/>
    <w:rsid w:val="005256DE"/>
    <w:rsid w:val="005265E6"/>
    <w:rsid w:val="0052679C"/>
    <w:rsid w:val="005269C6"/>
    <w:rsid w:val="00526C4D"/>
    <w:rsid w:val="00530C67"/>
    <w:rsid w:val="005314A9"/>
    <w:rsid w:val="00531595"/>
    <w:rsid w:val="0053198F"/>
    <w:rsid w:val="00532D04"/>
    <w:rsid w:val="00533ECD"/>
    <w:rsid w:val="00533F75"/>
    <w:rsid w:val="00534631"/>
    <w:rsid w:val="00535EAB"/>
    <w:rsid w:val="005402CD"/>
    <w:rsid w:val="00540D68"/>
    <w:rsid w:val="00542E1B"/>
    <w:rsid w:val="00542FD0"/>
    <w:rsid w:val="0054368B"/>
    <w:rsid w:val="0054371A"/>
    <w:rsid w:val="00545A11"/>
    <w:rsid w:val="00547C8B"/>
    <w:rsid w:val="00550212"/>
    <w:rsid w:val="00550457"/>
    <w:rsid w:val="00550EA8"/>
    <w:rsid w:val="00551E3F"/>
    <w:rsid w:val="0055212D"/>
    <w:rsid w:val="0055246A"/>
    <w:rsid w:val="00552613"/>
    <w:rsid w:val="005549AF"/>
    <w:rsid w:val="00555A2B"/>
    <w:rsid w:val="00555D36"/>
    <w:rsid w:val="00557CE8"/>
    <w:rsid w:val="00560080"/>
    <w:rsid w:val="00564C1A"/>
    <w:rsid w:val="00564FDE"/>
    <w:rsid w:val="005654A5"/>
    <w:rsid w:val="00566FDC"/>
    <w:rsid w:val="005701F3"/>
    <w:rsid w:val="005776D1"/>
    <w:rsid w:val="00580CDE"/>
    <w:rsid w:val="005819DA"/>
    <w:rsid w:val="005825D0"/>
    <w:rsid w:val="005847D9"/>
    <w:rsid w:val="005871DC"/>
    <w:rsid w:val="00587DCD"/>
    <w:rsid w:val="005903EE"/>
    <w:rsid w:val="00590C07"/>
    <w:rsid w:val="00590C48"/>
    <w:rsid w:val="00593512"/>
    <w:rsid w:val="005939C5"/>
    <w:rsid w:val="00594DB7"/>
    <w:rsid w:val="00594DD5"/>
    <w:rsid w:val="005959EC"/>
    <w:rsid w:val="00595B51"/>
    <w:rsid w:val="005A194F"/>
    <w:rsid w:val="005A20F8"/>
    <w:rsid w:val="005A241A"/>
    <w:rsid w:val="005A32AA"/>
    <w:rsid w:val="005A37CD"/>
    <w:rsid w:val="005A3DDF"/>
    <w:rsid w:val="005A5AC1"/>
    <w:rsid w:val="005B25F7"/>
    <w:rsid w:val="005B2C1C"/>
    <w:rsid w:val="005B3147"/>
    <w:rsid w:val="005B34C4"/>
    <w:rsid w:val="005B386F"/>
    <w:rsid w:val="005B4327"/>
    <w:rsid w:val="005B548C"/>
    <w:rsid w:val="005B72A5"/>
    <w:rsid w:val="005B759C"/>
    <w:rsid w:val="005B795A"/>
    <w:rsid w:val="005C4182"/>
    <w:rsid w:val="005C6363"/>
    <w:rsid w:val="005C66A4"/>
    <w:rsid w:val="005C6E7B"/>
    <w:rsid w:val="005C6EBB"/>
    <w:rsid w:val="005D1F2B"/>
    <w:rsid w:val="005D2945"/>
    <w:rsid w:val="005D4A49"/>
    <w:rsid w:val="005D4BE0"/>
    <w:rsid w:val="005D539A"/>
    <w:rsid w:val="005D57F2"/>
    <w:rsid w:val="005D7526"/>
    <w:rsid w:val="005D78A1"/>
    <w:rsid w:val="005D7CBA"/>
    <w:rsid w:val="005E04A1"/>
    <w:rsid w:val="005E07C8"/>
    <w:rsid w:val="005E1748"/>
    <w:rsid w:val="005E1A1E"/>
    <w:rsid w:val="005E2062"/>
    <w:rsid w:val="005E31AA"/>
    <w:rsid w:val="005E377F"/>
    <w:rsid w:val="005E390A"/>
    <w:rsid w:val="005E42E4"/>
    <w:rsid w:val="005E491D"/>
    <w:rsid w:val="005E530A"/>
    <w:rsid w:val="005E5BE4"/>
    <w:rsid w:val="005E790A"/>
    <w:rsid w:val="005F1723"/>
    <w:rsid w:val="005F23C8"/>
    <w:rsid w:val="005F3F71"/>
    <w:rsid w:val="005F43DF"/>
    <w:rsid w:val="005F5A9B"/>
    <w:rsid w:val="005F6AA3"/>
    <w:rsid w:val="005F6F79"/>
    <w:rsid w:val="005F762F"/>
    <w:rsid w:val="005F7728"/>
    <w:rsid w:val="005F7736"/>
    <w:rsid w:val="00601AA2"/>
    <w:rsid w:val="006023F9"/>
    <w:rsid w:val="00602AD7"/>
    <w:rsid w:val="00607F77"/>
    <w:rsid w:val="00610713"/>
    <w:rsid w:val="00610DB2"/>
    <w:rsid w:val="00611C2B"/>
    <w:rsid w:val="00612231"/>
    <w:rsid w:val="006126F5"/>
    <w:rsid w:val="00612711"/>
    <w:rsid w:val="00614CE2"/>
    <w:rsid w:val="0061606E"/>
    <w:rsid w:val="00617181"/>
    <w:rsid w:val="006175FB"/>
    <w:rsid w:val="00617941"/>
    <w:rsid w:val="006234D5"/>
    <w:rsid w:val="00623869"/>
    <w:rsid w:val="00623D14"/>
    <w:rsid w:val="00624DD1"/>
    <w:rsid w:val="006259B4"/>
    <w:rsid w:val="00625B49"/>
    <w:rsid w:val="006267C4"/>
    <w:rsid w:val="00631C94"/>
    <w:rsid w:val="0063260B"/>
    <w:rsid w:val="00632F6E"/>
    <w:rsid w:val="006345FC"/>
    <w:rsid w:val="00634A98"/>
    <w:rsid w:val="00635E7C"/>
    <w:rsid w:val="006369EF"/>
    <w:rsid w:val="0064162B"/>
    <w:rsid w:val="00642125"/>
    <w:rsid w:val="006429F9"/>
    <w:rsid w:val="006437EF"/>
    <w:rsid w:val="00643D43"/>
    <w:rsid w:val="00645D9C"/>
    <w:rsid w:val="006465CB"/>
    <w:rsid w:val="00646880"/>
    <w:rsid w:val="00647777"/>
    <w:rsid w:val="0065213C"/>
    <w:rsid w:val="00652CB7"/>
    <w:rsid w:val="006554B7"/>
    <w:rsid w:val="006557BB"/>
    <w:rsid w:val="00655D79"/>
    <w:rsid w:val="0065692B"/>
    <w:rsid w:val="00657636"/>
    <w:rsid w:val="0065763E"/>
    <w:rsid w:val="00657E79"/>
    <w:rsid w:val="00657F0B"/>
    <w:rsid w:val="00662515"/>
    <w:rsid w:val="00664FFB"/>
    <w:rsid w:val="00665183"/>
    <w:rsid w:val="00665F8C"/>
    <w:rsid w:val="00667444"/>
    <w:rsid w:val="00670107"/>
    <w:rsid w:val="006713AF"/>
    <w:rsid w:val="00671C07"/>
    <w:rsid w:val="00671C57"/>
    <w:rsid w:val="00673864"/>
    <w:rsid w:val="00674548"/>
    <w:rsid w:val="006747AB"/>
    <w:rsid w:val="00674AC2"/>
    <w:rsid w:val="0067723B"/>
    <w:rsid w:val="00681311"/>
    <w:rsid w:val="0068197B"/>
    <w:rsid w:val="0068303C"/>
    <w:rsid w:val="00683F1D"/>
    <w:rsid w:val="0068426E"/>
    <w:rsid w:val="00686222"/>
    <w:rsid w:val="0068648A"/>
    <w:rsid w:val="0068798B"/>
    <w:rsid w:val="006905E9"/>
    <w:rsid w:val="00693B6A"/>
    <w:rsid w:val="00694188"/>
    <w:rsid w:val="006941E5"/>
    <w:rsid w:val="006946E6"/>
    <w:rsid w:val="006947B9"/>
    <w:rsid w:val="0069671F"/>
    <w:rsid w:val="0069724E"/>
    <w:rsid w:val="00697EAA"/>
    <w:rsid w:val="006A14FE"/>
    <w:rsid w:val="006A172A"/>
    <w:rsid w:val="006A182C"/>
    <w:rsid w:val="006A249B"/>
    <w:rsid w:val="006A62BE"/>
    <w:rsid w:val="006A7E3C"/>
    <w:rsid w:val="006B0046"/>
    <w:rsid w:val="006B0891"/>
    <w:rsid w:val="006B1C8C"/>
    <w:rsid w:val="006B3444"/>
    <w:rsid w:val="006B4D88"/>
    <w:rsid w:val="006B5FC8"/>
    <w:rsid w:val="006C0659"/>
    <w:rsid w:val="006C4F89"/>
    <w:rsid w:val="006C5CB0"/>
    <w:rsid w:val="006C6934"/>
    <w:rsid w:val="006C7BEA"/>
    <w:rsid w:val="006D14D7"/>
    <w:rsid w:val="006D2F35"/>
    <w:rsid w:val="006D3062"/>
    <w:rsid w:val="006D363F"/>
    <w:rsid w:val="006D579A"/>
    <w:rsid w:val="006D77C6"/>
    <w:rsid w:val="006E0E58"/>
    <w:rsid w:val="006E105E"/>
    <w:rsid w:val="006E2051"/>
    <w:rsid w:val="006E2310"/>
    <w:rsid w:val="006E2473"/>
    <w:rsid w:val="006E41F9"/>
    <w:rsid w:val="006E5493"/>
    <w:rsid w:val="006E5AC5"/>
    <w:rsid w:val="006E63BC"/>
    <w:rsid w:val="006F044F"/>
    <w:rsid w:val="006F064F"/>
    <w:rsid w:val="006F0D58"/>
    <w:rsid w:val="006F1F5E"/>
    <w:rsid w:val="006F444C"/>
    <w:rsid w:val="006F4B34"/>
    <w:rsid w:val="006F4F2E"/>
    <w:rsid w:val="006F7A47"/>
    <w:rsid w:val="007004AE"/>
    <w:rsid w:val="00700F79"/>
    <w:rsid w:val="0070774C"/>
    <w:rsid w:val="0070788E"/>
    <w:rsid w:val="00710C82"/>
    <w:rsid w:val="007113A2"/>
    <w:rsid w:val="007119E3"/>
    <w:rsid w:val="00713485"/>
    <w:rsid w:val="007136F4"/>
    <w:rsid w:val="00713A0D"/>
    <w:rsid w:val="00713DE4"/>
    <w:rsid w:val="0071425E"/>
    <w:rsid w:val="007142F2"/>
    <w:rsid w:val="0071651A"/>
    <w:rsid w:val="007174AD"/>
    <w:rsid w:val="00717ABA"/>
    <w:rsid w:val="00717C57"/>
    <w:rsid w:val="00720EFB"/>
    <w:rsid w:val="00726CF6"/>
    <w:rsid w:val="00730450"/>
    <w:rsid w:val="00730B9B"/>
    <w:rsid w:val="0073142F"/>
    <w:rsid w:val="00731435"/>
    <w:rsid w:val="00733520"/>
    <w:rsid w:val="00733757"/>
    <w:rsid w:val="00733C8F"/>
    <w:rsid w:val="00736307"/>
    <w:rsid w:val="00737452"/>
    <w:rsid w:val="00737D36"/>
    <w:rsid w:val="00741ED1"/>
    <w:rsid w:val="0074220C"/>
    <w:rsid w:val="00742640"/>
    <w:rsid w:val="00742F32"/>
    <w:rsid w:val="0074423C"/>
    <w:rsid w:val="0074425E"/>
    <w:rsid w:val="00753767"/>
    <w:rsid w:val="007543EA"/>
    <w:rsid w:val="007565F9"/>
    <w:rsid w:val="007566CF"/>
    <w:rsid w:val="007573DE"/>
    <w:rsid w:val="007577F1"/>
    <w:rsid w:val="0076157E"/>
    <w:rsid w:val="0076167F"/>
    <w:rsid w:val="00762C86"/>
    <w:rsid w:val="00763000"/>
    <w:rsid w:val="0076343C"/>
    <w:rsid w:val="0076358E"/>
    <w:rsid w:val="00763667"/>
    <w:rsid w:val="007660F6"/>
    <w:rsid w:val="007665D8"/>
    <w:rsid w:val="007668A8"/>
    <w:rsid w:val="007674E4"/>
    <w:rsid w:val="00770269"/>
    <w:rsid w:val="00771836"/>
    <w:rsid w:val="00772EC2"/>
    <w:rsid w:val="0077330B"/>
    <w:rsid w:val="00773E1C"/>
    <w:rsid w:val="0077425C"/>
    <w:rsid w:val="00774F18"/>
    <w:rsid w:val="00775CD7"/>
    <w:rsid w:val="00775CF0"/>
    <w:rsid w:val="007767A7"/>
    <w:rsid w:val="00776A00"/>
    <w:rsid w:val="007814D7"/>
    <w:rsid w:val="0078195F"/>
    <w:rsid w:val="00781A17"/>
    <w:rsid w:val="00781E69"/>
    <w:rsid w:val="007845DA"/>
    <w:rsid w:val="007863C6"/>
    <w:rsid w:val="00791187"/>
    <w:rsid w:val="007919EF"/>
    <w:rsid w:val="00791E1F"/>
    <w:rsid w:val="0079289A"/>
    <w:rsid w:val="00792C10"/>
    <w:rsid w:val="00794759"/>
    <w:rsid w:val="007948CB"/>
    <w:rsid w:val="0079599B"/>
    <w:rsid w:val="00796A44"/>
    <w:rsid w:val="007A143E"/>
    <w:rsid w:val="007A39BB"/>
    <w:rsid w:val="007A4571"/>
    <w:rsid w:val="007A4610"/>
    <w:rsid w:val="007A57BE"/>
    <w:rsid w:val="007B066A"/>
    <w:rsid w:val="007B3B61"/>
    <w:rsid w:val="007B60AF"/>
    <w:rsid w:val="007C1B72"/>
    <w:rsid w:val="007C2DAE"/>
    <w:rsid w:val="007C3780"/>
    <w:rsid w:val="007C4026"/>
    <w:rsid w:val="007C68F8"/>
    <w:rsid w:val="007C6CF6"/>
    <w:rsid w:val="007C7C01"/>
    <w:rsid w:val="007D2462"/>
    <w:rsid w:val="007D3F64"/>
    <w:rsid w:val="007D401B"/>
    <w:rsid w:val="007D54C8"/>
    <w:rsid w:val="007D5AB9"/>
    <w:rsid w:val="007E191E"/>
    <w:rsid w:val="007E1F00"/>
    <w:rsid w:val="007E2BA7"/>
    <w:rsid w:val="007E2CBC"/>
    <w:rsid w:val="007E367C"/>
    <w:rsid w:val="007E5C12"/>
    <w:rsid w:val="007E6D50"/>
    <w:rsid w:val="007E7346"/>
    <w:rsid w:val="007F0614"/>
    <w:rsid w:val="007F2100"/>
    <w:rsid w:val="007F2896"/>
    <w:rsid w:val="007F3833"/>
    <w:rsid w:val="007F3E0D"/>
    <w:rsid w:val="007F402D"/>
    <w:rsid w:val="007F4152"/>
    <w:rsid w:val="007F5B96"/>
    <w:rsid w:val="007F5D3B"/>
    <w:rsid w:val="007F6CC0"/>
    <w:rsid w:val="007F6FEF"/>
    <w:rsid w:val="007F7057"/>
    <w:rsid w:val="00801196"/>
    <w:rsid w:val="00801A4B"/>
    <w:rsid w:val="00801F08"/>
    <w:rsid w:val="00804956"/>
    <w:rsid w:val="00805BD8"/>
    <w:rsid w:val="00806484"/>
    <w:rsid w:val="00807A76"/>
    <w:rsid w:val="0081020D"/>
    <w:rsid w:val="0081046E"/>
    <w:rsid w:val="00810B6E"/>
    <w:rsid w:val="00812318"/>
    <w:rsid w:val="00813A39"/>
    <w:rsid w:val="00814305"/>
    <w:rsid w:val="008148BE"/>
    <w:rsid w:val="00814D5D"/>
    <w:rsid w:val="00816616"/>
    <w:rsid w:val="00816C9E"/>
    <w:rsid w:val="0082046A"/>
    <w:rsid w:val="00820996"/>
    <w:rsid w:val="008220C3"/>
    <w:rsid w:val="00825216"/>
    <w:rsid w:val="00825DED"/>
    <w:rsid w:val="00826205"/>
    <w:rsid w:val="0082695B"/>
    <w:rsid w:val="00826E47"/>
    <w:rsid w:val="0082742E"/>
    <w:rsid w:val="00827C74"/>
    <w:rsid w:val="00832A51"/>
    <w:rsid w:val="00833E2E"/>
    <w:rsid w:val="008341A7"/>
    <w:rsid w:val="00835019"/>
    <w:rsid w:val="00835A72"/>
    <w:rsid w:val="00835ACC"/>
    <w:rsid w:val="008365BF"/>
    <w:rsid w:val="00836F91"/>
    <w:rsid w:val="00840175"/>
    <w:rsid w:val="0084106D"/>
    <w:rsid w:val="008412AE"/>
    <w:rsid w:val="0084193F"/>
    <w:rsid w:val="00841E5B"/>
    <w:rsid w:val="008420BA"/>
    <w:rsid w:val="00843CF8"/>
    <w:rsid w:val="00844708"/>
    <w:rsid w:val="00844BD1"/>
    <w:rsid w:val="0084502F"/>
    <w:rsid w:val="008458C0"/>
    <w:rsid w:val="008467F1"/>
    <w:rsid w:val="00851198"/>
    <w:rsid w:val="00851605"/>
    <w:rsid w:val="008529E4"/>
    <w:rsid w:val="00853B5B"/>
    <w:rsid w:val="0085409E"/>
    <w:rsid w:val="0085582E"/>
    <w:rsid w:val="00855909"/>
    <w:rsid w:val="00856AF2"/>
    <w:rsid w:val="00857DBD"/>
    <w:rsid w:val="00857E42"/>
    <w:rsid w:val="00860067"/>
    <w:rsid w:val="00861473"/>
    <w:rsid w:val="00861AAE"/>
    <w:rsid w:val="008624D4"/>
    <w:rsid w:val="008627A1"/>
    <w:rsid w:val="00862929"/>
    <w:rsid w:val="00864217"/>
    <w:rsid w:val="00864770"/>
    <w:rsid w:val="008647D8"/>
    <w:rsid w:val="00865510"/>
    <w:rsid w:val="00865BB0"/>
    <w:rsid w:val="00866713"/>
    <w:rsid w:val="00870354"/>
    <w:rsid w:val="00870BB3"/>
    <w:rsid w:val="00871E52"/>
    <w:rsid w:val="008721EA"/>
    <w:rsid w:val="008729FE"/>
    <w:rsid w:val="00872F0A"/>
    <w:rsid w:val="00873226"/>
    <w:rsid w:val="008741F5"/>
    <w:rsid w:val="0087442A"/>
    <w:rsid w:val="008771D0"/>
    <w:rsid w:val="00877736"/>
    <w:rsid w:val="008805B0"/>
    <w:rsid w:val="00880822"/>
    <w:rsid w:val="00880ED1"/>
    <w:rsid w:val="008815FA"/>
    <w:rsid w:val="00883D1D"/>
    <w:rsid w:val="00883F7A"/>
    <w:rsid w:val="00884BA0"/>
    <w:rsid w:val="00884D70"/>
    <w:rsid w:val="00885635"/>
    <w:rsid w:val="00885902"/>
    <w:rsid w:val="0088603E"/>
    <w:rsid w:val="008860B0"/>
    <w:rsid w:val="00887266"/>
    <w:rsid w:val="00887DB5"/>
    <w:rsid w:val="00887EE9"/>
    <w:rsid w:val="0089000D"/>
    <w:rsid w:val="008901CE"/>
    <w:rsid w:val="00890B8C"/>
    <w:rsid w:val="008912B6"/>
    <w:rsid w:val="008922CB"/>
    <w:rsid w:val="00892D5B"/>
    <w:rsid w:val="00895E0E"/>
    <w:rsid w:val="008961A1"/>
    <w:rsid w:val="00897D47"/>
    <w:rsid w:val="008A0A8B"/>
    <w:rsid w:val="008A18B3"/>
    <w:rsid w:val="008A2E97"/>
    <w:rsid w:val="008A3FE5"/>
    <w:rsid w:val="008A4741"/>
    <w:rsid w:val="008A538B"/>
    <w:rsid w:val="008A57E6"/>
    <w:rsid w:val="008A5CD5"/>
    <w:rsid w:val="008A60FA"/>
    <w:rsid w:val="008A630C"/>
    <w:rsid w:val="008A74EE"/>
    <w:rsid w:val="008B047B"/>
    <w:rsid w:val="008B0E6B"/>
    <w:rsid w:val="008B0FAC"/>
    <w:rsid w:val="008B0FBA"/>
    <w:rsid w:val="008B16FB"/>
    <w:rsid w:val="008B25A7"/>
    <w:rsid w:val="008B2C96"/>
    <w:rsid w:val="008B5296"/>
    <w:rsid w:val="008C067B"/>
    <w:rsid w:val="008C169E"/>
    <w:rsid w:val="008C23F4"/>
    <w:rsid w:val="008C3A4C"/>
    <w:rsid w:val="008C417F"/>
    <w:rsid w:val="008C4212"/>
    <w:rsid w:val="008C51DD"/>
    <w:rsid w:val="008C6808"/>
    <w:rsid w:val="008C6B01"/>
    <w:rsid w:val="008C7515"/>
    <w:rsid w:val="008C7AF5"/>
    <w:rsid w:val="008C7B21"/>
    <w:rsid w:val="008D118F"/>
    <w:rsid w:val="008D152D"/>
    <w:rsid w:val="008D1630"/>
    <w:rsid w:val="008D265F"/>
    <w:rsid w:val="008D266B"/>
    <w:rsid w:val="008D2C22"/>
    <w:rsid w:val="008D335B"/>
    <w:rsid w:val="008D346E"/>
    <w:rsid w:val="008D4B0F"/>
    <w:rsid w:val="008D678F"/>
    <w:rsid w:val="008E18A1"/>
    <w:rsid w:val="008E1F81"/>
    <w:rsid w:val="008E20C2"/>
    <w:rsid w:val="008E5C6F"/>
    <w:rsid w:val="008F009F"/>
    <w:rsid w:val="008F1C59"/>
    <w:rsid w:val="008F2BE9"/>
    <w:rsid w:val="008F2E6A"/>
    <w:rsid w:val="008F43AA"/>
    <w:rsid w:val="008F4C05"/>
    <w:rsid w:val="008F50DB"/>
    <w:rsid w:val="008F6F0E"/>
    <w:rsid w:val="008F71FF"/>
    <w:rsid w:val="009004CC"/>
    <w:rsid w:val="00900E9D"/>
    <w:rsid w:val="00901CC9"/>
    <w:rsid w:val="00901D9A"/>
    <w:rsid w:val="00902FC6"/>
    <w:rsid w:val="00903070"/>
    <w:rsid w:val="00906928"/>
    <w:rsid w:val="00906E41"/>
    <w:rsid w:val="009076BB"/>
    <w:rsid w:val="009076C3"/>
    <w:rsid w:val="0091112B"/>
    <w:rsid w:val="009118DE"/>
    <w:rsid w:val="009125A1"/>
    <w:rsid w:val="00912A06"/>
    <w:rsid w:val="009134E7"/>
    <w:rsid w:val="0091436F"/>
    <w:rsid w:val="00914639"/>
    <w:rsid w:val="00914AE4"/>
    <w:rsid w:val="00915361"/>
    <w:rsid w:val="00921A89"/>
    <w:rsid w:val="0092412B"/>
    <w:rsid w:val="00924808"/>
    <w:rsid w:val="00925A84"/>
    <w:rsid w:val="00925AD2"/>
    <w:rsid w:val="00927CBA"/>
    <w:rsid w:val="0093000C"/>
    <w:rsid w:val="0093006E"/>
    <w:rsid w:val="009302B0"/>
    <w:rsid w:val="00932933"/>
    <w:rsid w:val="00932D8A"/>
    <w:rsid w:val="00935CCD"/>
    <w:rsid w:val="0093786A"/>
    <w:rsid w:val="009407AD"/>
    <w:rsid w:val="00940C36"/>
    <w:rsid w:val="00943D89"/>
    <w:rsid w:val="00946B2F"/>
    <w:rsid w:val="00946D86"/>
    <w:rsid w:val="00947B5B"/>
    <w:rsid w:val="00951415"/>
    <w:rsid w:val="00951C95"/>
    <w:rsid w:val="0095207C"/>
    <w:rsid w:val="0095298B"/>
    <w:rsid w:val="00952E38"/>
    <w:rsid w:val="00953268"/>
    <w:rsid w:val="00953C8D"/>
    <w:rsid w:val="00953FFE"/>
    <w:rsid w:val="00954931"/>
    <w:rsid w:val="00954936"/>
    <w:rsid w:val="00955511"/>
    <w:rsid w:val="00955FB8"/>
    <w:rsid w:val="0095768B"/>
    <w:rsid w:val="00957CE8"/>
    <w:rsid w:val="00957F75"/>
    <w:rsid w:val="00961D59"/>
    <w:rsid w:val="00962CD1"/>
    <w:rsid w:val="009634B5"/>
    <w:rsid w:val="00964110"/>
    <w:rsid w:val="00966E8A"/>
    <w:rsid w:val="00967C1F"/>
    <w:rsid w:val="00970536"/>
    <w:rsid w:val="0097090E"/>
    <w:rsid w:val="00971B09"/>
    <w:rsid w:val="00975043"/>
    <w:rsid w:val="0097536E"/>
    <w:rsid w:val="0097727B"/>
    <w:rsid w:val="0097757D"/>
    <w:rsid w:val="00980BDF"/>
    <w:rsid w:val="00981099"/>
    <w:rsid w:val="00981CDF"/>
    <w:rsid w:val="00982DD9"/>
    <w:rsid w:val="00985323"/>
    <w:rsid w:val="009861A9"/>
    <w:rsid w:val="00987CF1"/>
    <w:rsid w:val="009912CA"/>
    <w:rsid w:val="00991CB8"/>
    <w:rsid w:val="00991D64"/>
    <w:rsid w:val="009929E5"/>
    <w:rsid w:val="00992E7F"/>
    <w:rsid w:val="009934F5"/>
    <w:rsid w:val="0099365D"/>
    <w:rsid w:val="00993F16"/>
    <w:rsid w:val="00994CC2"/>
    <w:rsid w:val="00996C5F"/>
    <w:rsid w:val="00997ADF"/>
    <w:rsid w:val="009A0356"/>
    <w:rsid w:val="009A0A10"/>
    <w:rsid w:val="009A0B94"/>
    <w:rsid w:val="009A1E9A"/>
    <w:rsid w:val="009A3976"/>
    <w:rsid w:val="009A4310"/>
    <w:rsid w:val="009A4862"/>
    <w:rsid w:val="009B009D"/>
    <w:rsid w:val="009B1CF7"/>
    <w:rsid w:val="009B2E9C"/>
    <w:rsid w:val="009B431B"/>
    <w:rsid w:val="009B442B"/>
    <w:rsid w:val="009B7169"/>
    <w:rsid w:val="009B7769"/>
    <w:rsid w:val="009B7A9B"/>
    <w:rsid w:val="009C00F4"/>
    <w:rsid w:val="009C4594"/>
    <w:rsid w:val="009C4797"/>
    <w:rsid w:val="009C4DEC"/>
    <w:rsid w:val="009C61FD"/>
    <w:rsid w:val="009C68F4"/>
    <w:rsid w:val="009C746D"/>
    <w:rsid w:val="009C78A1"/>
    <w:rsid w:val="009D0495"/>
    <w:rsid w:val="009D3A84"/>
    <w:rsid w:val="009D49CA"/>
    <w:rsid w:val="009D540A"/>
    <w:rsid w:val="009D55F1"/>
    <w:rsid w:val="009D64F4"/>
    <w:rsid w:val="009D7320"/>
    <w:rsid w:val="009D79BD"/>
    <w:rsid w:val="009E0025"/>
    <w:rsid w:val="009E0061"/>
    <w:rsid w:val="009E088B"/>
    <w:rsid w:val="009E0B0E"/>
    <w:rsid w:val="009E129D"/>
    <w:rsid w:val="009E20D9"/>
    <w:rsid w:val="009E404B"/>
    <w:rsid w:val="009E49BC"/>
    <w:rsid w:val="009E4C2F"/>
    <w:rsid w:val="009E5CF2"/>
    <w:rsid w:val="009E6D57"/>
    <w:rsid w:val="009F230D"/>
    <w:rsid w:val="009F2603"/>
    <w:rsid w:val="009F586E"/>
    <w:rsid w:val="00A02251"/>
    <w:rsid w:val="00A0328B"/>
    <w:rsid w:val="00A03EED"/>
    <w:rsid w:val="00A053D4"/>
    <w:rsid w:val="00A05BB8"/>
    <w:rsid w:val="00A07480"/>
    <w:rsid w:val="00A079A7"/>
    <w:rsid w:val="00A1028B"/>
    <w:rsid w:val="00A1071D"/>
    <w:rsid w:val="00A12A4E"/>
    <w:rsid w:val="00A132E3"/>
    <w:rsid w:val="00A13535"/>
    <w:rsid w:val="00A13D29"/>
    <w:rsid w:val="00A13E70"/>
    <w:rsid w:val="00A1589A"/>
    <w:rsid w:val="00A16245"/>
    <w:rsid w:val="00A1713E"/>
    <w:rsid w:val="00A17748"/>
    <w:rsid w:val="00A20481"/>
    <w:rsid w:val="00A20EA2"/>
    <w:rsid w:val="00A24462"/>
    <w:rsid w:val="00A25E90"/>
    <w:rsid w:val="00A25EC9"/>
    <w:rsid w:val="00A26E66"/>
    <w:rsid w:val="00A26FB9"/>
    <w:rsid w:val="00A27A3B"/>
    <w:rsid w:val="00A27DBA"/>
    <w:rsid w:val="00A31DEA"/>
    <w:rsid w:val="00A31F66"/>
    <w:rsid w:val="00A32A2D"/>
    <w:rsid w:val="00A32FD7"/>
    <w:rsid w:val="00A34495"/>
    <w:rsid w:val="00A36BD1"/>
    <w:rsid w:val="00A36CD2"/>
    <w:rsid w:val="00A36F64"/>
    <w:rsid w:val="00A3708F"/>
    <w:rsid w:val="00A376C4"/>
    <w:rsid w:val="00A37B08"/>
    <w:rsid w:val="00A40026"/>
    <w:rsid w:val="00A4098A"/>
    <w:rsid w:val="00A409E7"/>
    <w:rsid w:val="00A4202A"/>
    <w:rsid w:val="00A42E1F"/>
    <w:rsid w:val="00A43AF3"/>
    <w:rsid w:val="00A43B07"/>
    <w:rsid w:val="00A469F4"/>
    <w:rsid w:val="00A46EC3"/>
    <w:rsid w:val="00A478FF"/>
    <w:rsid w:val="00A50170"/>
    <w:rsid w:val="00A503A8"/>
    <w:rsid w:val="00A503AF"/>
    <w:rsid w:val="00A51D1C"/>
    <w:rsid w:val="00A52D6B"/>
    <w:rsid w:val="00A53795"/>
    <w:rsid w:val="00A570C4"/>
    <w:rsid w:val="00A57A1F"/>
    <w:rsid w:val="00A6021D"/>
    <w:rsid w:val="00A60A0A"/>
    <w:rsid w:val="00A60E41"/>
    <w:rsid w:val="00A61565"/>
    <w:rsid w:val="00A6390B"/>
    <w:rsid w:val="00A649B0"/>
    <w:rsid w:val="00A64C8C"/>
    <w:rsid w:val="00A66013"/>
    <w:rsid w:val="00A66715"/>
    <w:rsid w:val="00A66750"/>
    <w:rsid w:val="00A66943"/>
    <w:rsid w:val="00A67AF5"/>
    <w:rsid w:val="00A738D4"/>
    <w:rsid w:val="00A75C51"/>
    <w:rsid w:val="00A761A1"/>
    <w:rsid w:val="00A775CD"/>
    <w:rsid w:val="00A811AA"/>
    <w:rsid w:val="00A835E4"/>
    <w:rsid w:val="00A8459B"/>
    <w:rsid w:val="00A8476D"/>
    <w:rsid w:val="00A85599"/>
    <w:rsid w:val="00A86553"/>
    <w:rsid w:val="00A90181"/>
    <w:rsid w:val="00A90911"/>
    <w:rsid w:val="00A911B9"/>
    <w:rsid w:val="00A94CED"/>
    <w:rsid w:val="00A9638F"/>
    <w:rsid w:val="00AA0793"/>
    <w:rsid w:val="00AA08CE"/>
    <w:rsid w:val="00AA0B5E"/>
    <w:rsid w:val="00AA162F"/>
    <w:rsid w:val="00AA216F"/>
    <w:rsid w:val="00AA36A3"/>
    <w:rsid w:val="00AA3F7F"/>
    <w:rsid w:val="00AA692D"/>
    <w:rsid w:val="00AB00F9"/>
    <w:rsid w:val="00AB14BA"/>
    <w:rsid w:val="00AB19D6"/>
    <w:rsid w:val="00AB68CE"/>
    <w:rsid w:val="00AB6FF1"/>
    <w:rsid w:val="00AB7420"/>
    <w:rsid w:val="00AB7BB2"/>
    <w:rsid w:val="00AB7C27"/>
    <w:rsid w:val="00AC029D"/>
    <w:rsid w:val="00AC0A15"/>
    <w:rsid w:val="00AC0EB2"/>
    <w:rsid w:val="00AC0F87"/>
    <w:rsid w:val="00AC1BD7"/>
    <w:rsid w:val="00AC33EF"/>
    <w:rsid w:val="00AC3B1D"/>
    <w:rsid w:val="00AC4554"/>
    <w:rsid w:val="00AC523E"/>
    <w:rsid w:val="00AC5269"/>
    <w:rsid w:val="00AC5291"/>
    <w:rsid w:val="00AC69C8"/>
    <w:rsid w:val="00AD18CD"/>
    <w:rsid w:val="00AD29CB"/>
    <w:rsid w:val="00AD3FBB"/>
    <w:rsid w:val="00AD43C3"/>
    <w:rsid w:val="00AD444B"/>
    <w:rsid w:val="00AD7AFC"/>
    <w:rsid w:val="00AD7E82"/>
    <w:rsid w:val="00AD7FE4"/>
    <w:rsid w:val="00AE12DB"/>
    <w:rsid w:val="00AE1A2D"/>
    <w:rsid w:val="00AE1CA8"/>
    <w:rsid w:val="00AE2F4F"/>
    <w:rsid w:val="00AE3EC2"/>
    <w:rsid w:val="00AE661D"/>
    <w:rsid w:val="00AF19FE"/>
    <w:rsid w:val="00AF1B7D"/>
    <w:rsid w:val="00AF35E8"/>
    <w:rsid w:val="00AF4161"/>
    <w:rsid w:val="00AF6B5F"/>
    <w:rsid w:val="00AF6DAC"/>
    <w:rsid w:val="00AF71D4"/>
    <w:rsid w:val="00AF7E31"/>
    <w:rsid w:val="00B007B7"/>
    <w:rsid w:val="00B02F98"/>
    <w:rsid w:val="00B03575"/>
    <w:rsid w:val="00B03972"/>
    <w:rsid w:val="00B058D7"/>
    <w:rsid w:val="00B0737B"/>
    <w:rsid w:val="00B11C72"/>
    <w:rsid w:val="00B13358"/>
    <w:rsid w:val="00B143F8"/>
    <w:rsid w:val="00B164D1"/>
    <w:rsid w:val="00B172B5"/>
    <w:rsid w:val="00B17FB8"/>
    <w:rsid w:val="00B2429F"/>
    <w:rsid w:val="00B26546"/>
    <w:rsid w:val="00B268B4"/>
    <w:rsid w:val="00B27A3F"/>
    <w:rsid w:val="00B30B25"/>
    <w:rsid w:val="00B314F2"/>
    <w:rsid w:val="00B32E83"/>
    <w:rsid w:val="00B350F1"/>
    <w:rsid w:val="00B36D47"/>
    <w:rsid w:val="00B3737D"/>
    <w:rsid w:val="00B4053D"/>
    <w:rsid w:val="00B40AF5"/>
    <w:rsid w:val="00B41449"/>
    <w:rsid w:val="00B416FA"/>
    <w:rsid w:val="00B422B1"/>
    <w:rsid w:val="00B43607"/>
    <w:rsid w:val="00B4549B"/>
    <w:rsid w:val="00B458B0"/>
    <w:rsid w:val="00B45BE4"/>
    <w:rsid w:val="00B460CE"/>
    <w:rsid w:val="00B47859"/>
    <w:rsid w:val="00B514C0"/>
    <w:rsid w:val="00B55405"/>
    <w:rsid w:val="00B55F7D"/>
    <w:rsid w:val="00B601BC"/>
    <w:rsid w:val="00B6170B"/>
    <w:rsid w:val="00B61BD2"/>
    <w:rsid w:val="00B63242"/>
    <w:rsid w:val="00B65FBF"/>
    <w:rsid w:val="00B667CE"/>
    <w:rsid w:val="00B66C5F"/>
    <w:rsid w:val="00B70B0D"/>
    <w:rsid w:val="00B70E61"/>
    <w:rsid w:val="00B710B2"/>
    <w:rsid w:val="00B713AD"/>
    <w:rsid w:val="00B71485"/>
    <w:rsid w:val="00B71FAF"/>
    <w:rsid w:val="00B7263A"/>
    <w:rsid w:val="00B726CF"/>
    <w:rsid w:val="00B72900"/>
    <w:rsid w:val="00B739AE"/>
    <w:rsid w:val="00B73B2C"/>
    <w:rsid w:val="00B742C6"/>
    <w:rsid w:val="00B74419"/>
    <w:rsid w:val="00B74B74"/>
    <w:rsid w:val="00B74F71"/>
    <w:rsid w:val="00B76E42"/>
    <w:rsid w:val="00B774E0"/>
    <w:rsid w:val="00B77628"/>
    <w:rsid w:val="00B818BC"/>
    <w:rsid w:val="00B8277A"/>
    <w:rsid w:val="00B8310D"/>
    <w:rsid w:val="00B83308"/>
    <w:rsid w:val="00B85742"/>
    <w:rsid w:val="00B85E58"/>
    <w:rsid w:val="00B86089"/>
    <w:rsid w:val="00B872FF"/>
    <w:rsid w:val="00B87C09"/>
    <w:rsid w:val="00B9006E"/>
    <w:rsid w:val="00B93D4D"/>
    <w:rsid w:val="00B964D3"/>
    <w:rsid w:val="00B96ADE"/>
    <w:rsid w:val="00BA0411"/>
    <w:rsid w:val="00BA1B07"/>
    <w:rsid w:val="00BA3E9B"/>
    <w:rsid w:val="00BA53C3"/>
    <w:rsid w:val="00BA5712"/>
    <w:rsid w:val="00BA5C85"/>
    <w:rsid w:val="00BA6C0C"/>
    <w:rsid w:val="00BA78C6"/>
    <w:rsid w:val="00BB032F"/>
    <w:rsid w:val="00BB07B0"/>
    <w:rsid w:val="00BB2504"/>
    <w:rsid w:val="00BB60C7"/>
    <w:rsid w:val="00BB6DE4"/>
    <w:rsid w:val="00BB7D59"/>
    <w:rsid w:val="00BC0816"/>
    <w:rsid w:val="00BC0F53"/>
    <w:rsid w:val="00BC2D61"/>
    <w:rsid w:val="00BC487C"/>
    <w:rsid w:val="00BC612A"/>
    <w:rsid w:val="00BC650F"/>
    <w:rsid w:val="00BD23E6"/>
    <w:rsid w:val="00BD319E"/>
    <w:rsid w:val="00BD33D5"/>
    <w:rsid w:val="00BE02F6"/>
    <w:rsid w:val="00BE119F"/>
    <w:rsid w:val="00BE128E"/>
    <w:rsid w:val="00BE1A8E"/>
    <w:rsid w:val="00BE2D16"/>
    <w:rsid w:val="00BE2D4F"/>
    <w:rsid w:val="00BE2E73"/>
    <w:rsid w:val="00BE5439"/>
    <w:rsid w:val="00BE5B19"/>
    <w:rsid w:val="00BE5EB5"/>
    <w:rsid w:val="00BE6407"/>
    <w:rsid w:val="00BE79A9"/>
    <w:rsid w:val="00BF262C"/>
    <w:rsid w:val="00BF270E"/>
    <w:rsid w:val="00BF4476"/>
    <w:rsid w:val="00BF5993"/>
    <w:rsid w:val="00BF5B5F"/>
    <w:rsid w:val="00BF6DE4"/>
    <w:rsid w:val="00C01317"/>
    <w:rsid w:val="00C0180B"/>
    <w:rsid w:val="00C0314E"/>
    <w:rsid w:val="00C03B5D"/>
    <w:rsid w:val="00C063AB"/>
    <w:rsid w:val="00C06471"/>
    <w:rsid w:val="00C104AC"/>
    <w:rsid w:val="00C10ABB"/>
    <w:rsid w:val="00C12058"/>
    <w:rsid w:val="00C12B1E"/>
    <w:rsid w:val="00C13D39"/>
    <w:rsid w:val="00C1444D"/>
    <w:rsid w:val="00C16813"/>
    <w:rsid w:val="00C16970"/>
    <w:rsid w:val="00C17746"/>
    <w:rsid w:val="00C20750"/>
    <w:rsid w:val="00C20A4B"/>
    <w:rsid w:val="00C21B1C"/>
    <w:rsid w:val="00C22BEC"/>
    <w:rsid w:val="00C231C1"/>
    <w:rsid w:val="00C24680"/>
    <w:rsid w:val="00C27728"/>
    <w:rsid w:val="00C279CE"/>
    <w:rsid w:val="00C304AF"/>
    <w:rsid w:val="00C31315"/>
    <w:rsid w:val="00C31BE3"/>
    <w:rsid w:val="00C32536"/>
    <w:rsid w:val="00C34D15"/>
    <w:rsid w:val="00C35299"/>
    <w:rsid w:val="00C35336"/>
    <w:rsid w:val="00C37182"/>
    <w:rsid w:val="00C40267"/>
    <w:rsid w:val="00C4034D"/>
    <w:rsid w:val="00C40CCE"/>
    <w:rsid w:val="00C41CBD"/>
    <w:rsid w:val="00C421F7"/>
    <w:rsid w:val="00C42673"/>
    <w:rsid w:val="00C42C1F"/>
    <w:rsid w:val="00C42C3D"/>
    <w:rsid w:val="00C43C64"/>
    <w:rsid w:val="00C44B37"/>
    <w:rsid w:val="00C44FE7"/>
    <w:rsid w:val="00C46BB7"/>
    <w:rsid w:val="00C473D0"/>
    <w:rsid w:val="00C47AF5"/>
    <w:rsid w:val="00C5001B"/>
    <w:rsid w:val="00C51CBC"/>
    <w:rsid w:val="00C520E3"/>
    <w:rsid w:val="00C546F3"/>
    <w:rsid w:val="00C54765"/>
    <w:rsid w:val="00C54CDB"/>
    <w:rsid w:val="00C5562F"/>
    <w:rsid w:val="00C565DA"/>
    <w:rsid w:val="00C5686E"/>
    <w:rsid w:val="00C62006"/>
    <w:rsid w:val="00C62345"/>
    <w:rsid w:val="00C625C6"/>
    <w:rsid w:val="00C628E7"/>
    <w:rsid w:val="00C62E7A"/>
    <w:rsid w:val="00C63086"/>
    <w:rsid w:val="00C635F0"/>
    <w:rsid w:val="00C6378A"/>
    <w:rsid w:val="00C6399D"/>
    <w:rsid w:val="00C6528E"/>
    <w:rsid w:val="00C6667A"/>
    <w:rsid w:val="00C71072"/>
    <w:rsid w:val="00C7126E"/>
    <w:rsid w:val="00C72543"/>
    <w:rsid w:val="00C72633"/>
    <w:rsid w:val="00C73182"/>
    <w:rsid w:val="00C739E7"/>
    <w:rsid w:val="00C7441A"/>
    <w:rsid w:val="00C746C0"/>
    <w:rsid w:val="00C759F5"/>
    <w:rsid w:val="00C764FB"/>
    <w:rsid w:val="00C81D5A"/>
    <w:rsid w:val="00C820AE"/>
    <w:rsid w:val="00C83A39"/>
    <w:rsid w:val="00C854BA"/>
    <w:rsid w:val="00C85511"/>
    <w:rsid w:val="00C86737"/>
    <w:rsid w:val="00C8743E"/>
    <w:rsid w:val="00C8776C"/>
    <w:rsid w:val="00C8796F"/>
    <w:rsid w:val="00C92779"/>
    <w:rsid w:val="00C92859"/>
    <w:rsid w:val="00C92C6B"/>
    <w:rsid w:val="00C94376"/>
    <w:rsid w:val="00C96C07"/>
    <w:rsid w:val="00CA1A66"/>
    <w:rsid w:val="00CA20FD"/>
    <w:rsid w:val="00CA2447"/>
    <w:rsid w:val="00CA2C9B"/>
    <w:rsid w:val="00CA35D9"/>
    <w:rsid w:val="00CA4479"/>
    <w:rsid w:val="00CA49F4"/>
    <w:rsid w:val="00CA5D0C"/>
    <w:rsid w:val="00CA5D29"/>
    <w:rsid w:val="00CA64FB"/>
    <w:rsid w:val="00CA65B5"/>
    <w:rsid w:val="00CB1B7A"/>
    <w:rsid w:val="00CB2A69"/>
    <w:rsid w:val="00CB2B28"/>
    <w:rsid w:val="00CB332F"/>
    <w:rsid w:val="00CB3A74"/>
    <w:rsid w:val="00CB4A15"/>
    <w:rsid w:val="00CB4B99"/>
    <w:rsid w:val="00CB4C0F"/>
    <w:rsid w:val="00CB5053"/>
    <w:rsid w:val="00CB6C36"/>
    <w:rsid w:val="00CB703A"/>
    <w:rsid w:val="00CC0655"/>
    <w:rsid w:val="00CC0749"/>
    <w:rsid w:val="00CC09DF"/>
    <w:rsid w:val="00CC1115"/>
    <w:rsid w:val="00CC12F1"/>
    <w:rsid w:val="00CC2E04"/>
    <w:rsid w:val="00CC30D3"/>
    <w:rsid w:val="00CC6645"/>
    <w:rsid w:val="00CC701B"/>
    <w:rsid w:val="00CC70BE"/>
    <w:rsid w:val="00CC71D2"/>
    <w:rsid w:val="00CD1191"/>
    <w:rsid w:val="00CD16F0"/>
    <w:rsid w:val="00CD26FE"/>
    <w:rsid w:val="00CD2B06"/>
    <w:rsid w:val="00CD2C45"/>
    <w:rsid w:val="00CD2DCC"/>
    <w:rsid w:val="00CD6028"/>
    <w:rsid w:val="00CD6C72"/>
    <w:rsid w:val="00CD76C9"/>
    <w:rsid w:val="00CD7FFB"/>
    <w:rsid w:val="00CE1BA6"/>
    <w:rsid w:val="00CE1E12"/>
    <w:rsid w:val="00CE2681"/>
    <w:rsid w:val="00CE2864"/>
    <w:rsid w:val="00CE417D"/>
    <w:rsid w:val="00CE44B0"/>
    <w:rsid w:val="00CE4BF0"/>
    <w:rsid w:val="00CE5644"/>
    <w:rsid w:val="00CE63E4"/>
    <w:rsid w:val="00CE6746"/>
    <w:rsid w:val="00CE74EC"/>
    <w:rsid w:val="00CF04CF"/>
    <w:rsid w:val="00CF0C03"/>
    <w:rsid w:val="00CF1374"/>
    <w:rsid w:val="00CF21DC"/>
    <w:rsid w:val="00CF2A5B"/>
    <w:rsid w:val="00CF405F"/>
    <w:rsid w:val="00CF587E"/>
    <w:rsid w:val="00CF5C72"/>
    <w:rsid w:val="00CF73F3"/>
    <w:rsid w:val="00D027EB"/>
    <w:rsid w:val="00D02A72"/>
    <w:rsid w:val="00D02EFE"/>
    <w:rsid w:val="00D0495F"/>
    <w:rsid w:val="00D0648F"/>
    <w:rsid w:val="00D069A0"/>
    <w:rsid w:val="00D07C51"/>
    <w:rsid w:val="00D106F5"/>
    <w:rsid w:val="00D12085"/>
    <w:rsid w:val="00D122D3"/>
    <w:rsid w:val="00D12F63"/>
    <w:rsid w:val="00D13187"/>
    <w:rsid w:val="00D13BEA"/>
    <w:rsid w:val="00D1479B"/>
    <w:rsid w:val="00D147A0"/>
    <w:rsid w:val="00D14C7F"/>
    <w:rsid w:val="00D1506D"/>
    <w:rsid w:val="00D15983"/>
    <w:rsid w:val="00D15A76"/>
    <w:rsid w:val="00D1791B"/>
    <w:rsid w:val="00D217EA"/>
    <w:rsid w:val="00D21889"/>
    <w:rsid w:val="00D21BFE"/>
    <w:rsid w:val="00D2321B"/>
    <w:rsid w:val="00D23402"/>
    <w:rsid w:val="00D2370C"/>
    <w:rsid w:val="00D23BF6"/>
    <w:rsid w:val="00D24AD4"/>
    <w:rsid w:val="00D256D4"/>
    <w:rsid w:val="00D269B9"/>
    <w:rsid w:val="00D31412"/>
    <w:rsid w:val="00D31BDD"/>
    <w:rsid w:val="00D3204E"/>
    <w:rsid w:val="00D320EF"/>
    <w:rsid w:val="00D34340"/>
    <w:rsid w:val="00D343C9"/>
    <w:rsid w:val="00D354D6"/>
    <w:rsid w:val="00D363B9"/>
    <w:rsid w:val="00D40C7F"/>
    <w:rsid w:val="00D43627"/>
    <w:rsid w:val="00D44801"/>
    <w:rsid w:val="00D46B69"/>
    <w:rsid w:val="00D475DA"/>
    <w:rsid w:val="00D511DB"/>
    <w:rsid w:val="00D523FC"/>
    <w:rsid w:val="00D52645"/>
    <w:rsid w:val="00D52E18"/>
    <w:rsid w:val="00D53748"/>
    <w:rsid w:val="00D54153"/>
    <w:rsid w:val="00D54169"/>
    <w:rsid w:val="00D57431"/>
    <w:rsid w:val="00D61519"/>
    <w:rsid w:val="00D6166F"/>
    <w:rsid w:val="00D6314E"/>
    <w:rsid w:val="00D64E0B"/>
    <w:rsid w:val="00D65239"/>
    <w:rsid w:val="00D657BB"/>
    <w:rsid w:val="00D66473"/>
    <w:rsid w:val="00D70154"/>
    <w:rsid w:val="00D713E6"/>
    <w:rsid w:val="00D71F0D"/>
    <w:rsid w:val="00D72135"/>
    <w:rsid w:val="00D73AC7"/>
    <w:rsid w:val="00D73E62"/>
    <w:rsid w:val="00D758F0"/>
    <w:rsid w:val="00D76A3A"/>
    <w:rsid w:val="00D77946"/>
    <w:rsid w:val="00D80EC4"/>
    <w:rsid w:val="00D81C93"/>
    <w:rsid w:val="00D82079"/>
    <w:rsid w:val="00D823A0"/>
    <w:rsid w:val="00D835EE"/>
    <w:rsid w:val="00D83B56"/>
    <w:rsid w:val="00D85619"/>
    <w:rsid w:val="00D85E8E"/>
    <w:rsid w:val="00D8732C"/>
    <w:rsid w:val="00D87B15"/>
    <w:rsid w:val="00D87D08"/>
    <w:rsid w:val="00D91A93"/>
    <w:rsid w:val="00D93C9A"/>
    <w:rsid w:val="00D952AF"/>
    <w:rsid w:val="00D95BA7"/>
    <w:rsid w:val="00D97691"/>
    <w:rsid w:val="00D97F8C"/>
    <w:rsid w:val="00DA138A"/>
    <w:rsid w:val="00DA15F8"/>
    <w:rsid w:val="00DA16FF"/>
    <w:rsid w:val="00DA205E"/>
    <w:rsid w:val="00DA20CC"/>
    <w:rsid w:val="00DA24DE"/>
    <w:rsid w:val="00DA341D"/>
    <w:rsid w:val="00DA3538"/>
    <w:rsid w:val="00DA3613"/>
    <w:rsid w:val="00DA3EB8"/>
    <w:rsid w:val="00DA4106"/>
    <w:rsid w:val="00DA54AB"/>
    <w:rsid w:val="00DA5B62"/>
    <w:rsid w:val="00DA5F37"/>
    <w:rsid w:val="00DA6279"/>
    <w:rsid w:val="00DA6B5D"/>
    <w:rsid w:val="00DA6E93"/>
    <w:rsid w:val="00DA75B3"/>
    <w:rsid w:val="00DB086A"/>
    <w:rsid w:val="00DB0A1F"/>
    <w:rsid w:val="00DB0D8D"/>
    <w:rsid w:val="00DB146B"/>
    <w:rsid w:val="00DB1BD0"/>
    <w:rsid w:val="00DB24F4"/>
    <w:rsid w:val="00DB5609"/>
    <w:rsid w:val="00DB67DC"/>
    <w:rsid w:val="00DB7856"/>
    <w:rsid w:val="00DC0FDB"/>
    <w:rsid w:val="00DC493D"/>
    <w:rsid w:val="00DC5764"/>
    <w:rsid w:val="00DC6E96"/>
    <w:rsid w:val="00DC780E"/>
    <w:rsid w:val="00DD0C23"/>
    <w:rsid w:val="00DD1341"/>
    <w:rsid w:val="00DD19BC"/>
    <w:rsid w:val="00DD23CF"/>
    <w:rsid w:val="00DD4041"/>
    <w:rsid w:val="00DD4B29"/>
    <w:rsid w:val="00DD522C"/>
    <w:rsid w:val="00DD57A8"/>
    <w:rsid w:val="00DE03CB"/>
    <w:rsid w:val="00DE0C41"/>
    <w:rsid w:val="00DE15CA"/>
    <w:rsid w:val="00DE4A5E"/>
    <w:rsid w:val="00DE4BFF"/>
    <w:rsid w:val="00DE4D6E"/>
    <w:rsid w:val="00DE534A"/>
    <w:rsid w:val="00DE60CC"/>
    <w:rsid w:val="00DE7419"/>
    <w:rsid w:val="00DF095C"/>
    <w:rsid w:val="00DF0A14"/>
    <w:rsid w:val="00DF36D2"/>
    <w:rsid w:val="00DF3E90"/>
    <w:rsid w:val="00DF59FA"/>
    <w:rsid w:val="00DF5DCA"/>
    <w:rsid w:val="00DF6234"/>
    <w:rsid w:val="00DF679A"/>
    <w:rsid w:val="00E001FF"/>
    <w:rsid w:val="00E05C31"/>
    <w:rsid w:val="00E062AE"/>
    <w:rsid w:val="00E06BCD"/>
    <w:rsid w:val="00E06BFF"/>
    <w:rsid w:val="00E07EC7"/>
    <w:rsid w:val="00E104B4"/>
    <w:rsid w:val="00E10F0F"/>
    <w:rsid w:val="00E11F03"/>
    <w:rsid w:val="00E12AA9"/>
    <w:rsid w:val="00E15BD3"/>
    <w:rsid w:val="00E17554"/>
    <w:rsid w:val="00E20380"/>
    <w:rsid w:val="00E20897"/>
    <w:rsid w:val="00E20AAC"/>
    <w:rsid w:val="00E219DE"/>
    <w:rsid w:val="00E21C6B"/>
    <w:rsid w:val="00E229CA"/>
    <w:rsid w:val="00E233FA"/>
    <w:rsid w:val="00E24756"/>
    <w:rsid w:val="00E25721"/>
    <w:rsid w:val="00E25D2D"/>
    <w:rsid w:val="00E300DC"/>
    <w:rsid w:val="00E30957"/>
    <w:rsid w:val="00E32BD5"/>
    <w:rsid w:val="00E336AB"/>
    <w:rsid w:val="00E3596F"/>
    <w:rsid w:val="00E363D7"/>
    <w:rsid w:val="00E37168"/>
    <w:rsid w:val="00E371AE"/>
    <w:rsid w:val="00E40706"/>
    <w:rsid w:val="00E418AD"/>
    <w:rsid w:val="00E41C1A"/>
    <w:rsid w:val="00E45B53"/>
    <w:rsid w:val="00E469C1"/>
    <w:rsid w:val="00E5029D"/>
    <w:rsid w:val="00E50313"/>
    <w:rsid w:val="00E57314"/>
    <w:rsid w:val="00E6135C"/>
    <w:rsid w:val="00E62AE8"/>
    <w:rsid w:val="00E62F0F"/>
    <w:rsid w:val="00E6329D"/>
    <w:rsid w:val="00E6445E"/>
    <w:rsid w:val="00E6447B"/>
    <w:rsid w:val="00E672F6"/>
    <w:rsid w:val="00E7031A"/>
    <w:rsid w:val="00E71202"/>
    <w:rsid w:val="00E729B2"/>
    <w:rsid w:val="00E73CF3"/>
    <w:rsid w:val="00E748BB"/>
    <w:rsid w:val="00E7497F"/>
    <w:rsid w:val="00E763FF"/>
    <w:rsid w:val="00E76C84"/>
    <w:rsid w:val="00E77B19"/>
    <w:rsid w:val="00E77FAA"/>
    <w:rsid w:val="00E80793"/>
    <w:rsid w:val="00E80871"/>
    <w:rsid w:val="00E81796"/>
    <w:rsid w:val="00E83CE9"/>
    <w:rsid w:val="00E85473"/>
    <w:rsid w:val="00E87276"/>
    <w:rsid w:val="00E875F3"/>
    <w:rsid w:val="00E87D37"/>
    <w:rsid w:val="00E912F3"/>
    <w:rsid w:val="00E9247D"/>
    <w:rsid w:val="00E931FD"/>
    <w:rsid w:val="00E936FF"/>
    <w:rsid w:val="00E93DF4"/>
    <w:rsid w:val="00E9402E"/>
    <w:rsid w:val="00E94C66"/>
    <w:rsid w:val="00E964D8"/>
    <w:rsid w:val="00E971EC"/>
    <w:rsid w:val="00E97EAD"/>
    <w:rsid w:val="00EA073F"/>
    <w:rsid w:val="00EA10D8"/>
    <w:rsid w:val="00EA15E0"/>
    <w:rsid w:val="00EA18FA"/>
    <w:rsid w:val="00EA22CC"/>
    <w:rsid w:val="00EA3D74"/>
    <w:rsid w:val="00EA5A52"/>
    <w:rsid w:val="00EA6E42"/>
    <w:rsid w:val="00EA7D5A"/>
    <w:rsid w:val="00EA7EBF"/>
    <w:rsid w:val="00EB1055"/>
    <w:rsid w:val="00EB12E3"/>
    <w:rsid w:val="00EB1D8D"/>
    <w:rsid w:val="00EB2E6B"/>
    <w:rsid w:val="00EB3727"/>
    <w:rsid w:val="00EB4619"/>
    <w:rsid w:val="00EB6B30"/>
    <w:rsid w:val="00EB7292"/>
    <w:rsid w:val="00EB7FA8"/>
    <w:rsid w:val="00EC05EC"/>
    <w:rsid w:val="00EC0D84"/>
    <w:rsid w:val="00EC1FE1"/>
    <w:rsid w:val="00EC2651"/>
    <w:rsid w:val="00EC2870"/>
    <w:rsid w:val="00EC4523"/>
    <w:rsid w:val="00EC4C1B"/>
    <w:rsid w:val="00EC77C4"/>
    <w:rsid w:val="00EC7D31"/>
    <w:rsid w:val="00ED0178"/>
    <w:rsid w:val="00ED0CA7"/>
    <w:rsid w:val="00ED167A"/>
    <w:rsid w:val="00ED226C"/>
    <w:rsid w:val="00ED28AC"/>
    <w:rsid w:val="00ED3CD3"/>
    <w:rsid w:val="00ED3D7A"/>
    <w:rsid w:val="00ED441B"/>
    <w:rsid w:val="00ED4D06"/>
    <w:rsid w:val="00ED682A"/>
    <w:rsid w:val="00ED7269"/>
    <w:rsid w:val="00ED7B1D"/>
    <w:rsid w:val="00EE1185"/>
    <w:rsid w:val="00EE1F97"/>
    <w:rsid w:val="00EE2B46"/>
    <w:rsid w:val="00EE353A"/>
    <w:rsid w:val="00EE4C3F"/>
    <w:rsid w:val="00EE555E"/>
    <w:rsid w:val="00EE5FE5"/>
    <w:rsid w:val="00EE7007"/>
    <w:rsid w:val="00EE7583"/>
    <w:rsid w:val="00EF1D0C"/>
    <w:rsid w:val="00EF2A1F"/>
    <w:rsid w:val="00EF4943"/>
    <w:rsid w:val="00EF5749"/>
    <w:rsid w:val="00EF5CC7"/>
    <w:rsid w:val="00F0120F"/>
    <w:rsid w:val="00F01CB7"/>
    <w:rsid w:val="00F02534"/>
    <w:rsid w:val="00F03434"/>
    <w:rsid w:val="00F03565"/>
    <w:rsid w:val="00F05049"/>
    <w:rsid w:val="00F07005"/>
    <w:rsid w:val="00F0794C"/>
    <w:rsid w:val="00F122E7"/>
    <w:rsid w:val="00F12864"/>
    <w:rsid w:val="00F14C54"/>
    <w:rsid w:val="00F16821"/>
    <w:rsid w:val="00F16BC2"/>
    <w:rsid w:val="00F17393"/>
    <w:rsid w:val="00F220EC"/>
    <w:rsid w:val="00F2326E"/>
    <w:rsid w:val="00F242F3"/>
    <w:rsid w:val="00F27794"/>
    <w:rsid w:val="00F31D68"/>
    <w:rsid w:val="00F3239F"/>
    <w:rsid w:val="00F3356F"/>
    <w:rsid w:val="00F351D9"/>
    <w:rsid w:val="00F35CE3"/>
    <w:rsid w:val="00F36211"/>
    <w:rsid w:val="00F37ECA"/>
    <w:rsid w:val="00F40073"/>
    <w:rsid w:val="00F4048B"/>
    <w:rsid w:val="00F40B16"/>
    <w:rsid w:val="00F41E05"/>
    <w:rsid w:val="00F425B8"/>
    <w:rsid w:val="00F43E32"/>
    <w:rsid w:val="00F4511B"/>
    <w:rsid w:val="00F4519C"/>
    <w:rsid w:val="00F47E40"/>
    <w:rsid w:val="00F50C0B"/>
    <w:rsid w:val="00F512F5"/>
    <w:rsid w:val="00F51C63"/>
    <w:rsid w:val="00F51E3F"/>
    <w:rsid w:val="00F525B0"/>
    <w:rsid w:val="00F5261D"/>
    <w:rsid w:val="00F56C65"/>
    <w:rsid w:val="00F57C6B"/>
    <w:rsid w:val="00F609E1"/>
    <w:rsid w:val="00F60CA5"/>
    <w:rsid w:val="00F62D5E"/>
    <w:rsid w:val="00F6359D"/>
    <w:rsid w:val="00F63804"/>
    <w:rsid w:val="00F6436E"/>
    <w:rsid w:val="00F65A61"/>
    <w:rsid w:val="00F662B9"/>
    <w:rsid w:val="00F66BDA"/>
    <w:rsid w:val="00F66DFB"/>
    <w:rsid w:val="00F70405"/>
    <w:rsid w:val="00F7443E"/>
    <w:rsid w:val="00F76E13"/>
    <w:rsid w:val="00F77312"/>
    <w:rsid w:val="00F77E23"/>
    <w:rsid w:val="00F81775"/>
    <w:rsid w:val="00F81FA1"/>
    <w:rsid w:val="00F82959"/>
    <w:rsid w:val="00F84A78"/>
    <w:rsid w:val="00F864A9"/>
    <w:rsid w:val="00F903D8"/>
    <w:rsid w:val="00F914E5"/>
    <w:rsid w:val="00F91571"/>
    <w:rsid w:val="00F9256F"/>
    <w:rsid w:val="00F93C28"/>
    <w:rsid w:val="00F946F8"/>
    <w:rsid w:val="00F94A9C"/>
    <w:rsid w:val="00F9507D"/>
    <w:rsid w:val="00FA0E4A"/>
    <w:rsid w:val="00FA3E9D"/>
    <w:rsid w:val="00FA43C1"/>
    <w:rsid w:val="00FA51E9"/>
    <w:rsid w:val="00FA590F"/>
    <w:rsid w:val="00FA5BE8"/>
    <w:rsid w:val="00FA65F5"/>
    <w:rsid w:val="00FB0119"/>
    <w:rsid w:val="00FB03EB"/>
    <w:rsid w:val="00FB0A02"/>
    <w:rsid w:val="00FB0A8A"/>
    <w:rsid w:val="00FB1759"/>
    <w:rsid w:val="00FB3592"/>
    <w:rsid w:val="00FB3ACD"/>
    <w:rsid w:val="00FB4382"/>
    <w:rsid w:val="00FB4941"/>
    <w:rsid w:val="00FB4D6D"/>
    <w:rsid w:val="00FB50CA"/>
    <w:rsid w:val="00FB56B3"/>
    <w:rsid w:val="00FB5B57"/>
    <w:rsid w:val="00FB7F1E"/>
    <w:rsid w:val="00FC0E8A"/>
    <w:rsid w:val="00FC2858"/>
    <w:rsid w:val="00FC2D0A"/>
    <w:rsid w:val="00FC58F2"/>
    <w:rsid w:val="00FC65B0"/>
    <w:rsid w:val="00FC6B2F"/>
    <w:rsid w:val="00FC6F44"/>
    <w:rsid w:val="00FC74B9"/>
    <w:rsid w:val="00FC7A19"/>
    <w:rsid w:val="00FC7DFD"/>
    <w:rsid w:val="00FD0484"/>
    <w:rsid w:val="00FD40F4"/>
    <w:rsid w:val="00FD5772"/>
    <w:rsid w:val="00FD7064"/>
    <w:rsid w:val="00FD70C4"/>
    <w:rsid w:val="00FD7E1C"/>
    <w:rsid w:val="00FE005A"/>
    <w:rsid w:val="00FE1DCF"/>
    <w:rsid w:val="00FE2567"/>
    <w:rsid w:val="00FE287C"/>
    <w:rsid w:val="00FE35D6"/>
    <w:rsid w:val="00FE477D"/>
    <w:rsid w:val="00FE63F4"/>
    <w:rsid w:val="00FE7EAE"/>
    <w:rsid w:val="00FF08AF"/>
    <w:rsid w:val="00FF12FF"/>
    <w:rsid w:val="00FF358B"/>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E32D"/>
  <w15:docId w15:val="{69CC2DE0-D639-4561-8997-C44BF79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9507D"/>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F6F79"/>
    <w:pPr>
      <w:ind w:left="720"/>
      <w:contextualSpacing/>
    </w:pPr>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aliases w:val="1. Zeile"/>
    <w:basedOn w:val="Normlny"/>
    <w:link w:val="HlavikaChar"/>
    <w:uiPriority w:val="99"/>
    <w:unhideWhenUsed/>
    <w:rsid w:val="00700F79"/>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76066"/>
    <w:pPr>
      <w:tabs>
        <w:tab w:val="left" w:pos="660"/>
        <w:tab w:val="right" w:leader="dot" w:pos="10456"/>
      </w:tabs>
      <w:spacing w:after="100"/>
    </w:pPr>
  </w:style>
  <w:style w:type="paragraph" w:styleId="Obsah2">
    <w:name w:val="toc 2"/>
    <w:basedOn w:val="Normlny"/>
    <w:next w:val="Normlny"/>
    <w:autoRedefine/>
    <w:uiPriority w:val="39"/>
    <w:unhideWhenUsed/>
    <w:rsid w:val="00CF1374"/>
    <w:pPr>
      <w:spacing w:after="100"/>
      <w:ind w:left="220"/>
    </w:pPr>
  </w:style>
  <w:style w:type="paragraph" w:styleId="Textpoznmkypodiarou">
    <w:name w:val="footnote text"/>
    <w:basedOn w:val="Normlny"/>
    <w:link w:val="TextpoznmkypodiarouChar"/>
    <w:uiPriority w:val="99"/>
    <w:semiHidden/>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0D2D79"/>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0D2D79"/>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0D2D79"/>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0D2D79"/>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0D2D79"/>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
    <w:link w:val="Odsekzoznamu"/>
    <w:uiPriority w:val="34"/>
    <w:qFormat/>
    <w:locked/>
    <w:rsid w:val="00497C03"/>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character" w:styleId="Nevyrieenzmienka">
    <w:name w:val="Unresolved Mention"/>
    <w:basedOn w:val="Predvolenpsmoodseku"/>
    <w:uiPriority w:val="99"/>
    <w:semiHidden/>
    <w:unhideWhenUsed/>
    <w:rsid w:val="000051A9"/>
    <w:rPr>
      <w:color w:val="605E5C"/>
      <w:shd w:val="clear" w:color="auto" w:fill="E1DFDD"/>
    </w:rPr>
  </w:style>
  <w:style w:type="paragraph" w:customStyle="1" w:styleId="Zkladntext30">
    <w:name w:val="Základný text3"/>
    <w:basedOn w:val="Normlny"/>
    <w:rsid w:val="00A03EED"/>
    <w:pPr>
      <w:shd w:val="clear" w:color="auto" w:fill="FFFFFF"/>
      <w:spacing w:after="0" w:line="0" w:lineRule="atLeast"/>
    </w:pPr>
    <w:rPr>
      <w:rFonts w:ascii="Calibri" w:eastAsia="Calibri" w:hAnsi="Calibri" w:cs="Calibri"/>
      <w:color w:val="000000"/>
      <w:sz w:val="16"/>
      <w:szCs w:val="16"/>
      <w:lang w:val="sk" w:eastAsia="sk-SK"/>
    </w:rPr>
  </w:style>
  <w:style w:type="character" w:customStyle="1" w:styleId="Zkladntext21">
    <w:name w:val="Základný text (2)_"/>
    <w:basedOn w:val="Predvolenpsmoodseku"/>
    <w:link w:val="Zkladntext22"/>
    <w:rsid w:val="00A03EED"/>
    <w:rPr>
      <w:rFonts w:ascii="Calibri" w:eastAsia="Calibri" w:hAnsi="Calibri" w:cs="Calibri"/>
      <w:sz w:val="17"/>
      <w:szCs w:val="17"/>
      <w:shd w:val="clear" w:color="auto" w:fill="FFFFFF"/>
    </w:rPr>
  </w:style>
  <w:style w:type="paragraph" w:customStyle="1" w:styleId="Zkladntext22">
    <w:name w:val="Základný text (2)"/>
    <w:basedOn w:val="Normlny"/>
    <w:link w:val="Zkladntext21"/>
    <w:rsid w:val="00A03EED"/>
    <w:pPr>
      <w:shd w:val="clear" w:color="auto" w:fill="FFFFFF"/>
      <w:spacing w:after="0" w:line="0" w:lineRule="atLeast"/>
      <w:ind w:hanging="440"/>
    </w:pPr>
    <w:rPr>
      <w:rFonts w:ascii="Calibri" w:eastAsia="Calibri" w:hAnsi="Calibri" w:cs="Calibri"/>
      <w:sz w:val="17"/>
      <w:szCs w:val="17"/>
    </w:rPr>
  </w:style>
  <w:style w:type="character" w:customStyle="1" w:styleId="Zkladntext31">
    <w:name w:val="Základný text (3)_"/>
    <w:basedOn w:val="Predvolenpsmoodseku"/>
    <w:link w:val="Zkladntext32"/>
    <w:rsid w:val="00A03EED"/>
    <w:rPr>
      <w:rFonts w:ascii="Times New Roman" w:eastAsia="Times New Roman" w:hAnsi="Times New Roman" w:cs="Times New Roman"/>
      <w:sz w:val="18"/>
      <w:szCs w:val="18"/>
      <w:shd w:val="clear" w:color="auto" w:fill="FFFFFF"/>
    </w:rPr>
  </w:style>
  <w:style w:type="paragraph" w:customStyle="1" w:styleId="Zkladntext32">
    <w:name w:val="Základný text (3)"/>
    <w:basedOn w:val="Normlny"/>
    <w:link w:val="Zkladntext31"/>
    <w:rsid w:val="00A03EED"/>
    <w:pPr>
      <w:shd w:val="clear" w:color="auto" w:fill="FFFFFF"/>
      <w:spacing w:after="0" w:line="0" w:lineRule="atLeast"/>
    </w:pPr>
    <w:rPr>
      <w:rFonts w:ascii="Times New Roman" w:eastAsia="Times New Roman" w:hAnsi="Times New Roman" w:cs="Times New Roman"/>
      <w:sz w:val="18"/>
      <w:szCs w:val="18"/>
    </w:rPr>
  </w:style>
  <w:style w:type="character" w:customStyle="1" w:styleId="Zkladntext4">
    <w:name w:val="Základný text (4)_"/>
    <w:basedOn w:val="Predvolenpsmoodseku"/>
    <w:link w:val="Zkladntext40"/>
    <w:rsid w:val="00A03EED"/>
    <w:rPr>
      <w:rFonts w:ascii="Times New Roman" w:eastAsia="Times New Roman" w:hAnsi="Times New Roman" w:cs="Times New Roman"/>
      <w:sz w:val="49"/>
      <w:szCs w:val="49"/>
      <w:shd w:val="clear" w:color="auto" w:fill="FFFFFF"/>
    </w:rPr>
  </w:style>
  <w:style w:type="paragraph" w:customStyle="1" w:styleId="Zkladntext40">
    <w:name w:val="Základný text (4)"/>
    <w:basedOn w:val="Normlny"/>
    <w:link w:val="Zkladntext4"/>
    <w:rsid w:val="00A03EED"/>
    <w:pPr>
      <w:shd w:val="clear" w:color="auto" w:fill="FFFFFF"/>
      <w:spacing w:after="0" w:line="0" w:lineRule="atLeast"/>
      <w:ind w:hanging="440"/>
    </w:pPr>
    <w:rPr>
      <w:rFonts w:ascii="Times New Roman" w:eastAsia="Times New Roman" w:hAnsi="Times New Roman" w:cs="Times New Roman"/>
      <w:sz w:val="49"/>
      <w:szCs w:val="49"/>
    </w:rPr>
  </w:style>
  <w:style w:type="character" w:customStyle="1" w:styleId="Zkladntext9">
    <w:name w:val="Základný text (9)_"/>
    <w:basedOn w:val="Predvolenpsmoodseku"/>
    <w:link w:val="Zkladntext90"/>
    <w:rsid w:val="00A03EED"/>
    <w:rPr>
      <w:rFonts w:ascii="Calibri" w:eastAsia="Calibri" w:hAnsi="Calibri" w:cs="Calibri"/>
      <w:sz w:val="33"/>
      <w:szCs w:val="33"/>
      <w:shd w:val="clear" w:color="auto" w:fill="FFFFFF"/>
    </w:rPr>
  </w:style>
  <w:style w:type="paragraph" w:customStyle="1" w:styleId="Zkladntext90">
    <w:name w:val="Základný text (9)"/>
    <w:basedOn w:val="Normlny"/>
    <w:link w:val="Zkladntext9"/>
    <w:rsid w:val="00A03EED"/>
    <w:pPr>
      <w:shd w:val="clear" w:color="auto" w:fill="FFFFFF"/>
      <w:spacing w:after="0" w:line="0" w:lineRule="atLeast"/>
    </w:pPr>
    <w:rPr>
      <w:rFonts w:ascii="Calibri" w:eastAsia="Calibri" w:hAnsi="Calibri" w:cs="Calibri"/>
      <w:sz w:val="33"/>
      <w:szCs w:val="33"/>
    </w:rPr>
  </w:style>
  <w:style w:type="paragraph" w:customStyle="1" w:styleId="Zkladntext1">
    <w:name w:val="Základný text1"/>
    <w:basedOn w:val="Normlny"/>
    <w:rsid w:val="0034796B"/>
    <w:pPr>
      <w:widowControl w:val="0"/>
      <w:spacing w:after="180"/>
      <w:ind w:firstLine="20"/>
    </w:pPr>
    <w:rPr>
      <w:rFonts w:ascii="Tahoma" w:eastAsia="Tahoma" w:hAnsi="Tahoma" w:cs="Tahoma"/>
      <w:color w:val="000000"/>
      <w:sz w:val="14"/>
      <w:szCs w:val="14"/>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34" Type="http://schemas.openxmlformats.org/officeDocument/2006/relationships/hyperlink" Target="http://www.ezakazky.sk" TargetMode="External"/><Relationship Id="rId42" Type="http://schemas.openxmlformats.org/officeDocument/2006/relationships/hyperlink" Target="https://unsk.e-obstaranie.sk/" TargetMode="External"/><Relationship Id="rId47" Type="http://schemas.openxmlformats.org/officeDocument/2006/relationships/hyperlink" Target="https://unsk.fo.e-obstaranie.sk/" TargetMode="External"/><Relationship Id="rId50" Type="http://schemas.openxmlformats.org/officeDocument/2006/relationships/footer" Target="footer1.xml"/><Relationship Id="rId55" Type="http://schemas.openxmlformats.org/officeDocument/2006/relationships/hyperlink" Target="https://unsk.e-obstaranie.sk/" TargetMode="External"/><Relationship Id="rId63"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fo.e-obstaranie.sk/" TargetMode="External"/><Relationship Id="rId11" Type="http://schemas.openxmlformats.org/officeDocument/2006/relationships/hyperlink" Target="https://unsk.e-obstaranie.sk/" TargetMode="External"/><Relationship Id="rId24" Type="http://schemas.openxmlformats.org/officeDocument/2006/relationships/hyperlink" Target="https://unsk.fo.e-obstaranie.sk/" TargetMode="External"/><Relationship Id="rId32" Type="http://schemas.openxmlformats.org/officeDocument/2006/relationships/hyperlink" Target="https://unsk.e-obstaranie.sk/" TargetMode="External"/><Relationship Id="rId37" Type="http://schemas.openxmlformats.org/officeDocument/2006/relationships/hyperlink" Target="https://unsk.e-obstaranie.sk/" TargetMode="External"/><Relationship Id="rId40" Type="http://schemas.openxmlformats.org/officeDocument/2006/relationships/hyperlink" Target="https://unsk.e-obstaranie.sk/" TargetMode="External"/><Relationship Id="rId45" Type="http://schemas.openxmlformats.org/officeDocument/2006/relationships/hyperlink" Target="https://unsk.e-obstaranie.sk/" TargetMode="External"/><Relationship Id="rId53" Type="http://schemas.openxmlformats.org/officeDocument/2006/relationships/hyperlink" Target="https://unsk.e-obstaranie.sk/" TargetMode="External"/><Relationship Id="rId58" Type="http://schemas.openxmlformats.org/officeDocument/2006/relationships/hyperlink" Target="https://www.uvo.gov.sk/espd/filter?lang=sk" TargetMode="Externa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unsk.e-obstaranie.sk/" TargetMode="Externa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fo.e-obstaranie.sk/" TargetMode="External"/><Relationship Id="rId30" Type="http://schemas.openxmlformats.org/officeDocument/2006/relationships/hyperlink" Target="https://unsk.e-obstaranie.sk/" TargetMode="External"/><Relationship Id="rId35" Type="http://schemas.openxmlformats.org/officeDocument/2006/relationships/hyperlink" Target="https://unsk.e-obstaranie.sk/" TargetMode="External"/><Relationship Id="rId43" Type="http://schemas.openxmlformats.org/officeDocument/2006/relationships/hyperlink" Target="https://unsk.fo.e-obstaranie.sk/" TargetMode="External"/><Relationship Id="rId48" Type="http://schemas.openxmlformats.org/officeDocument/2006/relationships/hyperlink" Target="https://unsk.e-obstaranie.sk/" TargetMode="External"/><Relationship Id="rId56" Type="http://schemas.openxmlformats.org/officeDocument/2006/relationships/hyperlink" Target="https://www.epi.sk/zz/2015-343"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hyperlink" Target="https://unsk.fo.e-obstaranie.sk/" TargetMode="External"/><Relationship Id="rId59" Type="http://schemas.openxmlformats.org/officeDocument/2006/relationships/hyperlink" Target="https://www.uvo.gov.sk/jednotny-europsky-dokument-605.html" TargetMode="External"/><Relationship Id="rId20" Type="http://schemas.openxmlformats.org/officeDocument/2006/relationships/hyperlink" Target="https://unsk.e-obstaranie.sk/" TargetMode="External"/><Relationship Id="rId41" Type="http://schemas.openxmlformats.org/officeDocument/2006/relationships/hyperlink" Target="https://zoom.us/support/download" TargetMode="External"/><Relationship Id="rId54" Type="http://schemas.openxmlformats.org/officeDocument/2006/relationships/hyperlink" Target="https://unsk.fo.e-obstaranie.sk/"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k.fo.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fo.e-obstaranie.sk/" TargetMode="External"/><Relationship Id="rId49" Type="http://schemas.openxmlformats.org/officeDocument/2006/relationships/header" Target="header1.xml"/><Relationship Id="rId57" Type="http://schemas.openxmlformats.org/officeDocument/2006/relationships/hyperlink" Target="https://www.epi.sk/zz/2015-343" TargetMode="External"/><Relationship Id="rId10" Type="http://schemas.openxmlformats.org/officeDocument/2006/relationships/endnotes" Target="endnotes.xml"/><Relationship Id="rId31" Type="http://schemas.openxmlformats.org/officeDocument/2006/relationships/hyperlink" Target="https://unsk.fo.e-obstaranie.sk/" TargetMode="External"/><Relationship Id="rId44" Type="http://schemas.openxmlformats.org/officeDocument/2006/relationships/hyperlink" Target="https://unsk.e-obstaranie.sk/" TargetMode="External"/><Relationship Id="rId52" Type="http://schemas.openxmlformats.org/officeDocument/2006/relationships/hyperlink" Target="https://unsk.e-obstaranie.sk/" TargetMode="External"/><Relationship Id="rId60" Type="http://schemas.openxmlformats.org/officeDocument/2006/relationships/hyperlink" Target="https://www.uvo.gov.sk/legislativametodika-dohlad/jednotny-europsky-dokument-pre-verejne-obstaravanie-553.htm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ortal.epp.develop.lomtec.com/Client/Documentation/GetContent?name=Manu%C3%A1l%20Port%C3%A1l_Registr%C3%A1cia_HS.pdf" TargetMode="External"/><Relationship Id="rId18" Type="http://schemas.openxmlformats.org/officeDocument/2006/relationships/hyperlink" Target="https://unsk.fo.e-obstaranie.sk/" TargetMode="External"/><Relationship Id="rId39" Type="http://schemas.openxmlformats.org/officeDocument/2006/relationships/hyperlink" Target="https://unsk.fo.e-obstarani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1FA2-1CCA-47C0-AF37-34365C8EC693}">
  <ds:schemaRefs>
    <ds:schemaRef ds:uri="http://schemas.openxmlformats.org/officeDocument/2006/bibliography"/>
  </ds:schemaRefs>
</ds:datastoreItem>
</file>

<file path=customXml/itemProps2.xml><?xml version="1.0" encoding="utf-8"?>
<ds:datastoreItem xmlns:ds="http://schemas.openxmlformats.org/officeDocument/2006/customXml" ds:itemID="{27BF6EC8-0991-456E-A14D-39A1041E2A86}">
  <ds:schemaRefs>
    <ds:schemaRef ds:uri="http://schemas.openxmlformats.org/officeDocument/2006/bibliography"/>
  </ds:schemaRefs>
</ds:datastoreItem>
</file>

<file path=customXml/itemProps3.xml><?xml version="1.0" encoding="utf-8"?>
<ds:datastoreItem xmlns:ds="http://schemas.openxmlformats.org/officeDocument/2006/customXml" ds:itemID="{7EE1CF3D-F9F8-4FE0-A42E-D7CE5577EC9E}">
  <ds:schemaRefs>
    <ds:schemaRef ds:uri="http://schemas.openxmlformats.org/officeDocument/2006/bibliography"/>
  </ds:schemaRefs>
</ds:datastoreItem>
</file>

<file path=customXml/itemProps4.xml><?xml version="1.0" encoding="utf-8"?>
<ds:datastoreItem xmlns:ds="http://schemas.openxmlformats.org/officeDocument/2006/customXml" ds:itemID="{2BFBCC11-FB5D-44C1-BC27-A9517122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51</Pages>
  <Words>17041</Words>
  <Characters>97140</Characters>
  <Application>Microsoft Office Word</Application>
  <DocSecurity>0</DocSecurity>
  <Lines>809</Lines>
  <Paragraphs>227</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Licko</dc:creator>
  <cp:keywords/>
  <dc:description/>
  <cp:lastModifiedBy>Urad Nsk061</cp:lastModifiedBy>
  <cp:revision>97</cp:revision>
  <cp:lastPrinted>2020-02-06T08:28:00Z</cp:lastPrinted>
  <dcterms:created xsi:type="dcterms:W3CDTF">2020-02-19T06:49:00Z</dcterms:created>
  <dcterms:modified xsi:type="dcterms:W3CDTF">2022-03-11T07:24:00Z</dcterms:modified>
</cp:coreProperties>
</file>